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группы ЮОЗ-24-2</w:t>
      </w:r>
    </w:p>
    <w:p>
      <w:pPr>
        <w:pStyle w:val="Normal"/>
        <w:bidi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Калабина Алина Романовна</w:t>
      </w:r>
    </w:p>
    <w:p>
      <w:pPr>
        <w:pStyle w:val="Normal"/>
        <w:bidi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>
      <w:pPr>
        <w:pStyle w:val="Normal"/>
        <w:bidi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АКАДЕМИЯ НАРОДНОГО ХОЗЯЙСТВА И ГОСУДАРСТВЕННОЙ СЛУЖБЫ</w:t>
      </w:r>
    </w:p>
    <w:p>
      <w:pPr>
        <w:pStyle w:val="Normal"/>
        <w:bidi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ПРЕЗИДЕНТЕ РОССИЙСКОЙ ФЕДЕРАЦИИ</w:t>
      </w:r>
    </w:p>
    <w:p>
      <w:pPr>
        <w:pStyle w:val="Normal"/>
        <w:bidi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ЛИПЕЦКИЙ ФИЛИАЛ</w:t>
      </w:r>
    </w:p>
    <w:p>
      <w:pPr>
        <w:pStyle w:val="Normal"/>
        <w:bidi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Трудовой договор в Японии с конца Х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Хв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Аннотация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Трудовой договор является основным правовым механизмом оформления трудовых отношений, определяющим взаимные права и обязанности работника и работодателя. В Японии с конца XIX века трудовое право претерпело значительные изменения: от неформальных устных соглашений к строгим юридическим контрактам, учитывающим специфику экономического и социального развития страны. 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Ключевые слова: трудовой договор, Япония, история права, трудовые отношения, пожизненный наём, Реставрация Мэйдзи. 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После Реставрации Мэйдзи (1868 г.) Япония переживала стремительную индустриализацию, что потребовало нового подхода к регулированию трудовых отношений. Изначально трудовые связи чаще всего основывались на устных договоренностях, а правовая база была слабо развита. Постепенно законодательство стало формироваться, создавая условия для закрепления прав работников и обязанностей работодателей.  С началом Реставрации Мэйдзи в 1868 году Япония вступила в фазу активной индустриализации. На этом этапе трудовые отношения характеризовались следующими чертами: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Преобладание устных трудовых соглашений.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Отсутствие четкого разграничения между договором найма и отношениями личной зависимости.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Значительный перевес в правах в сторону работодателя при практически полном отсутствии правовых гарантий для наемных работников.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Принятие Закона о фабриках (1911 год)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Данный законодательный акт стал первой попыткой систематизации трудовых отношений. Хотя он не содержал прямых норм о трудовом договоре, он: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Установил минимальные обязательные стандарты условий труда.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Вменил в обязанность предпринимателям документально фиксировать ключевые параметры найма: рабочее время, размер оплаты, возраст работников.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Производственные травмы, развитие профессиональных заболеваний у рабочих, а также несчастные случаи на предприятиях формально не входили в сферу ответственности работодателя, и нормальной считалась практика, при которой работник, получивший травму и не имевший возможности продолжать трудовую деятельность, увольнялся с выплатой минимальной компенсации. Регуляции требовала также сфера найма рабочей силы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Становление правового фундамента (1910–1945 гг.)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Гражданский кодекс Японии 1896 года содержал положения о договоре найма, которые формально распространялись и на трудовые отношения. Однако эти нормы </w:t>
      </w:r>
      <w:r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сходили из принципа формального равенства сторон, игнорируя их фактическое экономическое неравенство. До окончания Второй мировой войны развитие трудового права шло медленно: </w:t>
      </w:r>
      <w:r>
        <w:rPr>
          <w:rFonts w:ascii="Times New Roman" w:hAnsi="Times New Roman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  <w:lang w:val="ru-RU"/>
        </w:rPr>
        <w:t>еятельность профсоюзов была ограничена. Регулирование осуществлялось в основном через индивидуальные трудовые договоры. Сильная корпоративная иерархия препятствовала установлению реального паритета между работником и компанией.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Послевоенные преобразования и юридическое закрепление договора (1945–1970-е)  Конституционные гарантии. Конституция Японии 1947 года провозгласила базовые трудовые права:  </w:t>
      </w:r>
      <w:r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 xml:space="preserve">раво на труд. </w:t>
      </w:r>
      <w:r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 xml:space="preserve">раво на достойные условия труда, </w:t>
      </w:r>
      <w:r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 xml:space="preserve">раво на создание профсоюзов и ведение коллективных переговоров. Принятие Трудового стандартного закона </w:t>
      </w:r>
      <w:r>
        <w:rPr>
          <w:rFonts w:ascii="Times New Roman" w:hAnsi="Times New Roman"/>
          <w:sz w:val="28"/>
          <w:szCs w:val="28"/>
          <w:lang w:val="ru-RU"/>
        </w:rPr>
        <w:t xml:space="preserve">в 1947 году. </w:t>
      </w:r>
      <w:r>
        <w:rPr>
          <w:rFonts w:ascii="Times New Roman" w:hAnsi="Times New Roman"/>
          <w:sz w:val="28"/>
          <w:szCs w:val="28"/>
          <w:lang w:val="ru-RU"/>
        </w:rPr>
        <w:t xml:space="preserve">Этот закон стал поворотным моментом, впервые дав трудовому договору четкое юридическое оформление: </w:t>
      </w:r>
      <w:r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 xml:space="preserve">татья 13 запрещала принудительный труд и требовала добровольного согласия при заключении договора. Закреплялись обязательные условия договора: оплата труда, продолжительность рабочего дня, основания для увольнения. Работодатель был обязан предоставлять работнику письменное подтверждение условий найма. Закон также ввел: 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бязанности работодателя по обеспечению безопасности и гигиены труда. Правила законного увольнения. Систему государственного надзора за соблюдением трудовых норм.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Пожизненный наём (сэйсяйн) - практика, при которой сотрудник трудится в одной компании до выхода на пенсию. Система оплаты и карьерного роста, основанная на стаже и возрасте, а не на строгих положениях контракта. Наличие негласных социальных договоренностей: взаимная лояльность, коллективизм, участие в корпоративной жизни. Трудовой договор в этой системе превратился из простого контракта на выполнение работы в своего рода социальный пакт. Компания обеспечивала пожизненную стабильность и социальный пакет жилье, медицинское обслуживание, а работник взамен отдавал ей свою лояльность, готовность к сверхурочной работе (сабарима) и гибкости в обязанностях. Фактический договор был намного шире и значимее формального юридического документа. После «потерянного десятилетия» 1990-х и глобализации экономики классическая система «пожизненного найма» дала трещины. Рост конкуренции, необходимость гибкости привели к либерализации законодательства о труде. Широкое распространение получили нестандартные формы занятости: срочные контракты, работа по найму без полной занятости (арбайто), временный труд через агентства (хакэн). Закон о диспетчеризации рабочей силы (1985, с поправками) и другие изменения легализовали эти формы. Это создало дуализм на рынке труда: «ядро» защищенных постоянных сотрудников и «периферию» работников с нестабильными договорами и меньшими социальными гарантиями. Современный японский трудовой договор - это поле напряжения между традиционной моделью социальной стабильности и требованиями гибкой глобальной экономики.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Эволюция трудового договора в Японии - это путь от неформальных патриархальных отношений через военно-государственный контроль и революционные послевоенные реформы к формированию уникальной корпоративной модели, ставшей символом японского «экономического чуда». Если на Западе трудовой договор исторически развивался как инструмент защиты индивидуальных прав работника, то в Японии он впитал в себя идеи групповой солидарности, взаимных обязательств и пожизненной принадлежности к корпоративной семье. Сегодня, столкнувшись с демографическим кризисом, глобализацией и изменением ценностей нового поколения, японская система находится в процессе глубокой адаптации. Задача будущего - найти баланс между необходимой гибкостью рынка труда и сохранением социальной справедливости, которая всегда была скрытой основой японского трудового соглашения.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Список используемой литературы</w:t>
      </w:r>
    </w:p>
    <w:p>
      <w:pPr>
        <w:pStyle w:val="Normal"/>
        <w:bidi w:val="0"/>
        <w:spacing w:lineRule="auto" w:line="24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. Бурганова Л.А. Теория управления: японский опыт. - Казань: КГУ, 2008.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. Васильев А.А. Японская экономика в эпоху глобализации. - М.: Восточная литература, 2010.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3.Сапунов А. И. История права Японии. — СПб.: СПбГУ, 2010.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LibreOffice/25.2.5.2$Windows_X86_64 LibreOffice_project/03d19516eb2e1dd5d4ccd751a0d6f35f35e08022</Application>
  <AppVersion>15.0000</AppVersion>
  <Pages>4</Pages>
  <Words>789</Words>
  <Characters>5769</Characters>
  <CharactersWithSpaces>6534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2025-11-29T15:53:16Z</dcterms:created>
  <dc:creator/>
  <dc:description/>
  <dc:language>ru-RU</dc:language>
  <cp:lastModifiedBy/>
  <dcterms:modified xsi:type="dcterms:W3CDTF">2026-01-16T12:34:38Z</dcterms:modified>
  <cp:revision>2</cp:revision>
  <dc:subject/>
  <dc:title/>
</cp:coreProperties>
</file>