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E46B2" w14:textId="387DD072" w:rsidR="002C63F7" w:rsidRPr="00542757" w:rsidRDefault="002C63F7" w:rsidP="00542757">
      <w:pPr>
        <w:spacing w:after="0" w:line="360" w:lineRule="auto"/>
        <w:jc w:val="center"/>
        <w:rPr>
          <w:rFonts w:ascii="Times New Roman" w:hAnsi="Times New Roman" w:cs="Times New Roman"/>
          <w:b/>
          <w:bCs/>
          <w:lang/>
        </w:rPr>
      </w:pPr>
      <w:r w:rsidRPr="00542757">
        <w:rPr>
          <w:rFonts w:ascii="Times New Roman" w:hAnsi="Times New Roman" w:cs="Times New Roman"/>
          <w:b/>
          <w:bCs/>
          <w:lang/>
        </w:rPr>
        <w:t>Методическая разработка.</w:t>
      </w:r>
    </w:p>
    <w:p w14:paraId="5019DCB4" w14:textId="2639152E" w:rsidR="002C63F7" w:rsidRPr="00542757" w:rsidRDefault="002C63F7" w:rsidP="00542757">
      <w:pPr>
        <w:spacing w:after="0" w:line="360" w:lineRule="auto"/>
        <w:jc w:val="center"/>
        <w:rPr>
          <w:rFonts w:ascii="Times New Roman" w:hAnsi="Times New Roman" w:cs="Times New Roman"/>
          <w:b/>
          <w:bCs/>
          <w:lang/>
        </w:rPr>
      </w:pPr>
      <w:r w:rsidRPr="00542757">
        <w:rPr>
          <w:rFonts w:ascii="Times New Roman" w:hAnsi="Times New Roman" w:cs="Times New Roman"/>
          <w:b/>
          <w:bCs/>
          <w:lang/>
        </w:rPr>
        <w:t>Использование нейроигр на логопедических занятиях с детьми с ОВЗ</w:t>
      </w:r>
    </w:p>
    <w:p w14:paraId="72779B0C" w14:textId="48215A34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Нейроигры-это специально разработанные упражнения, которые способствуют развитию межполушарного взаимодействия головного мозга. Они помогают улучшить память, внимание, мышление и координацию движений как у детей дошкольного возраста, так и у школьников.</w:t>
      </w:r>
    </w:p>
    <w:p w14:paraId="74DD0C93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Нейроигры очень нравятся детям. В них можно играть как сидя, задействуя левую и правую руку одновременно, так и стоя, задействуя и руки, и ноги.</w:t>
      </w:r>
    </w:p>
    <w:p w14:paraId="115D828B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Нейроигр очень много. Помимо заготовленного заранее распечатанного материала заданий, я использую цветные фломастеры, массажные мячики Су-джок, цветные камешки Марблс, мячики, пуговицы, цветные и деревянные нейроладошки.</w:t>
      </w:r>
    </w:p>
    <w:p w14:paraId="1850F055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Включение нейроигр и нейроупражнений в занятия учителя-логопеда становится перспективным средством коррекционно-развивающей работы с детьми с тяжёлыми нарушениями речи. Использование нейроигр позволяет не только повысить эффективность коррекционно- образовательного процесса, но и применить индивидуальный подход в процессе обучения. У детей с ТНР и другими нарушениями, наблюдаются выраженные нарушения межполушарного взаимодействия, нарушаются все основные компоненты речевой системы. В процессе применения таких игр происходит активация работы мозга, повышается его функциональность и пластичность, развиваются уровень внимания и памяти, высшие психические и моторные функции, развивается межполушарное взаимодействие.</w:t>
      </w:r>
    </w:p>
    <w:p w14:paraId="2449E27F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В своей педагогической практике я использую нейроигры на всех этапах работы: от момента выполнения подготовительных артикуляционных упражнений до автоматизации и дифференциации поставленного звука, так же играю с детьми, имеющими нарушения и в письменной речи.</w:t>
      </w:r>
    </w:p>
    <w:p w14:paraId="4182F5FB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</w:p>
    <w:p w14:paraId="582381D6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Приведу несколько примеров.</w:t>
      </w:r>
    </w:p>
    <w:p w14:paraId="6538DEE8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</w:p>
    <w:p w14:paraId="51CC6743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Во время артикуляционной гимнастики можно одновременно играть с пальчиками, делать вращательные круговые движения обеими руками, зажатыми в кулак, то в одну сторону, то в другую; можно поочерёдно соединять пальчики обеих рук, начиная с мизинца.</w:t>
      </w:r>
    </w:p>
    <w:p w14:paraId="52A1EAEF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Зеркальное рисование.</w:t>
      </w:r>
    </w:p>
    <w:p w14:paraId="378AF511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Нейропрописи.</w:t>
      </w:r>
    </w:p>
    <w:p w14:paraId="68E85CD3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</w:p>
    <w:p w14:paraId="353DE7B7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lastRenderedPageBreak/>
        <w:t>Нейродорожки: двигается по картинкам пальцами обеих рук навстречу друг к другу и в противоположные стороны, начиная от центра.</w:t>
      </w:r>
    </w:p>
    <w:p w14:paraId="4AF3C31A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Нейроигры «Кулак-ребро-ладонь», «Ухо-нос», «Колечко», «Локоть-колено», отбивание с мячом ( звук Л- левой, звук Р-правой).</w:t>
      </w:r>
    </w:p>
    <w:p w14:paraId="3A8EB86F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Игры с мячиками Су-джок: логопед кладёт ребёнку в правую руку шарик, а ребёнок одновременно кладёт в левую руку педагога и наоборот. Потом такое задание усложняется чередованием с перекрёстным движением рук.</w:t>
      </w:r>
    </w:p>
    <w:p w14:paraId="7276FF30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Нейродорожки на полу ( следы и ладошки).</w:t>
      </w:r>
    </w:p>
    <w:p w14:paraId="6C2A610C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Выложить одновременно обеими руками из камешков заданную дорожку.</w:t>
      </w:r>
    </w:p>
    <w:p w14:paraId="339FF9AC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Одной рукой рисует предмет, другой перекладывает предмет.</w:t>
      </w:r>
    </w:p>
    <w:p w14:paraId="1CFAD237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Игры с пальцами «Козочка-зайчик», «Пистолет-коза», «Лайк-дулька», «Виктория -ОК» и др..</w:t>
      </w:r>
    </w:p>
    <w:p w14:paraId="2DE83618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  <w:lang/>
        </w:rPr>
      </w:pPr>
      <w:r w:rsidRPr="00552EE5">
        <w:rPr>
          <w:rFonts w:ascii="Times New Roman" w:hAnsi="Times New Roman" w:cs="Times New Roman"/>
          <w:lang/>
        </w:rPr>
        <w:t>Такие игры очень нравятся детям. Они могут быть использованы как и перед началом занятия, так и в качестве физминутки или как основной этап логопедической работы при автоматизации и дифференциации звуков.</w:t>
      </w:r>
    </w:p>
    <w:p w14:paraId="23AB8CFB" w14:textId="77777777" w:rsidR="003C6B90" w:rsidRPr="00552EE5" w:rsidRDefault="003C6B90" w:rsidP="00B96EE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52EE5">
        <w:rPr>
          <w:rFonts w:ascii="Times New Roman" w:hAnsi="Times New Roman" w:cs="Times New Roman"/>
          <w:lang/>
        </w:rPr>
        <w:t>Подведу итог: конечно, нейроигры не заменяют основной коррекционной работы учителя-логопеда в школе, но хорошо помогают разнообразить совместную деятельность педагога и обучающихся, позволяют эффективно развивать не только когнитивные функции, но и речь, и эмоциональную сферу детей, что является важным аспектом при работе с детьми , имеющими ограниченные возможности здоровья.</w:t>
      </w:r>
    </w:p>
    <w:sectPr w:rsidR="003C6B90" w:rsidRPr="00552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2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B90"/>
    <w:rsid w:val="002C63F7"/>
    <w:rsid w:val="003C6B90"/>
    <w:rsid w:val="00425392"/>
    <w:rsid w:val="00542757"/>
    <w:rsid w:val="00552EE5"/>
    <w:rsid w:val="006F1203"/>
    <w:rsid w:val="00B60916"/>
    <w:rsid w:val="00B96EE3"/>
    <w:rsid w:val="00BD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D51253"/>
  <w15:chartTrackingRefBased/>
  <w15:docId w15:val="{B29DE22D-AD27-8148-8874-E9665F9F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6B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6B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6B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6B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6B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6B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6B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6B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6B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6B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C6B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C6B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C6B9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C6B9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C6B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C6B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C6B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C6B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C6B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C6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6B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C6B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C6B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C6B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C6B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C6B9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C6B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C6B9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C6B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соловьева</dc:creator>
  <cp:keywords/>
  <dc:description/>
  <cp:lastModifiedBy>юлия соловьева</cp:lastModifiedBy>
  <cp:revision>2</cp:revision>
  <dcterms:created xsi:type="dcterms:W3CDTF">2026-01-17T15:00:00Z</dcterms:created>
  <dcterms:modified xsi:type="dcterms:W3CDTF">2026-01-17T15:00:00Z</dcterms:modified>
</cp:coreProperties>
</file>