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F1646">
        <w:rPr>
          <w:color w:val="000000"/>
          <w:sz w:val="28"/>
          <w:szCs w:val="28"/>
        </w:rPr>
        <w:t>Муниципальное бюджетное дошкольное образовательное учреждение  муниципального образования</w:t>
      </w:r>
      <w:r>
        <w:rPr>
          <w:color w:val="000000"/>
          <w:sz w:val="28"/>
          <w:szCs w:val="28"/>
        </w:rPr>
        <w:t xml:space="preserve"> муниципальный округ,</w:t>
      </w:r>
      <w:r w:rsidRPr="00BF1646">
        <w:rPr>
          <w:color w:val="000000"/>
          <w:sz w:val="28"/>
          <w:szCs w:val="28"/>
        </w:rPr>
        <w:t xml:space="preserve"> </w:t>
      </w: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F1646">
        <w:rPr>
          <w:color w:val="000000"/>
          <w:sz w:val="28"/>
          <w:szCs w:val="28"/>
        </w:rPr>
        <w:t>город Горячий Ключ</w:t>
      </w: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«Детский сад комбинированного вида №15 имени гвардии старшего лейтенанта Михаила Михайловича Черникова».</w:t>
      </w: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Методическая разработка</w:t>
      </w:r>
    </w:p>
    <w:p w:rsidR="00544EBB" w:rsidRPr="009B0C7C" w:rsidRDefault="00544EBB" w:rsidP="00544EBB">
      <w:pPr>
        <w:pStyle w:val="c7"/>
        <w:shd w:val="clear" w:color="auto" w:fill="FFFFFF"/>
        <w:spacing w:before="0" w:beforeAutospacing="0" w:after="0" w:afterAutospacing="0"/>
        <w:jc w:val="center"/>
        <w:rPr>
          <w:rStyle w:val="c13"/>
          <w:b/>
          <w:bCs/>
          <w:color w:val="000000"/>
          <w:sz w:val="40"/>
          <w:szCs w:val="40"/>
        </w:rPr>
      </w:pPr>
      <w:r w:rsidRPr="009B0C7C">
        <w:rPr>
          <w:b/>
          <w:color w:val="000000"/>
          <w:sz w:val="40"/>
          <w:szCs w:val="40"/>
        </w:rPr>
        <w:t>на тему: «Особенности коррекционной работы с детьми, имеющими сочетанные дефекты</w:t>
      </w:r>
      <w:r>
        <w:rPr>
          <w:b/>
          <w:color w:val="000000"/>
          <w:sz w:val="40"/>
          <w:szCs w:val="40"/>
        </w:rPr>
        <w:t>,</w:t>
      </w:r>
      <w:r w:rsidRPr="009B0C7C">
        <w:rPr>
          <w:b/>
          <w:color w:val="000000"/>
          <w:sz w:val="40"/>
          <w:szCs w:val="40"/>
        </w:rPr>
        <w:t xml:space="preserve"> СДВГ – отягощающие нарушения речи».</w:t>
      </w: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Fonts w:ascii="Calibri" w:hAnsi="Calibri" w:cs="Arial"/>
          <w:color w:val="000000"/>
          <w:sz w:val="36"/>
          <w:szCs w:val="36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Fonts w:ascii="Calibri" w:hAnsi="Calibri" w:cs="Arial"/>
          <w:color w:val="000000"/>
          <w:sz w:val="36"/>
          <w:szCs w:val="36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Fonts w:ascii="Calibri" w:hAnsi="Calibri" w:cs="Arial"/>
          <w:color w:val="000000"/>
          <w:sz w:val="36"/>
          <w:szCs w:val="36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Fonts w:ascii="Calibri" w:hAnsi="Calibri" w:cs="Arial"/>
          <w:color w:val="000000"/>
          <w:sz w:val="36"/>
          <w:szCs w:val="36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Fonts w:ascii="Calibri" w:hAnsi="Calibri" w:cs="Arial"/>
          <w:color w:val="000000"/>
          <w:sz w:val="36"/>
          <w:szCs w:val="36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Fonts w:ascii="Calibri" w:hAnsi="Calibri" w:cs="Arial"/>
          <w:color w:val="000000"/>
          <w:sz w:val="36"/>
          <w:szCs w:val="36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Fonts w:ascii="Calibri" w:hAnsi="Calibri" w:cs="Arial"/>
          <w:color w:val="000000"/>
          <w:sz w:val="36"/>
          <w:szCs w:val="36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tabs>
          <w:tab w:val="left" w:pos="5492"/>
        </w:tabs>
        <w:spacing w:before="0" w:beforeAutospacing="0" w:after="0" w:afterAutospacing="0"/>
        <w:ind w:left="6096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Выполнила:</w:t>
      </w:r>
    </w:p>
    <w:p w:rsidR="00544EBB" w:rsidRDefault="00544EBB" w:rsidP="00544EBB">
      <w:pPr>
        <w:pStyle w:val="c7"/>
        <w:shd w:val="clear" w:color="auto" w:fill="FFFFFF"/>
        <w:tabs>
          <w:tab w:val="left" w:pos="7635"/>
        </w:tabs>
        <w:spacing w:before="0" w:beforeAutospacing="0" w:after="0" w:afterAutospacing="0"/>
        <w:ind w:left="6096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Воспитатель: Бабинян Е.В.</w:t>
      </w:r>
    </w:p>
    <w:p w:rsidR="00544EBB" w:rsidRDefault="00544EBB" w:rsidP="00544EBB">
      <w:pPr>
        <w:pStyle w:val="c7"/>
        <w:shd w:val="clear" w:color="auto" w:fill="FFFFFF"/>
        <w:tabs>
          <w:tab w:val="left" w:pos="7635"/>
        </w:tabs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544EBB" w:rsidRDefault="00544EBB" w:rsidP="00544EBB">
      <w:pPr>
        <w:pStyle w:val="c7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  <w:sectPr w:rsidR="00544EBB" w:rsidSect="006829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Style w:val="c1"/>
          <w:color w:val="000000"/>
          <w:sz w:val="28"/>
          <w:szCs w:val="28"/>
        </w:rPr>
        <w:t xml:space="preserve">                                                   2025 год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Определение гиперактивности  имеет комплекс отклонений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развитии ребенка: невнимательность, отвлекаемость, импульсивность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социальном поведении и интеллектуальной деятельности, повышенная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активность при нормальном уровне интеллектуального развития. Бытует ошибочное мнение, что 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гиперактивность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– следствие родительских ошибок. На самом деле, это особенность нервной системы ребенка, которая на медицинском языке называется «синдром дефицита внимания с гиперактивностью». Это не заболевание, не ярлык, который навешивается на ребенка. Это сигнал к тому, что такой малыш – особенный и требует особого подхода.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Гиперактивность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у ребёнка становится заметной уже в дошкольном возрасте. Всё более отчётливо проявляется неспособность сосредоточиться на каком-нибудь предмете или явлении: ребёнок разбрасывает игрушки, не может спокойно дослушать сказку, досмотреть мультфильм. Но наиболее заметными проблемы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вниманием становятся к моменту, когда дошкольник приходит в детский сад. Появление такого ребенка в группе детского сада с первых же минут осложняет жизнь всего коллектива. Он попадает в коллектив, живущий по определённому распорядку, где от каждого требуется достаточная степень самоконтроля. Гиперактивный ребёнок мешает организованной деятельности в детском саду, вскакивает с места, отвечает невпопад, перебивает воспитателя. Педагоги, как правило, не в силах справиться с такими детьми, а родители не понимают активного поведения своих малышей. Вместе с тем, проблема остается. Удастся ли установить контакт с таким ребенком, во многом зависит от стратегии и тактики воспитателя, умения применять в своей работе рекомендации по работе с подобными детьми.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Если ребёнок «живой», подвижный и непоседливый – это не всегда свидетельствует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гиперактивности. Вполне нормально, если он не может усидеть долго за столом, неугомонен перед сном, непослушен в магазине игрушек и бегает, не останавливаясь, после длительного переезда. Главное отличие активного ребёнка от 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гиперактивного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именно в том, что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последний будет бегать, бесцельно двигаться, не задерживаясь надолго на любом, самом интересном предмете, независимо от ситуации, будь то дома, в гостях или кабинете врача. На него не подействуют ни бесконечные просьбы, ни уговоры, ни подкуп. У него не работает механизм самоконтроля, в отличие от его сверстников, даже самых избалованных.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Гиперактивные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дети суетливы, никогда не сидят спокойно. Нередко бывают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болтливы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. Часто беспричинно двигают кистями рук, стопами, елозят на стуле, постоянно оборачиваются. Они не в состоянии долго усидеть на месте, вскакивают без разрешения, ходят по группе и т.п. Двигательная активность такого ребёнка, как правило, не имеет определённой цели. Он просто так бегает, крутится, карабкается, пытается куда-то залезть, хотя порой это бывает далеко не безопасно. 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Гиперактивные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дети не могут играть в тихие игры, отдыхать, сидеть тихо и спокойно, заниматься чем-то определённым. Они всегда нацелены на движение.  Такой ребёнок чувствует себя неуютно в коллективе, ведь попав в разряд «неуспевающих», он ощущает негативное отношение со стороны педагогов и сверстников, что ещё больше усиливает неадекватное активное поведение. Дошкольника часто ругают взрослые, над ним смеются и «не берут в игру» дети. Из-за этого неуравновешенность, вспыльчивость, заниженная самооценка. Вспышки гнева и раздражения случаются довольно часто и порой даже без видимой причины. Важно помнить, что такие дети, как правило, лишены чувства страха. Они, не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задумываясь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могут выскочить на дорогу перед движущимся автомобилем, могут прыгнуть с любой высоты, и т.п. Здесь нужен особый контроль со стороны взрослых, тем более что обычно у таких детей снижена реакция на болевые стимулы.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Подобное поведение чревато возникновением трудностей в обучении, восприятии окружающего мира, общении со сверстниками и взрослыми. Поэтому к таким детям нужен особый, индивидуальный подход. У таких детей очень высокий порог чувствительности к отрицательным стимулам, а потому слова «нет», «нельзя», «не трогай» для них, по сути дела, пустой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lastRenderedPageBreak/>
        <w:t>звук. Для них система запретов должна сопровождаться альтернативными предложениями. Например, если ребёнок начинает рвать обои – можно предложить ему порвать ненужный лист бумаги, а затем собрать все клочки в пакетик. Они не восприимчивы к выговорам и наказанию, но зато очень хорошо реагируют на похвалу, одобрение.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Воспитатели дошкольного учреждения должны помнить, что 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гиперактивному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 ребёнку легче работать в начале дня, чем вечером, а также в начале занятия, а не в конце. Интересно, что ребёнок, работая один на один с взрослым, не проявляет признаков гиперактивности и гораздо успешнее справляется с работой. Нагрузка должна соответствовать возможностям ребёнка.  Например, если дети в группе детского сада могут заниматься какой-либо деятельностью 20 минут, а гиперактивный ребёнок работает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продуктивно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лишь 10 минут, не надо заставлять его продолжать занятие дольше. Пользы это не принесёт. Разумнее переключить его на другой вид деятельности: попросить полить цветы, накрыть на стол  и т.д.  Если ребёнок в состоянии продолжить занятие, можно разрешить вернуться к нему. В процессе обучения, особенно на первых порах, 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гиперактивному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ребёнку очень трудно одновременно выполнять задание и следить за аккуратностью. Поэтому в начале работы педагог может снизить требовательность к аккуратности. Это позволит сформировать у ребёнка чувство успеха. Дети получат удовольствие от выполнения задания, и как следствие - у них повысится самооценка.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Занятия с детьми должны способствовать снятию напряжения, излишней двигательной активности, снижению агрессивности, развитию умения концентрировать внимание, следовать инструкциям педагога. Многие дети с гиперактивностью с трудом выдерживают тихий час в детском саду. В таком случае необходимо сесть с ребёнком рядом, погладить по головке, приговаривая ласковые, добрые слова. Благодаря этому мышечное беспокойство и эмоциональная напряжённость дошкольника будут снижаться. Постепенно он привыкнет отдыхать в это время дня, будет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lastRenderedPageBreak/>
        <w:t>вставать отдохнувшим, менее импульсивным, а порой и выспавшимся. Эмоциональный и тактильный контакт очень эффективен при взаимодействии с такими детьми.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Гиперактивный ребёнок очень импульсивен, его неожиданное действие, которое иногда носит даже провокационный характер, может вызвать слишком эмоциональную реакцию взрослого. В любой ситуации оставайтесь спокойными. Помните: нет хладнокровия – нет преимущества! Прежде чем реагировать на неприятную ситуацию, остановитесь на несколько секунд (например, сосчитайте до 10). И тогда, избежав эмоциональной вспышки, вы избежите и чувства вины за проявление своей слабости, сможете лучше понять ребёнка, который так нуждается в вашей поддержке.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Правила поведения педагога с </w:t>
      </w:r>
      <w:proofErr w:type="spellStart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гиперактивным</w:t>
      </w:r>
      <w:proofErr w:type="spellEnd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ребёнком: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* «не замечать» мелкие шалости, сдерживать раздражение и не кричать на ребёнка, так как от шума возбуждение усиливается;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* применять при необходимости позитивный физический контакт: взять за руку, погладить по голове, прижать к себе;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* сажать за первый стол, чтобы уменьшить отвлекающие моменты во время занятий;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* давать возможность в середине организованной деятельности подвигаться (попросить что-нибудь поднять, принести, предложить протереть доску и т.п.);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* хвалить за каждое проявление сдержанности, самоконтроля, открыто проявлять свою радость, если ребёнок довёл какое-то дело до конца.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сформировать произвольную регуляцию деятельности у </w:t>
      </w:r>
      <w:proofErr w:type="spellStart"/>
      <w:r w:rsidRPr="009B0C7C">
        <w:rPr>
          <w:rFonts w:ascii="Times New Roman" w:eastAsia="Times New Roman" w:hAnsi="Times New Roman" w:cs="Times New Roman"/>
          <w:bCs/>
          <w:sz w:val="28"/>
          <w:szCs w:val="28"/>
        </w:rPr>
        <w:t>гиперактивного</w:t>
      </w:r>
      <w:proofErr w:type="spellEnd"/>
      <w:r w:rsidRPr="009B0C7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ребенка?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1. Не опекать чрезмерно такого ребенка.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2. Учить устанавливать договоренности относительно требований режима дня.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lastRenderedPageBreak/>
        <w:t>3. Ребенку необходимо самому принимать активное участие в решении вопросов о том, когда, что и в каком объеме ему необходимо делать.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4. Ребенок должен иметь возможность высказывать собственные пожелания.</w:t>
      </w:r>
      <w:r w:rsidRPr="009B0C7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55" cy="8255"/>
            <wp:effectExtent l="0" t="0" r="0" b="0"/>
            <wp:docPr id="3" name="Рисунок 3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5. Повторять обговоренный режим изо дня в день.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6. Включить в обиход функцию контроля времени – таймер, который  необходимо установить  заблаговременно до какого-либо задания (ребенок привыкает работать, планируя свои действия).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7. Повышение социальной компетентности, развитие общения (учить анализировать действия, находить причинно-следственные связи, проигрывать житейские ситуации, составлять рассказы по картинкам, оценивать поведения героев).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При игре с 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гиперактивным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ребенком надо учитывать особенности таких детей, а именно их неумение длительное время подчиняться групповым правилам, быструю утомляемость, неумение выслушивать и выполнять инструкции (концентрировать своё внимание на деталях), трудности в ожидании своей очереди и неумение считаться с интересами окружающих. Поэтому играть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нужно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сначала индивидуально, постепенно подключая их к маленьким подгруппам, и лишь после этого выводя на коллективные </w:t>
      </w:r>
      <w:hyperlink r:id="rId6" w:history="1">
        <w:r w:rsidRPr="009B0C7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игры</w:t>
        </w:r>
      </w:hyperlink>
      <w:r w:rsidRPr="009B0C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Домашняя программа вознаграждения и поощрения включает следующие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моменты: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1. Каждый день перед ребёнком ставится определённая цель, которую 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должен достичь.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2. Усилия ребёнка при достижении этой цели всячески поощряются.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3. В конце дня поведение ребёнка оценивается в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достигнутыми результатами.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4. При достижении значительного улучшения в поведении ребёнок получает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давно обещанное вознаграждение.</w:t>
      </w:r>
    </w:p>
    <w:p w:rsidR="00544EBB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Вот некоторые примеры таких игр: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«Черепаха» -  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своими движениями</w:t>
      </w:r>
      <w:r w:rsidRPr="009B0C7C">
        <w:rPr>
          <w:rFonts w:ascii="Times New Roman" w:eastAsia="Times New Roman" w:hAnsi="Times New Roman" w:cs="Times New Roman"/>
          <w:i/>
          <w:iCs/>
          <w:sz w:val="28"/>
          <w:szCs w:val="28"/>
        </w:rPr>
        <w:t>: 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движение ребёнок начинает от противоположной стены к взрослому, как черепаха – медленно, не останавливаясь и не спеша. Через 2 – 3 минуты дается новая команда – остановиться, «замереть». Если игра проходит в группе, то побеждает тот, кто оказался дальше всех от взрослого. Можно повторить игру несколько раз, и обсудить её (что мешало двигаться медленно, и что помогло выполнять команды);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«Клубочек» - 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для обучения саморегуляции: расшалившемуся ребенку надо смотать в клубок яркую пряжу (веревку), причем размер клубка с каждым разом увеличивается, сообщая при этом, что пряжа (веревка) волшебная – она поможет ему успокоиться, не огорчаться, не уставать и не «заводиться»,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как</w:t>
      </w:r>
      <w:proofErr w:type="gramEnd"/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только он начнет её сматывать;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«Птичка» - 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на развитие мышечного контроля: дать ребенку в ладошки маленькую, хрупкую пушистую птичку (иную игрушку), он должен подержать её в ладошках, защитить от коршуна, погладить, поговорить с ней, сказать добрые слова и успокоить ее. </w:t>
      </w:r>
      <w:proofErr w:type="gramStart"/>
      <w:r w:rsidRPr="009B0C7C">
        <w:rPr>
          <w:rFonts w:ascii="Times New Roman" w:eastAsia="Times New Roman" w:hAnsi="Times New Roman" w:cs="Times New Roman"/>
          <w:sz w:val="28"/>
          <w:szCs w:val="28"/>
        </w:rPr>
        <w:t>В дальнейшем игрушку можно не класть, а напомнить ребенку о ней и предложить успокоить ее снова, просто сложив ладошки и сев на стул;</w:t>
      </w:r>
      <w:proofErr w:type="gramEnd"/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«Что нового» -  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игра для обучения концентрировать внимание на деталях: взрослый рисует геометрическую фигуру, по очереди (если в группе, то </w:t>
      </w:r>
      <w:hyperlink r:id="rId7" w:history="1">
        <w:r w:rsidRPr="009B0C7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дети</w:t>
        </w:r>
      </w:hyperlink>
      <w:r w:rsidRPr="009B0C7C">
        <w:rPr>
          <w:rFonts w:ascii="Times New Roman" w:eastAsia="Times New Roman" w:hAnsi="Times New Roman" w:cs="Times New Roman"/>
          <w:sz w:val="28"/>
          <w:szCs w:val="28"/>
        </w:rPr>
        <w:t>) к фигуре дорисовываются детали, создается тем самым картинка. Когда кто- то пририсовывает детали,  остальные глаза закрывают, и после их открытия находят новое в рисунке. Чем дольше игра, тем сложнее;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«Ласковые лапки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» -  игра для</w:t>
      </w: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снятия напряжения мышечных зажимов, снижения агрессивности: взрослый подбирает 6-7 мелких предметов различной фактуры: кусочек меха, кисточку, стеклянный флакон, бусы, вату и т.д. Всё это выкладывается на стол. Ребёнку предлагается оголить руку по локоть.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Воспитатель объясняет, что по руке будет ходить «зверёк» и касаться ласковыми лапками. Надо с закрытыми глазами угадать, какой «зверёк» прикасается к руке – отгадать предмет. Прикосновения должны быть поглаживающими, приятными.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игры: 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«зверёк» будет прикасаться к щеке, колену, ладони. Можно поменяться с ребёнком местами.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- </w:t>
      </w:r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Кричалки</w:t>
      </w:r>
      <w:proofErr w:type="spellEnd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—</w:t>
      </w:r>
      <w:proofErr w:type="spellStart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шепталки</w:t>
      </w:r>
      <w:proofErr w:type="spellEnd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—</w:t>
      </w:r>
      <w:proofErr w:type="spellStart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молчалки</w:t>
      </w:r>
      <w:proofErr w:type="spellEnd"/>
      <w:r w:rsidRPr="009B0C7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> - игра на развитие наблюдательности, умения действовать по правилу: из разноцветного картона надо сделать 3 силуэта ладони: красный, желтый, синий. Это — сигналы. Когда взрослый поднимает красную ладонь — “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кричалку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>” можно бегать, кричать, сильно шуметь; желтая ладонь — “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шепталка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>” — можно тихо передвигаться и шептаться, на сигнал “</w:t>
      </w:r>
      <w:proofErr w:type="spellStart"/>
      <w:r w:rsidRPr="009B0C7C">
        <w:rPr>
          <w:rFonts w:ascii="Times New Roman" w:eastAsia="Times New Roman" w:hAnsi="Times New Roman" w:cs="Times New Roman"/>
          <w:sz w:val="28"/>
          <w:szCs w:val="28"/>
        </w:rPr>
        <w:t>молчалка</w:t>
      </w:r>
      <w:proofErr w:type="spellEnd"/>
      <w:r w:rsidRPr="009B0C7C">
        <w:rPr>
          <w:rFonts w:ascii="Times New Roman" w:eastAsia="Times New Roman" w:hAnsi="Times New Roman" w:cs="Times New Roman"/>
          <w:sz w:val="28"/>
          <w:szCs w:val="28"/>
        </w:rPr>
        <w:t>” — синяя ладонь — дети должны замереть на месте или лечь на пол и не шевелиться. Заканчивать игру следует “молчанками”.</w:t>
      </w:r>
    </w:p>
    <w:p w:rsidR="00544EBB" w:rsidRPr="009B0C7C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Необходимо с самого начала строить взаимоотношения с ребёнком на принципах согласия и взаимопонимания. Безусловно, не следует разрешать ему делать всё, что вздумается. Нужно объяснить, почему это вредно или опасно. Если не получается – отвлечь, переключить внимание на другой объект. Говорить нужно спокойно, без лишних эмоций, лучше всего используя шутку, юмор, какие-нибудь забавные сравнения. Выражая недовольство, не следует манипулировать чувствами ребёнка и уж тем более его унижать. 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B0C7C">
        <w:rPr>
          <w:rFonts w:ascii="Times New Roman" w:eastAsia="Times New Roman" w:hAnsi="Times New Roman" w:cs="Times New Roman"/>
          <w:sz w:val="28"/>
          <w:szCs w:val="28"/>
        </w:rPr>
        <w:t>Продуктивная деятельность ребёнка, которой он только начинает овладевать, нуждается в  руководстве со стороны взрослого. Процесс обучения должен быть направлен на развитие детского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творчества, поэтому рекомендуется использовать методы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АРТТЕРАПИИ</w:t>
      </w:r>
      <w:r w:rsidRPr="009B0C7C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которые актуализируют тему личных границ, умение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 видеть и принимать партнёра (сверстника), договариваться и  сотрудничать.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Один их таких методов АРТЕРАПИИ это –« </w:t>
      </w:r>
      <w:proofErr w:type="gramStart"/>
      <w:r w:rsidRPr="009B0C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Ри</w:t>
      </w:r>
      <w:proofErr w:type="gramEnd"/>
      <w:r w:rsidRPr="009B0C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сованием с помощью клубка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9B0C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</w:p>
    <w:p w:rsidR="00544EBB" w:rsidRPr="009B0C7C" w:rsidRDefault="00544EBB" w:rsidP="00544E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Рисование клубком:  развивает 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креативность</w:t>
      </w:r>
      <w:proofErr w:type="spellEnd"/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>, воображение, фантазию, логическое мышление, самостояте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льность, творчество; повышает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самооценку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ребёнка,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ижает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психоэмоциональное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напряже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ние, тревожность, поддерживает  речевую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улучшает  мелкую моторику, так как </w:t>
      </w:r>
      <w:r w:rsidRPr="009B0C7C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приходится часто прибегать к созданию  нового, необычного,  чего-то не слишком сложного из простых доступных материалов. В процессе рисования клубками, можно развивать умение произносить звукоподражания громко и тихо. Если ребёнок агрессивный, гиперактивный, легко отвлекаемый, замкнутый, то ему  предлагается готовая схема, чтобы он на ткани повторил всё по шаблону. Рисунки получаются уникальными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44EBB" w:rsidRDefault="00544EBB" w:rsidP="00544E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с</w:t>
      </w:r>
      <w:r w:rsidRPr="009B0C7C">
        <w:rPr>
          <w:rFonts w:ascii="Times New Roman" w:eastAsia="Times New Roman" w:hAnsi="Times New Roman" w:cs="Times New Roman"/>
          <w:sz w:val="28"/>
          <w:szCs w:val="28"/>
        </w:rPr>
        <w:t xml:space="preserve">ледует эмоционально поддерживать дошкольника во всех попытках конструктивного, положительного поведения, какими бы незначительными они ни были. Не ждите быстрых результатов! Важна ваша планомерность, терпение, вера в этого ребенка и постепенно ситуация начнет меняться в лучшую сторону.  Именно, детей с нарушением речи и  поведения, легче привлечь в продуктивную деятельность через творчество, через игру, что способствует формированию всех познавательных процессов </w:t>
      </w:r>
    </w:p>
    <w:p w:rsidR="00544EBB" w:rsidRDefault="00544EBB" w:rsidP="00544EBB">
      <w:pPr>
        <w:tabs>
          <w:tab w:val="left" w:pos="201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речи. </w:t>
      </w:r>
    </w:p>
    <w:p w:rsidR="00544EBB" w:rsidRDefault="00544EBB" w:rsidP="00544EB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62614" w:rsidRDefault="00A62614"/>
    <w:sectPr w:rsidR="00A62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4EBB"/>
    <w:rsid w:val="00544EBB"/>
    <w:rsid w:val="00A6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544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44EBB"/>
  </w:style>
  <w:style w:type="character" w:customStyle="1" w:styleId="c13">
    <w:name w:val="c13"/>
    <w:basedOn w:val="a0"/>
    <w:rsid w:val="00544EBB"/>
  </w:style>
  <w:style w:type="paragraph" w:styleId="a3">
    <w:name w:val="Balloon Text"/>
    <w:basedOn w:val="a"/>
    <w:link w:val="a4"/>
    <w:uiPriority w:val="99"/>
    <w:semiHidden/>
    <w:unhideWhenUsed/>
    <w:rsid w:val="00544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E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q=http://www.i-kiss.ru/rubrika/children&amp;sa=D&amp;ust=1464120723470000&amp;usg=AFQjCNHyo2OJprJMfsk3dHmoeJ9iv4bsR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i-kiss.ru/rubrika/igry&amp;sa=D&amp;ust=1464120723467000&amp;usg=AFQjCNFkfgTwAUpfoHp0odj1V_6koA_cBg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2184</Words>
  <Characters>12451</Characters>
  <Application>Microsoft Office Word</Application>
  <DocSecurity>0</DocSecurity>
  <Lines>103</Lines>
  <Paragraphs>29</Paragraphs>
  <ScaleCrop>false</ScaleCrop>
  <Company>Reanimator Extreme Edition</Company>
  <LinksUpToDate>false</LinksUpToDate>
  <CharactersWithSpaces>14606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2026-01-19T12:38:00Z</dcterms:created>
  <dcterms:modified xsi:type="dcterms:W3CDTF">2026-01-19T12:39:00Z</dcterms:modified>
</cp:coreProperties>
</file>