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9105E5" w:rsidRDefault="008B3C20">
      <w:pPr>
        <w:spacing w:before="0" w:after="0" w:line="240" w:lineRule="auto"/>
        <w:ind w:firstLine="708"/>
        <w:jc w:val="center"/>
        <w:rPr>
          <w:b/>
          <w:sz w:val="24"/>
          <w:szCs w:val="24"/>
        </w:rPr>
      </w:pPr>
      <w:r>
        <w:rPr>
          <w:b/>
          <w:sz w:val="24"/>
          <w:szCs w:val="24"/>
        </w:rPr>
        <w:t>Коррекция нарушений связной речи у дошкольников с общим недоразвитием речи средствами детской художественной литературы</w:t>
      </w:r>
    </w:p>
    <w:p w14:paraId="00000002" w14:textId="77777777" w:rsidR="009105E5" w:rsidRDefault="009105E5">
      <w:pPr>
        <w:spacing w:before="0" w:after="0" w:line="240" w:lineRule="auto"/>
        <w:ind w:firstLine="708"/>
        <w:jc w:val="center"/>
        <w:rPr>
          <w:b/>
          <w:sz w:val="24"/>
          <w:szCs w:val="24"/>
        </w:rPr>
      </w:pPr>
    </w:p>
    <w:p w14:paraId="00000003" w14:textId="77777777" w:rsidR="009105E5" w:rsidRPr="000C7314" w:rsidRDefault="008B3C20">
      <w:pPr>
        <w:spacing w:before="0" w:after="0"/>
        <w:ind w:firstLine="708"/>
        <w:jc w:val="center"/>
        <w:rPr>
          <w:sz w:val="24"/>
          <w:szCs w:val="24"/>
          <w:lang w:val="en-US"/>
        </w:rPr>
      </w:pPr>
      <w:r w:rsidRPr="000C7314">
        <w:rPr>
          <w:b/>
          <w:sz w:val="24"/>
          <w:szCs w:val="24"/>
          <w:lang w:val="en-US"/>
        </w:rPr>
        <w:t>Correction of Coherent Speech Disorders in Preschoolers with General Speech Underdevelopment Using Children's Fiction Literature</w:t>
      </w:r>
    </w:p>
    <w:p w14:paraId="00000004" w14:textId="77777777" w:rsidR="009105E5" w:rsidRPr="000C7314" w:rsidRDefault="009105E5">
      <w:pPr>
        <w:spacing w:before="0" w:after="0"/>
        <w:ind w:firstLine="708"/>
        <w:jc w:val="center"/>
        <w:rPr>
          <w:sz w:val="24"/>
          <w:szCs w:val="24"/>
          <w:lang w:val="en-US"/>
        </w:rPr>
      </w:pPr>
    </w:p>
    <w:p w14:paraId="0CE9C378" w14:textId="77777777" w:rsidR="000C7314" w:rsidRDefault="000C7314" w:rsidP="000C7314">
      <w:pPr>
        <w:spacing w:before="0" w:after="0"/>
        <w:ind w:firstLine="708"/>
        <w:jc w:val="right"/>
        <w:rPr>
          <w:b/>
          <w:i/>
          <w:sz w:val="20"/>
          <w:szCs w:val="20"/>
          <w:lang w:val="ru-RU"/>
        </w:rPr>
      </w:pPr>
    </w:p>
    <w:p w14:paraId="41E86B45" w14:textId="0C68008C" w:rsidR="000C7314" w:rsidRDefault="000C7314" w:rsidP="000C7314">
      <w:pPr>
        <w:spacing w:before="0" w:after="0"/>
        <w:ind w:firstLine="708"/>
        <w:jc w:val="right"/>
        <w:rPr>
          <w:b/>
          <w:sz w:val="20"/>
          <w:szCs w:val="20"/>
          <w:lang w:val="ru-RU"/>
        </w:rPr>
      </w:pPr>
      <w:r>
        <w:rPr>
          <w:b/>
          <w:i/>
          <w:sz w:val="20"/>
          <w:szCs w:val="20"/>
          <w:lang w:val="ru-RU"/>
        </w:rPr>
        <w:t>Никифорова Карина Евгеньевна</w:t>
      </w:r>
    </w:p>
    <w:p w14:paraId="00000007" w14:textId="01E32C8A" w:rsidR="009105E5" w:rsidRDefault="000C7314" w:rsidP="000C7314">
      <w:pPr>
        <w:spacing w:before="0" w:after="0"/>
        <w:ind w:firstLine="708"/>
        <w:jc w:val="right"/>
        <w:rPr>
          <w:i/>
          <w:sz w:val="20"/>
          <w:szCs w:val="20"/>
          <w:lang w:val="ru-RU"/>
        </w:rPr>
      </w:pPr>
      <w:r>
        <w:rPr>
          <w:i/>
          <w:sz w:val="20"/>
          <w:szCs w:val="20"/>
          <w:lang w:val="ru-RU"/>
        </w:rPr>
        <w:t>Студент 2 курса</w:t>
      </w:r>
    </w:p>
    <w:p w14:paraId="03305AD7" w14:textId="2DA5ACB5" w:rsidR="000C7314" w:rsidRPr="000C7314" w:rsidRDefault="009C0A0E" w:rsidP="000C7314">
      <w:pPr>
        <w:spacing w:before="0" w:after="0"/>
        <w:ind w:firstLine="708"/>
        <w:jc w:val="right"/>
        <w:rPr>
          <w:b/>
          <w:sz w:val="20"/>
          <w:szCs w:val="20"/>
          <w:lang w:val="ru-RU"/>
        </w:rPr>
      </w:pPr>
      <w:r>
        <w:rPr>
          <w:i/>
          <w:sz w:val="20"/>
          <w:szCs w:val="20"/>
          <w:lang w:val="ru-RU"/>
        </w:rPr>
        <w:t>Факультет Психологии и п</w:t>
      </w:r>
      <w:bookmarkStart w:id="0" w:name="_GoBack"/>
      <w:bookmarkEnd w:id="0"/>
      <w:r w:rsidR="000C7314">
        <w:rPr>
          <w:i/>
          <w:sz w:val="20"/>
          <w:szCs w:val="20"/>
          <w:lang w:val="ru-RU"/>
        </w:rPr>
        <w:t>едагогики</w:t>
      </w:r>
    </w:p>
    <w:p w14:paraId="00000008" w14:textId="2F135A46" w:rsidR="009105E5" w:rsidRDefault="000C7314">
      <w:pPr>
        <w:spacing w:before="0" w:after="0"/>
        <w:ind w:firstLine="708"/>
        <w:jc w:val="right"/>
        <w:rPr>
          <w:sz w:val="20"/>
          <w:szCs w:val="20"/>
        </w:rPr>
      </w:pPr>
      <w:r>
        <w:rPr>
          <w:i/>
          <w:sz w:val="20"/>
          <w:szCs w:val="20"/>
          <w:lang w:val="ru-RU"/>
        </w:rPr>
        <w:t>Московский Университет имени С.Ю. Витте</w:t>
      </w:r>
      <w:r w:rsidR="008B3C20">
        <w:rPr>
          <w:i/>
          <w:sz w:val="20"/>
          <w:szCs w:val="20"/>
        </w:rPr>
        <w:t>,</w:t>
      </w:r>
    </w:p>
    <w:p w14:paraId="00000009" w14:textId="77777777" w:rsidR="009105E5" w:rsidRDefault="008B3C20">
      <w:pPr>
        <w:spacing w:before="0" w:after="0"/>
        <w:ind w:firstLine="708"/>
        <w:jc w:val="right"/>
        <w:rPr>
          <w:sz w:val="20"/>
          <w:szCs w:val="20"/>
        </w:rPr>
      </w:pPr>
      <w:r>
        <w:rPr>
          <w:i/>
          <w:sz w:val="20"/>
          <w:szCs w:val="20"/>
        </w:rPr>
        <w:t>Россия, Москва.</w:t>
      </w:r>
    </w:p>
    <w:p w14:paraId="0000000A" w14:textId="6A873FE8" w:rsidR="009105E5" w:rsidRPr="000C7314" w:rsidRDefault="008B3C20">
      <w:pPr>
        <w:spacing w:before="0" w:after="0"/>
        <w:ind w:firstLine="708"/>
        <w:jc w:val="right"/>
        <w:rPr>
          <w:sz w:val="20"/>
          <w:szCs w:val="20"/>
          <w:lang w:val="en-US"/>
        </w:rPr>
      </w:pPr>
      <w:r>
        <w:rPr>
          <w:i/>
          <w:sz w:val="20"/>
          <w:szCs w:val="20"/>
        </w:rPr>
        <w:t xml:space="preserve">e-mail: </w:t>
      </w:r>
      <w:r w:rsidR="000C7314">
        <w:rPr>
          <w:i/>
          <w:sz w:val="20"/>
          <w:szCs w:val="20"/>
          <w:lang w:val="en-US"/>
        </w:rPr>
        <w:t>karinan9898mail.ru</w:t>
      </w:r>
    </w:p>
    <w:p w14:paraId="0000000B" w14:textId="77777777" w:rsidR="009105E5" w:rsidRDefault="009105E5">
      <w:pPr>
        <w:spacing w:before="0" w:after="0"/>
        <w:ind w:firstLine="708"/>
        <w:jc w:val="right"/>
        <w:rPr>
          <w:i/>
          <w:sz w:val="20"/>
          <w:szCs w:val="20"/>
        </w:rPr>
      </w:pPr>
    </w:p>
    <w:p w14:paraId="0000000C" w14:textId="1B744943" w:rsidR="009105E5" w:rsidRPr="000C7314" w:rsidRDefault="000C7314">
      <w:pPr>
        <w:spacing w:before="0" w:after="0"/>
        <w:ind w:firstLine="708"/>
        <w:jc w:val="right"/>
        <w:rPr>
          <w:b/>
          <w:sz w:val="20"/>
          <w:szCs w:val="20"/>
          <w:lang w:val="en-US"/>
        </w:rPr>
      </w:pPr>
      <w:r>
        <w:rPr>
          <w:b/>
          <w:i/>
          <w:sz w:val="20"/>
          <w:szCs w:val="20"/>
          <w:lang w:val="en-US"/>
        </w:rPr>
        <w:t xml:space="preserve">Nikiforova Karina Evgenievna </w:t>
      </w:r>
    </w:p>
    <w:p w14:paraId="0000000E" w14:textId="2B0BE76C" w:rsidR="009105E5" w:rsidRDefault="000C7314">
      <w:pPr>
        <w:spacing w:before="0" w:after="0"/>
        <w:ind w:firstLine="708"/>
        <w:jc w:val="right"/>
        <w:rPr>
          <w:i/>
          <w:sz w:val="20"/>
          <w:szCs w:val="20"/>
          <w:lang w:val="en-US"/>
        </w:rPr>
      </w:pPr>
      <w:r>
        <w:rPr>
          <w:i/>
          <w:sz w:val="20"/>
          <w:szCs w:val="20"/>
          <w:lang w:val="en-US"/>
        </w:rPr>
        <w:t>Student 2 term</w:t>
      </w:r>
    </w:p>
    <w:p w14:paraId="02B9DEDF" w14:textId="7C672BEF" w:rsidR="000C7314" w:rsidRPr="000C7314" w:rsidRDefault="000C7314">
      <w:pPr>
        <w:spacing w:before="0" w:after="0"/>
        <w:ind w:firstLine="708"/>
        <w:jc w:val="right"/>
        <w:rPr>
          <w:sz w:val="20"/>
          <w:szCs w:val="20"/>
          <w:lang w:val="en-US"/>
        </w:rPr>
      </w:pPr>
      <w:r>
        <w:rPr>
          <w:i/>
          <w:sz w:val="20"/>
          <w:szCs w:val="20"/>
          <w:lang w:val="en-US"/>
        </w:rPr>
        <w:t>Faculty of Psychology and Pedagogy</w:t>
      </w:r>
    </w:p>
    <w:p w14:paraId="0000000F" w14:textId="5110E9B4" w:rsidR="009105E5" w:rsidRPr="000C7314" w:rsidRDefault="000C7314">
      <w:pPr>
        <w:spacing w:before="0" w:after="0"/>
        <w:ind w:firstLine="708"/>
        <w:jc w:val="right"/>
        <w:rPr>
          <w:sz w:val="20"/>
          <w:szCs w:val="20"/>
          <w:lang w:val="en-US"/>
        </w:rPr>
      </w:pPr>
      <w:r>
        <w:rPr>
          <w:i/>
          <w:sz w:val="20"/>
          <w:szCs w:val="20"/>
          <w:lang w:val="en-US"/>
        </w:rPr>
        <w:t xml:space="preserve">Moscow </w:t>
      </w:r>
      <w:r w:rsidR="008B3C20" w:rsidRPr="000C7314">
        <w:rPr>
          <w:i/>
          <w:sz w:val="20"/>
          <w:szCs w:val="20"/>
          <w:lang w:val="en-US"/>
        </w:rPr>
        <w:t>University</w:t>
      </w:r>
      <w:r>
        <w:rPr>
          <w:i/>
          <w:sz w:val="20"/>
          <w:szCs w:val="20"/>
          <w:lang w:val="en-US"/>
        </w:rPr>
        <w:t xml:space="preserve"> named S.Yu. Vitte </w:t>
      </w:r>
      <w:r w:rsidR="008B3C20" w:rsidRPr="000C7314">
        <w:rPr>
          <w:i/>
          <w:sz w:val="20"/>
          <w:szCs w:val="20"/>
          <w:lang w:val="en-US"/>
        </w:rPr>
        <w:t>,</w:t>
      </w:r>
    </w:p>
    <w:p w14:paraId="00000010" w14:textId="77777777" w:rsidR="009105E5" w:rsidRPr="000C7314" w:rsidRDefault="008B3C20">
      <w:pPr>
        <w:spacing w:before="0" w:after="0"/>
        <w:ind w:firstLine="708"/>
        <w:jc w:val="right"/>
        <w:rPr>
          <w:sz w:val="20"/>
          <w:szCs w:val="20"/>
          <w:lang w:val="en-US"/>
        </w:rPr>
      </w:pPr>
      <w:r w:rsidRPr="000C7314">
        <w:rPr>
          <w:i/>
          <w:sz w:val="20"/>
          <w:szCs w:val="20"/>
          <w:lang w:val="en-US"/>
        </w:rPr>
        <w:t>Russia, Moscow.</w:t>
      </w:r>
    </w:p>
    <w:p w14:paraId="00000011" w14:textId="42F77299" w:rsidR="009105E5" w:rsidRPr="000C7314" w:rsidRDefault="008B3C20">
      <w:pPr>
        <w:spacing w:before="0" w:after="0"/>
        <w:ind w:firstLine="708"/>
        <w:jc w:val="right"/>
        <w:rPr>
          <w:sz w:val="20"/>
          <w:szCs w:val="20"/>
          <w:lang w:val="en-US"/>
        </w:rPr>
      </w:pPr>
      <w:r w:rsidRPr="000C7314">
        <w:rPr>
          <w:i/>
          <w:sz w:val="20"/>
          <w:szCs w:val="20"/>
          <w:lang w:val="en-US"/>
        </w:rPr>
        <w:t xml:space="preserve">e-mail: </w:t>
      </w:r>
      <w:r w:rsidR="000C7314">
        <w:rPr>
          <w:i/>
          <w:sz w:val="20"/>
          <w:szCs w:val="20"/>
          <w:lang w:val="en-US"/>
        </w:rPr>
        <w:t>karinan9898@mail.ru</w:t>
      </w:r>
    </w:p>
    <w:p w14:paraId="00000012" w14:textId="77777777" w:rsidR="009105E5" w:rsidRPr="000C7314" w:rsidRDefault="009105E5">
      <w:pPr>
        <w:spacing w:before="0" w:after="0"/>
        <w:ind w:firstLine="708"/>
        <w:jc w:val="right"/>
        <w:rPr>
          <w:i/>
          <w:sz w:val="20"/>
          <w:szCs w:val="20"/>
          <w:lang w:val="en-US"/>
        </w:rPr>
      </w:pPr>
    </w:p>
    <w:p w14:paraId="00000013" w14:textId="77777777" w:rsidR="009105E5" w:rsidRPr="000C7314" w:rsidRDefault="008B3C20">
      <w:pPr>
        <w:spacing w:before="0" w:after="0"/>
        <w:ind w:firstLine="708"/>
        <w:rPr>
          <w:sz w:val="20"/>
          <w:szCs w:val="20"/>
          <w:lang w:val="en-US"/>
        </w:rPr>
      </w:pPr>
      <w:r>
        <w:rPr>
          <w:b/>
          <w:sz w:val="20"/>
          <w:szCs w:val="20"/>
        </w:rPr>
        <w:t>Аннотация</w:t>
      </w:r>
      <w:r w:rsidRPr="000C7314">
        <w:rPr>
          <w:b/>
          <w:sz w:val="20"/>
          <w:szCs w:val="20"/>
          <w:lang w:val="en-US"/>
        </w:rPr>
        <w:t>.</w:t>
      </w:r>
    </w:p>
    <w:p w14:paraId="00000014" w14:textId="77777777" w:rsidR="009105E5" w:rsidRDefault="008B3C20">
      <w:pPr>
        <w:spacing w:before="0" w:after="0"/>
        <w:ind w:firstLine="708"/>
        <w:rPr>
          <w:sz w:val="20"/>
          <w:szCs w:val="20"/>
        </w:rPr>
      </w:pPr>
      <w:r>
        <w:rPr>
          <w:sz w:val="20"/>
          <w:szCs w:val="20"/>
        </w:rPr>
        <w:t>Статья</w:t>
      </w:r>
      <w:r w:rsidRPr="000C7314">
        <w:rPr>
          <w:sz w:val="20"/>
          <w:szCs w:val="20"/>
          <w:lang w:val="en-US"/>
        </w:rPr>
        <w:t xml:space="preserve"> </w:t>
      </w:r>
      <w:r>
        <w:rPr>
          <w:sz w:val="20"/>
          <w:szCs w:val="20"/>
        </w:rPr>
        <w:t>посвящена</w:t>
      </w:r>
      <w:r w:rsidRPr="000C7314">
        <w:rPr>
          <w:sz w:val="20"/>
          <w:szCs w:val="20"/>
          <w:lang w:val="en-US"/>
        </w:rPr>
        <w:t xml:space="preserve"> </w:t>
      </w:r>
      <w:r>
        <w:rPr>
          <w:sz w:val="20"/>
          <w:szCs w:val="20"/>
        </w:rPr>
        <w:t>исследованию</w:t>
      </w:r>
      <w:r w:rsidRPr="000C7314">
        <w:rPr>
          <w:sz w:val="20"/>
          <w:szCs w:val="20"/>
          <w:lang w:val="en-US"/>
        </w:rPr>
        <w:t xml:space="preserve"> </w:t>
      </w:r>
      <w:r>
        <w:rPr>
          <w:sz w:val="20"/>
          <w:szCs w:val="20"/>
        </w:rPr>
        <w:t>возможностей</w:t>
      </w:r>
      <w:r w:rsidRPr="000C7314">
        <w:rPr>
          <w:sz w:val="20"/>
          <w:szCs w:val="20"/>
          <w:lang w:val="en-US"/>
        </w:rPr>
        <w:t xml:space="preserve"> </w:t>
      </w:r>
      <w:r>
        <w:rPr>
          <w:sz w:val="20"/>
          <w:szCs w:val="20"/>
        </w:rPr>
        <w:t>использования</w:t>
      </w:r>
      <w:r w:rsidRPr="000C7314">
        <w:rPr>
          <w:sz w:val="20"/>
          <w:szCs w:val="20"/>
          <w:lang w:val="en-US"/>
        </w:rPr>
        <w:t xml:space="preserve"> </w:t>
      </w:r>
      <w:r>
        <w:rPr>
          <w:sz w:val="20"/>
          <w:szCs w:val="20"/>
        </w:rPr>
        <w:t>детской</w:t>
      </w:r>
      <w:r w:rsidRPr="000C7314">
        <w:rPr>
          <w:sz w:val="20"/>
          <w:szCs w:val="20"/>
          <w:lang w:val="en-US"/>
        </w:rPr>
        <w:t xml:space="preserve"> </w:t>
      </w:r>
      <w:r>
        <w:rPr>
          <w:sz w:val="20"/>
          <w:szCs w:val="20"/>
        </w:rPr>
        <w:t>художественной литературы как средства коррекции нарушений связной речи у дошкольников с общим недоразвитием речи (ОНР)</w:t>
      </w:r>
      <w:r>
        <w:rPr>
          <w:sz w:val="20"/>
          <w:szCs w:val="20"/>
        </w:rPr>
        <w:t>. Рассматриваются теоретические основы проблемы, включая особенности речевого развития детей с ОНР и роль художественной литературы в логопедической практике. Описан авторский подход к применению сказок, рассказов и стихотворений в процессе формирования св</w:t>
      </w:r>
      <w:r>
        <w:rPr>
          <w:sz w:val="20"/>
          <w:szCs w:val="20"/>
        </w:rPr>
        <w:t>язной речи, основанный на анализе работ Л.С. Волковой, Н.С. Жуковой, Т.Б. Филичевой и других исследователей. Приведены результаты экспериментального исследования, проведенного на базе дошкольных образовательных учреждений, демонстрирующие эффективность пре</w:t>
      </w:r>
      <w:r>
        <w:rPr>
          <w:sz w:val="20"/>
          <w:szCs w:val="20"/>
        </w:rPr>
        <w:t>дложенной методики. Установлено, что систематическое использование художественной литературы способствует развитию лексического запаса, грамматического строя и связности высказываний у детей с ОНР. В статье подробно описаны этапы эксперимента, примеры упра</w:t>
      </w:r>
      <w:r>
        <w:rPr>
          <w:sz w:val="20"/>
          <w:szCs w:val="20"/>
        </w:rPr>
        <w:t>жнений и анализ полученных данных, подтверждающих целесообразность интеграции литературы в логопедическую работу.</w:t>
      </w:r>
    </w:p>
    <w:p w14:paraId="00000015" w14:textId="77777777" w:rsidR="009105E5" w:rsidRPr="000C7314" w:rsidRDefault="008B3C20">
      <w:pPr>
        <w:spacing w:before="0" w:after="0"/>
        <w:ind w:firstLine="708"/>
        <w:rPr>
          <w:sz w:val="20"/>
          <w:szCs w:val="20"/>
          <w:lang w:val="en-US"/>
        </w:rPr>
      </w:pPr>
      <w:r w:rsidRPr="000C7314">
        <w:rPr>
          <w:b/>
          <w:sz w:val="20"/>
          <w:szCs w:val="20"/>
          <w:lang w:val="en-US"/>
        </w:rPr>
        <w:t>Annotation.</w:t>
      </w:r>
    </w:p>
    <w:p w14:paraId="00000016" w14:textId="77777777" w:rsidR="009105E5" w:rsidRPr="000C7314" w:rsidRDefault="008B3C20">
      <w:pPr>
        <w:spacing w:before="0" w:after="0"/>
        <w:ind w:firstLine="708"/>
        <w:rPr>
          <w:sz w:val="20"/>
          <w:szCs w:val="20"/>
          <w:lang w:val="en-US"/>
        </w:rPr>
      </w:pPr>
      <w:r w:rsidRPr="000C7314">
        <w:rPr>
          <w:sz w:val="20"/>
          <w:szCs w:val="20"/>
          <w:lang w:val="en-US"/>
        </w:rPr>
        <w:t>The article explores the potential of using children's fiction literature as a tool for correcting coherent speech disorders in pr</w:t>
      </w:r>
      <w:r w:rsidRPr="000C7314">
        <w:rPr>
          <w:sz w:val="20"/>
          <w:szCs w:val="20"/>
          <w:lang w:val="en-US"/>
        </w:rPr>
        <w:t>eschoolers with general speech underdevelopment (GSU). It examines the theoretical foundations of the issue, including the specifics of speech development in children with GSU and the role of fiction in speech therapy practice. The author’s approach to emp</w:t>
      </w:r>
      <w:r w:rsidRPr="000C7314">
        <w:rPr>
          <w:sz w:val="20"/>
          <w:szCs w:val="20"/>
          <w:lang w:val="en-US"/>
        </w:rPr>
        <w:t xml:space="preserve">loying fairy tales, stories, and poems in the process of developing coherent speech is described, based on the analysis of works by L.S. Volkova, N.S. Zhukova, T.B. Filicheva, and other researchers. The </w:t>
      </w:r>
      <w:r w:rsidRPr="000C7314">
        <w:rPr>
          <w:sz w:val="20"/>
          <w:szCs w:val="20"/>
          <w:lang w:val="en-US"/>
        </w:rPr>
        <w:lastRenderedPageBreak/>
        <w:t>results of an experimental study conducted in prescho</w:t>
      </w:r>
      <w:r w:rsidRPr="000C7314">
        <w:rPr>
          <w:sz w:val="20"/>
          <w:szCs w:val="20"/>
          <w:lang w:val="en-US"/>
        </w:rPr>
        <w:t>ol educational institutions are presented, demonstrating the effectiveness of the proposed methodology. It is established that the systematic use of fiction literature enhances vocabulary, grammatical structure, and coherence of statements in children with</w:t>
      </w:r>
      <w:r w:rsidRPr="000C7314">
        <w:rPr>
          <w:sz w:val="20"/>
          <w:szCs w:val="20"/>
          <w:lang w:val="en-US"/>
        </w:rPr>
        <w:t xml:space="preserve"> GSU. The article provides a detailed description of the experiment stages, examples of exercises, and an analysis of the obtained data, confirming the appropriateness of integrating literature into speech therapy practice.</w:t>
      </w:r>
    </w:p>
    <w:p w14:paraId="00000017" w14:textId="77777777" w:rsidR="009105E5" w:rsidRDefault="008B3C20">
      <w:pPr>
        <w:spacing w:before="0" w:after="0"/>
        <w:ind w:firstLine="708"/>
        <w:rPr>
          <w:sz w:val="20"/>
          <w:szCs w:val="20"/>
        </w:rPr>
      </w:pPr>
      <w:r>
        <w:rPr>
          <w:b/>
          <w:sz w:val="20"/>
          <w:szCs w:val="20"/>
        </w:rPr>
        <w:t>Ключевые слова:</w:t>
      </w:r>
      <w:r>
        <w:rPr>
          <w:sz w:val="20"/>
          <w:szCs w:val="20"/>
        </w:rPr>
        <w:t xml:space="preserve"> связная речь, об</w:t>
      </w:r>
      <w:r>
        <w:rPr>
          <w:sz w:val="20"/>
          <w:szCs w:val="20"/>
        </w:rPr>
        <w:t>щее недоразвитие речи, дошкольники, детская художественная литература, логопедия.</w:t>
      </w:r>
    </w:p>
    <w:p w14:paraId="00000018" w14:textId="77777777" w:rsidR="009105E5" w:rsidRPr="000C7314" w:rsidRDefault="008B3C20">
      <w:pPr>
        <w:spacing w:before="0" w:after="0"/>
        <w:ind w:firstLine="708"/>
        <w:rPr>
          <w:sz w:val="20"/>
          <w:szCs w:val="20"/>
          <w:lang w:val="en-US"/>
        </w:rPr>
      </w:pPr>
      <w:r w:rsidRPr="000C7314">
        <w:rPr>
          <w:b/>
          <w:sz w:val="20"/>
          <w:szCs w:val="20"/>
          <w:lang w:val="en-US"/>
        </w:rPr>
        <w:t>Keywords:</w:t>
      </w:r>
      <w:r w:rsidRPr="000C7314">
        <w:rPr>
          <w:sz w:val="20"/>
          <w:szCs w:val="20"/>
          <w:lang w:val="en-US"/>
        </w:rPr>
        <w:t xml:space="preserve"> coherent speech, general speech underdevelopment, preschoolers, children's fiction literature, speech therapy.</w:t>
      </w:r>
    </w:p>
    <w:p w14:paraId="00000019" w14:textId="77777777" w:rsidR="009105E5" w:rsidRPr="000C7314" w:rsidRDefault="009105E5">
      <w:pPr>
        <w:spacing w:before="0" w:after="0"/>
        <w:ind w:firstLine="708"/>
        <w:rPr>
          <w:sz w:val="20"/>
          <w:szCs w:val="20"/>
          <w:lang w:val="en-US"/>
        </w:rPr>
      </w:pPr>
    </w:p>
    <w:p w14:paraId="0000001A" w14:textId="77777777" w:rsidR="009105E5" w:rsidRDefault="008B3C20">
      <w:pPr>
        <w:pStyle w:val="3"/>
        <w:keepNext w:val="0"/>
        <w:keepLines w:val="0"/>
        <w:spacing w:before="0" w:after="0" w:line="240" w:lineRule="auto"/>
        <w:ind w:firstLine="708"/>
        <w:jc w:val="both"/>
        <w:rPr>
          <w:sz w:val="20"/>
          <w:szCs w:val="20"/>
        </w:rPr>
      </w:pPr>
      <w:bookmarkStart w:id="1" w:name="_ghtqcf4m2o3k" w:colFirst="0" w:colLast="0"/>
      <w:bookmarkEnd w:id="1"/>
      <w:r>
        <w:rPr>
          <w:sz w:val="20"/>
          <w:szCs w:val="20"/>
        </w:rPr>
        <w:t>Введение</w:t>
      </w:r>
    </w:p>
    <w:p w14:paraId="0000001B" w14:textId="77777777" w:rsidR="009105E5" w:rsidRDefault="008B3C20">
      <w:pPr>
        <w:spacing w:before="0" w:after="0" w:line="240" w:lineRule="auto"/>
        <w:ind w:firstLine="708"/>
        <w:rPr>
          <w:sz w:val="20"/>
          <w:szCs w:val="20"/>
        </w:rPr>
      </w:pPr>
      <w:r>
        <w:rPr>
          <w:sz w:val="20"/>
          <w:szCs w:val="20"/>
        </w:rPr>
        <w:t>Общее недоразвитие речи (ОНР) представляет собой системное нарушение всех компонентов речевой деятельности, включая фонетику, лексику, грамматику и связную речь. По данным Л.С. Волковой (2008), у детей с ОНР наблюдаются трудности в формировании связных выс</w:t>
      </w:r>
      <w:r>
        <w:rPr>
          <w:sz w:val="20"/>
          <w:szCs w:val="20"/>
        </w:rPr>
        <w:t>казываний, что затрудняет их коммуникацию и социальную адаптацию. Развитие связной речи является ключевым направлением логопедической работы, поскольку оно обеспечивает основу для успешного обучения и взаимодействия с окружающим миром.</w:t>
      </w:r>
    </w:p>
    <w:p w14:paraId="0000001C" w14:textId="77777777" w:rsidR="009105E5" w:rsidRDefault="008B3C20">
      <w:pPr>
        <w:spacing w:before="0" w:after="0" w:line="240" w:lineRule="auto"/>
        <w:ind w:firstLine="708"/>
        <w:rPr>
          <w:sz w:val="20"/>
          <w:szCs w:val="20"/>
        </w:rPr>
      </w:pPr>
      <w:r>
        <w:rPr>
          <w:sz w:val="20"/>
          <w:szCs w:val="20"/>
        </w:rPr>
        <w:t xml:space="preserve">Традиционные методы </w:t>
      </w:r>
      <w:r>
        <w:rPr>
          <w:sz w:val="20"/>
          <w:szCs w:val="20"/>
        </w:rPr>
        <w:t>коррекции, такие как артикуляционные упражнения и дидактические игры, не всегда обеспечивают достаточную мотивацию и эмоциональную вовлеченность детей. В этой связи актуализируется поиск новых подходов, одним из которых может стать использование детской ху</w:t>
      </w:r>
      <w:r>
        <w:rPr>
          <w:sz w:val="20"/>
          <w:szCs w:val="20"/>
        </w:rPr>
        <w:t>дожественной литературы. Сказки, рассказы и стихотворения обладают потенциалом для развития речевых навыков, стимулирования воображения и формирования интереса к речевой деятельности.</w:t>
      </w:r>
    </w:p>
    <w:p w14:paraId="0000001D" w14:textId="77777777" w:rsidR="009105E5" w:rsidRDefault="008B3C20">
      <w:pPr>
        <w:spacing w:before="0" w:after="0" w:line="240" w:lineRule="auto"/>
        <w:ind w:firstLine="708"/>
        <w:rPr>
          <w:sz w:val="20"/>
          <w:szCs w:val="20"/>
        </w:rPr>
      </w:pPr>
      <w:r>
        <w:rPr>
          <w:sz w:val="20"/>
          <w:szCs w:val="20"/>
        </w:rPr>
        <w:t xml:space="preserve">Цель исследования — разработка и апробация методики коррекции нарушений </w:t>
      </w:r>
      <w:r>
        <w:rPr>
          <w:sz w:val="20"/>
          <w:szCs w:val="20"/>
        </w:rPr>
        <w:t>связной речи у дошкольников с ОНР средствами детской художественной литературы. Задачи включают анализ теоретических основ, создание практических рекомендаций и оценку их эффективности в экспериментальных условиях.</w:t>
      </w:r>
    </w:p>
    <w:p w14:paraId="0000001E" w14:textId="77777777" w:rsidR="009105E5" w:rsidRDefault="008B3C20">
      <w:pPr>
        <w:pStyle w:val="3"/>
        <w:keepNext w:val="0"/>
        <w:keepLines w:val="0"/>
        <w:spacing w:before="0" w:after="0" w:line="240" w:lineRule="auto"/>
        <w:ind w:firstLine="708"/>
        <w:jc w:val="both"/>
        <w:rPr>
          <w:sz w:val="20"/>
          <w:szCs w:val="20"/>
        </w:rPr>
      </w:pPr>
      <w:bookmarkStart w:id="2" w:name="_fcjjcqoc52d3" w:colFirst="0" w:colLast="0"/>
      <w:bookmarkEnd w:id="2"/>
      <w:r>
        <w:rPr>
          <w:sz w:val="20"/>
          <w:szCs w:val="20"/>
        </w:rPr>
        <w:t>Теоретические основы исследования</w:t>
      </w:r>
    </w:p>
    <w:p w14:paraId="0000001F" w14:textId="77777777" w:rsidR="009105E5" w:rsidRDefault="008B3C20">
      <w:pPr>
        <w:spacing w:before="0" w:after="0" w:line="240" w:lineRule="auto"/>
        <w:ind w:firstLine="708"/>
        <w:rPr>
          <w:sz w:val="20"/>
          <w:szCs w:val="20"/>
        </w:rPr>
      </w:pPr>
      <w:r>
        <w:rPr>
          <w:sz w:val="20"/>
          <w:szCs w:val="20"/>
        </w:rPr>
        <w:t>Связная</w:t>
      </w:r>
      <w:r>
        <w:rPr>
          <w:sz w:val="20"/>
          <w:szCs w:val="20"/>
        </w:rPr>
        <w:t xml:space="preserve"> речь — это способность ребенка логически, последовательно и грамматически правильно выражать свои мысли. У дошкольников с ОНР, как отмечает Н.С. Жукова (2011), данная способность формируется с опозданием из-за недостаточного словарного запаса, нарушений г</w:t>
      </w:r>
      <w:r>
        <w:rPr>
          <w:sz w:val="20"/>
          <w:szCs w:val="20"/>
        </w:rPr>
        <w:t>рамматического строя и слабого развития речевой инициативы. Г.В. Чиркина (1989) подчеркивает, что коррекционная работа должна учитывать возрастные особенности детей и стимулировать их естественную речевую активность.</w:t>
      </w:r>
    </w:p>
    <w:p w14:paraId="00000020" w14:textId="77777777" w:rsidR="009105E5" w:rsidRDefault="008B3C20">
      <w:pPr>
        <w:spacing w:before="0" w:after="0" w:line="240" w:lineRule="auto"/>
        <w:ind w:firstLine="708"/>
        <w:rPr>
          <w:sz w:val="20"/>
          <w:szCs w:val="20"/>
        </w:rPr>
      </w:pPr>
      <w:r>
        <w:rPr>
          <w:sz w:val="20"/>
          <w:szCs w:val="20"/>
        </w:rPr>
        <w:t>Детская художественная литература облад</w:t>
      </w:r>
      <w:r>
        <w:rPr>
          <w:sz w:val="20"/>
          <w:szCs w:val="20"/>
        </w:rPr>
        <w:t xml:space="preserve">ает уникальными возможностями для решения этих задач. Л.В. Лопатина (2010) указывает, что произведения для детей способствуют обогащению лексики, развитию эмоциональной выразительности и формированию навыков пересказа. Сказки и рассказы, такие как «Репка» </w:t>
      </w:r>
      <w:r>
        <w:rPr>
          <w:sz w:val="20"/>
          <w:szCs w:val="20"/>
        </w:rPr>
        <w:t>или «Колобок», имеют простую структуру, повторяющиеся элементы и яркие образы, что облегчает их восприятие детьми с ОНР. Стихи, по мнению З.А. Шевченко (2024), помогают развивать ритмическую организацию речи и память.</w:t>
      </w:r>
    </w:p>
    <w:p w14:paraId="00000021" w14:textId="77777777" w:rsidR="009105E5" w:rsidRDefault="008B3C20">
      <w:pPr>
        <w:spacing w:before="0" w:after="0" w:line="240" w:lineRule="auto"/>
        <w:ind w:firstLine="708"/>
        <w:rPr>
          <w:sz w:val="20"/>
          <w:szCs w:val="20"/>
        </w:rPr>
      </w:pPr>
      <w:r>
        <w:rPr>
          <w:sz w:val="20"/>
          <w:szCs w:val="20"/>
        </w:rPr>
        <w:t>Теоретической базой исследования стали</w:t>
      </w:r>
      <w:r>
        <w:rPr>
          <w:sz w:val="20"/>
          <w:szCs w:val="20"/>
        </w:rPr>
        <w:t xml:space="preserve"> работы Л.С. Волковой (1983, 2008), Т.Б. Филичевой (1989) и М.А. Илюк (2022), в которых подчеркивается необходимость комплексного подхода к коррекции речевых нарушений.</w:t>
      </w:r>
    </w:p>
    <w:p w14:paraId="00000022" w14:textId="77777777" w:rsidR="009105E5" w:rsidRDefault="008B3C20">
      <w:pPr>
        <w:pStyle w:val="3"/>
        <w:keepNext w:val="0"/>
        <w:keepLines w:val="0"/>
        <w:spacing w:before="0" w:after="0" w:line="240" w:lineRule="auto"/>
        <w:ind w:firstLine="708"/>
        <w:jc w:val="both"/>
        <w:rPr>
          <w:sz w:val="20"/>
          <w:szCs w:val="20"/>
        </w:rPr>
      </w:pPr>
      <w:bookmarkStart w:id="3" w:name="_2gvs5v2v0gow" w:colFirst="0" w:colLast="0"/>
      <w:bookmarkEnd w:id="3"/>
      <w:r>
        <w:rPr>
          <w:sz w:val="20"/>
          <w:szCs w:val="20"/>
        </w:rPr>
        <w:t>Методика исследования</w:t>
      </w:r>
    </w:p>
    <w:p w14:paraId="00000023" w14:textId="77777777" w:rsidR="009105E5" w:rsidRDefault="008B3C20">
      <w:pPr>
        <w:spacing w:before="0" w:after="0" w:line="240" w:lineRule="auto"/>
        <w:ind w:firstLine="708"/>
        <w:rPr>
          <w:sz w:val="20"/>
          <w:szCs w:val="20"/>
        </w:rPr>
      </w:pPr>
      <w:r>
        <w:rPr>
          <w:sz w:val="20"/>
          <w:szCs w:val="20"/>
        </w:rPr>
        <w:t>Эксперимент проводился с сентября 2024 по февраль 2025 года на ба</w:t>
      </w:r>
      <w:r>
        <w:rPr>
          <w:sz w:val="20"/>
          <w:szCs w:val="20"/>
        </w:rPr>
        <w:t>зе двух дошкольных образовательных учреждений г. Москвы. В исследовании участвовали 20 детей 5–6 лет с ОНР III уровня, разделенные на экспериментальную (10 человек) и контрольную (10 человек) группы. Диагностика проводилась с использованием речевой карты М</w:t>
      </w:r>
      <w:r>
        <w:rPr>
          <w:sz w:val="20"/>
          <w:szCs w:val="20"/>
        </w:rPr>
        <w:t>.А. Илюк (2022), оценивающей лексический запас, грамматический строй и связность высказываний.</w:t>
      </w:r>
    </w:p>
    <w:p w14:paraId="00000024" w14:textId="77777777" w:rsidR="009105E5" w:rsidRDefault="008B3C20">
      <w:pPr>
        <w:spacing w:before="0" w:after="0" w:line="240" w:lineRule="auto"/>
        <w:ind w:firstLine="708"/>
        <w:rPr>
          <w:sz w:val="20"/>
          <w:szCs w:val="20"/>
        </w:rPr>
      </w:pPr>
      <w:r>
        <w:rPr>
          <w:sz w:val="20"/>
          <w:szCs w:val="20"/>
        </w:rPr>
        <w:t>В экспериментальной группе применялась методика с использованием детской литературы, включающая следующие этапы:</w:t>
      </w:r>
    </w:p>
    <w:p w14:paraId="00000025" w14:textId="77777777" w:rsidR="009105E5" w:rsidRDefault="008B3C20">
      <w:pPr>
        <w:numPr>
          <w:ilvl w:val="0"/>
          <w:numId w:val="2"/>
        </w:numPr>
        <w:spacing w:before="0" w:after="0" w:line="240" w:lineRule="auto"/>
        <w:ind w:hanging="11"/>
        <w:jc w:val="left"/>
        <w:rPr>
          <w:sz w:val="20"/>
          <w:szCs w:val="20"/>
        </w:rPr>
      </w:pPr>
      <w:r>
        <w:rPr>
          <w:b/>
          <w:sz w:val="20"/>
          <w:szCs w:val="20"/>
        </w:rPr>
        <w:t>Диагностический этап</w:t>
      </w:r>
      <w:r>
        <w:rPr>
          <w:sz w:val="20"/>
          <w:szCs w:val="20"/>
        </w:rPr>
        <w:t>: определение исходного уров</w:t>
      </w:r>
      <w:r>
        <w:rPr>
          <w:sz w:val="20"/>
          <w:szCs w:val="20"/>
        </w:rPr>
        <w:t>ня связной речи.</w:t>
      </w:r>
    </w:p>
    <w:p w14:paraId="00000026" w14:textId="77777777" w:rsidR="009105E5" w:rsidRDefault="008B3C20">
      <w:pPr>
        <w:numPr>
          <w:ilvl w:val="0"/>
          <w:numId w:val="2"/>
        </w:numPr>
        <w:spacing w:before="0" w:after="0" w:line="240" w:lineRule="auto"/>
        <w:ind w:hanging="11"/>
        <w:jc w:val="left"/>
        <w:rPr>
          <w:sz w:val="20"/>
          <w:szCs w:val="20"/>
        </w:rPr>
      </w:pPr>
      <w:r>
        <w:rPr>
          <w:b/>
          <w:sz w:val="20"/>
          <w:szCs w:val="20"/>
        </w:rPr>
        <w:t>Формирующий этап</w:t>
      </w:r>
      <w:r>
        <w:rPr>
          <w:sz w:val="20"/>
          <w:szCs w:val="20"/>
        </w:rPr>
        <w:t>: проведение 20 занятий (2 раза в неделю по 30 минут) с использованием сказок («Теремок», «Курочка Ряба»), рассказов К.И. Чуковского («Телефон», «Мойдодыр») и стихов А.Л. Барто («Мишка», «Зайка»).</w:t>
      </w:r>
    </w:p>
    <w:p w14:paraId="00000027" w14:textId="77777777" w:rsidR="009105E5" w:rsidRDefault="008B3C20">
      <w:pPr>
        <w:numPr>
          <w:ilvl w:val="0"/>
          <w:numId w:val="2"/>
        </w:numPr>
        <w:spacing w:before="0" w:after="0" w:line="240" w:lineRule="auto"/>
        <w:ind w:hanging="11"/>
        <w:jc w:val="left"/>
        <w:rPr>
          <w:sz w:val="20"/>
          <w:szCs w:val="20"/>
        </w:rPr>
      </w:pPr>
      <w:r>
        <w:rPr>
          <w:b/>
          <w:sz w:val="20"/>
          <w:szCs w:val="20"/>
        </w:rPr>
        <w:t>Контрольный этап</w:t>
      </w:r>
      <w:r>
        <w:rPr>
          <w:sz w:val="20"/>
          <w:szCs w:val="20"/>
        </w:rPr>
        <w:t>: повторная диагностика и сравнение результатов.</w:t>
      </w:r>
    </w:p>
    <w:p w14:paraId="00000028" w14:textId="77777777" w:rsidR="009105E5" w:rsidRDefault="008B3C20">
      <w:pPr>
        <w:spacing w:before="0" w:after="0" w:line="240" w:lineRule="auto"/>
        <w:ind w:firstLine="708"/>
        <w:rPr>
          <w:sz w:val="20"/>
          <w:szCs w:val="20"/>
        </w:rPr>
      </w:pPr>
      <w:r>
        <w:rPr>
          <w:sz w:val="20"/>
          <w:szCs w:val="20"/>
        </w:rPr>
        <w:t>В контрольной группе использовались традиционные методы: артикуляционные упражнения, дидактические игры и задания на составление предложений.</w:t>
      </w:r>
    </w:p>
    <w:p w14:paraId="00000029" w14:textId="77777777" w:rsidR="009105E5" w:rsidRDefault="008B3C20">
      <w:pPr>
        <w:pStyle w:val="4"/>
        <w:keepNext w:val="0"/>
        <w:keepLines w:val="0"/>
        <w:spacing w:before="0" w:after="0" w:line="240" w:lineRule="auto"/>
        <w:ind w:firstLine="708"/>
        <w:jc w:val="both"/>
        <w:rPr>
          <w:sz w:val="20"/>
          <w:szCs w:val="20"/>
        </w:rPr>
      </w:pPr>
      <w:bookmarkStart w:id="4" w:name="_pcwajfzbtqp" w:colFirst="0" w:colLast="0"/>
      <w:bookmarkEnd w:id="4"/>
      <w:r>
        <w:rPr>
          <w:sz w:val="20"/>
          <w:szCs w:val="20"/>
        </w:rPr>
        <w:lastRenderedPageBreak/>
        <w:t>Примеры упражнений</w:t>
      </w:r>
    </w:p>
    <w:p w14:paraId="0000002A" w14:textId="77777777" w:rsidR="009105E5" w:rsidRDefault="008B3C20">
      <w:pPr>
        <w:numPr>
          <w:ilvl w:val="0"/>
          <w:numId w:val="1"/>
        </w:numPr>
        <w:spacing w:before="0" w:after="0" w:line="240" w:lineRule="auto"/>
        <w:ind w:hanging="11"/>
        <w:jc w:val="left"/>
        <w:rPr>
          <w:sz w:val="20"/>
          <w:szCs w:val="20"/>
        </w:rPr>
      </w:pPr>
      <w:r>
        <w:rPr>
          <w:b/>
          <w:sz w:val="20"/>
          <w:szCs w:val="20"/>
        </w:rPr>
        <w:t>Чтение и обсуждение</w:t>
      </w:r>
      <w:r>
        <w:rPr>
          <w:sz w:val="20"/>
          <w:szCs w:val="20"/>
        </w:rPr>
        <w:t>: Логопед читает сказку «Теремок», затем задает вопросы: «Кто пришел первым? Что сказал медведь?» Дети отвечают простыми предложениями, постепенно переходя к развернутым ответам.</w:t>
      </w:r>
    </w:p>
    <w:p w14:paraId="0000002B" w14:textId="77777777" w:rsidR="009105E5" w:rsidRDefault="008B3C20">
      <w:pPr>
        <w:numPr>
          <w:ilvl w:val="0"/>
          <w:numId w:val="1"/>
        </w:numPr>
        <w:spacing w:before="0" w:after="0" w:line="240" w:lineRule="auto"/>
        <w:ind w:hanging="11"/>
        <w:jc w:val="left"/>
        <w:rPr>
          <w:sz w:val="20"/>
          <w:szCs w:val="20"/>
        </w:rPr>
      </w:pPr>
      <w:r>
        <w:rPr>
          <w:b/>
          <w:sz w:val="20"/>
          <w:szCs w:val="20"/>
        </w:rPr>
        <w:t>Пересказ по ролям</w:t>
      </w:r>
      <w:r>
        <w:rPr>
          <w:sz w:val="20"/>
          <w:szCs w:val="20"/>
        </w:rPr>
        <w:t>: Дети распределяют роли (мышка, лягушка, медведь) и переска</w:t>
      </w:r>
      <w:r>
        <w:rPr>
          <w:sz w:val="20"/>
          <w:szCs w:val="20"/>
        </w:rPr>
        <w:t>зывают сказку, используя реплики персонажей. Логопед помогает сформулировать фразы.</w:t>
      </w:r>
    </w:p>
    <w:p w14:paraId="0000002C" w14:textId="77777777" w:rsidR="009105E5" w:rsidRDefault="008B3C20">
      <w:pPr>
        <w:numPr>
          <w:ilvl w:val="0"/>
          <w:numId w:val="1"/>
        </w:numPr>
        <w:spacing w:before="0" w:after="0" w:line="240" w:lineRule="auto"/>
        <w:ind w:hanging="11"/>
        <w:jc w:val="left"/>
        <w:rPr>
          <w:sz w:val="20"/>
          <w:szCs w:val="20"/>
        </w:rPr>
      </w:pPr>
      <w:r>
        <w:rPr>
          <w:b/>
          <w:sz w:val="20"/>
          <w:szCs w:val="20"/>
        </w:rPr>
        <w:t>Драматизация</w:t>
      </w:r>
      <w:r>
        <w:rPr>
          <w:sz w:val="20"/>
          <w:szCs w:val="20"/>
        </w:rPr>
        <w:t>: Используя игрушки или костюмы, дети инсценируют рассказ «Мойдодыр», проговаривая ключевые эпизоды («Умывальник закричал: „Где мочалка?“»).</w:t>
      </w:r>
    </w:p>
    <w:p w14:paraId="0000002D" w14:textId="77777777" w:rsidR="009105E5" w:rsidRDefault="008B3C20">
      <w:pPr>
        <w:numPr>
          <w:ilvl w:val="0"/>
          <w:numId w:val="1"/>
        </w:numPr>
        <w:spacing w:before="0" w:after="0" w:line="240" w:lineRule="auto"/>
        <w:ind w:hanging="11"/>
        <w:jc w:val="left"/>
        <w:rPr>
          <w:sz w:val="20"/>
          <w:szCs w:val="20"/>
        </w:rPr>
      </w:pPr>
      <w:r>
        <w:rPr>
          <w:b/>
          <w:sz w:val="20"/>
          <w:szCs w:val="20"/>
        </w:rPr>
        <w:t xml:space="preserve">Составление текста </w:t>
      </w:r>
      <w:r>
        <w:rPr>
          <w:b/>
          <w:sz w:val="20"/>
          <w:szCs w:val="20"/>
        </w:rPr>
        <w:t>по стихотворению</w:t>
      </w:r>
      <w:r>
        <w:rPr>
          <w:sz w:val="20"/>
          <w:szCs w:val="20"/>
        </w:rPr>
        <w:t>: После прослушивания стихотворения «Мишка» дети совместно с логопедом придумывают историю о том, что случилось с мишкой дальше.</w:t>
      </w:r>
    </w:p>
    <w:p w14:paraId="0000002E" w14:textId="77777777" w:rsidR="009105E5" w:rsidRDefault="008B3C20">
      <w:pPr>
        <w:spacing w:before="0" w:after="0" w:line="240" w:lineRule="auto"/>
        <w:ind w:firstLine="708"/>
        <w:rPr>
          <w:sz w:val="20"/>
          <w:szCs w:val="20"/>
        </w:rPr>
      </w:pPr>
      <w:r>
        <w:rPr>
          <w:sz w:val="20"/>
          <w:szCs w:val="20"/>
        </w:rPr>
        <w:t>Каждое занятие включало элементы игры и творчества, что обеспечивало высокий уровень вовлеченности.</w:t>
      </w:r>
    </w:p>
    <w:p w14:paraId="0000002F" w14:textId="77777777" w:rsidR="009105E5" w:rsidRDefault="008B3C20">
      <w:pPr>
        <w:pStyle w:val="3"/>
        <w:keepNext w:val="0"/>
        <w:keepLines w:val="0"/>
        <w:spacing w:before="0" w:after="0" w:line="240" w:lineRule="auto"/>
        <w:ind w:firstLine="708"/>
        <w:jc w:val="both"/>
        <w:rPr>
          <w:sz w:val="20"/>
          <w:szCs w:val="20"/>
        </w:rPr>
      </w:pPr>
      <w:bookmarkStart w:id="5" w:name="_uu63ztuvc6bt" w:colFirst="0" w:colLast="0"/>
      <w:bookmarkEnd w:id="5"/>
      <w:r>
        <w:rPr>
          <w:sz w:val="20"/>
          <w:szCs w:val="20"/>
        </w:rPr>
        <w:t xml:space="preserve">Результаты </w:t>
      </w:r>
      <w:r>
        <w:rPr>
          <w:sz w:val="20"/>
          <w:szCs w:val="20"/>
        </w:rPr>
        <w:t>и обсуждение</w:t>
      </w:r>
    </w:p>
    <w:p w14:paraId="00000030" w14:textId="77777777" w:rsidR="009105E5" w:rsidRDefault="008B3C20">
      <w:pPr>
        <w:spacing w:before="0" w:after="0" w:line="240" w:lineRule="auto"/>
        <w:ind w:firstLine="708"/>
        <w:rPr>
          <w:sz w:val="20"/>
          <w:szCs w:val="20"/>
        </w:rPr>
      </w:pPr>
      <w:r>
        <w:rPr>
          <w:sz w:val="20"/>
          <w:szCs w:val="20"/>
        </w:rPr>
        <w:t>На диагностическом этапе у всех участников выявлены типичные для ОНР III уровня нарушения: бедный словарный запас (в среднем 20–25 слов в пересказе), частые аграмматизмы (например, «лягушка прыг»), отсутствие связующих элементов между предложе</w:t>
      </w:r>
      <w:r>
        <w:rPr>
          <w:sz w:val="20"/>
          <w:szCs w:val="20"/>
        </w:rPr>
        <w:t>ниями.</w:t>
      </w:r>
    </w:p>
    <w:p w14:paraId="00000031" w14:textId="77777777" w:rsidR="009105E5" w:rsidRDefault="008B3C20">
      <w:pPr>
        <w:spacing w:before="0" w:after="0" w:line="240" w:lineRule="auto"/>
        <w:ind w:firstLine="708"/>
        <w:rPr>
          <w:sz w:val="20"/>
          <w:szCs w:val="20"/>
        </w:rPr>
      </w:pPr>
      <w:r>
        <w:rPr>
          <w:sz w:val="20"/>
          <w:szCs w:val="20"/>
        </w:rPr>
        <w:t>После формирующего этапа в экспериментальной группе отмечены значительные улучшения:</w:t>
      </w:r>
    </w:p>
    <w:p w14:paraId="00000032" w14:textId="77777777" w:rsidR="009105E5" w:rsidRDefault="008B3C20">
      <w:pPr>
        <w:numPr>
          <w:ilvl w:val="0"/>
          <w:numId w:val="3"/>
        </w:numPr>
        <w:spacing w:before="0" w:after="0" w:line="240" w:lineRule="auto"/>
        <w:ind w:hanging="11"/>
        <w:jc w:val="left"/>
        <w:rPr>
          <w:sz w:val="20"/>
          <w:szCs w:val="20"/>
        </w:rPr>
      </w:pPr>
      <w:r>
        <w:rPr>
          <w:sz w:val="20"/>
          <w:szCs w:val="20"/>
        </w:rPr>
        <w:t>Среднее количество слов в пересказе увеличилось с 23 до 40 (рост на 74%).</w:t>
      </w:r>
    </w:p>
    <w:p w14:paraId="00000033" w14:textId="77777777" w:rsidR="009105E5" w:rsidRDefault="008B3C20">
      <w:pPr>
        <w:numPr>
          <w:ilvl w:val="0"/>
          <w:numId w:val="3"/>
        </w:numPr>
        <w:spacing w:before="0" w:after="0" w:line="240" w:lineRule="auto"/>
        <w:ind w:hanging="11"/>
        <w:jc w:val="left"/>
        <w:rPr>
          <w:sz w:val="20"/>
          <w:szCs w:val="20"/>
        </w:rPr>
      </w:pPr>
      <w:r>
        <w:rPr>
          <w:sz w:val="20"/>
          <w:szCs w:val="20"/>
        </w:rPr>
        <w:t>Доля грамматически правильных предложений выросла с 35% до 70%.</w:t>
      </w:r>
    </w:p>
    <w:p w14:paraId="00000034" w14:textId="77777777" w:rsidR="009105E5" w:rsidRDefault="008B3C20">
      <w:pPr>
        <w:numPr>
          <w:ilvl w:val="0"/>
          <w:numId w:val="3"/>
        </w:numPr>
        <w:spacing w:before="0" w:after="0" w:line="240" w:lineRule="auto"/>
        <w:ind w:hanging="11"/>
        <w:jc w:val="left"/>
        <w:rPr>
          <w:sz w:val="20"/>
          <w:szCs w:val="20"/>
        </w:rPr>
      </w:pPr>
      <w:r>
        <w:rPr>
          <w:sz w:val="20"/>
          <w:szCs w:val="20"/>
        </w:rPr>
        <w:t xml:space="preserve">Появились связующие слова </w:t>
      </w:r>
      <w:r>
        <w:rPr>
          <w:sz w:val="20"/>
          <w:szCs w:val="20"/>
        </w:rPr>
        <w:t>(«потом», «потому что»), что повысило связность текста.</w:t>
      </w:r>
    </w:p>
    <w:p w14:paraId="00000035" w14:textId="77777777" w:rsidR="009105E5" w:rsidRDefault="008B3C20">
      <w:pPr>
        <w:spacing w:before="0" w:after="0" w:line="240" w:lineRule="auto"/>
        <w:ind w:firstLine="708"/>
        <w:rPr>
          <w:sz w:val="20"/>
          <w:szCs w:val="20"/>
        </w:rPr>
      </w:pPr>
      <w:r>
        <w:rPr>
          <w:sz w:val="20"/>
          <w:szCs w:val="20"/>
        </w:rPr>
        <w:t>Пример пересказа до занятий: «Мышка живет. Лягушка пришел. Медведь сломал». После занятий: «Мышка жила в теремке. Потом пришла лягушка и сказала: „Пусти меня“. А медведь пришел и сломал теремок, потом</w:t>
      </w:r>
      <w:r>
        <w:rPr>
          <w:sz w:val="20"/>
          <w:szCs w:val="20"/>
        </w:rPr>
        <w:t>у что он большой».</w:t>
      </w:r>
    </w:p>
    <w:p w14:paraId="00000036" w14:textId="77777777" w:rsidR="009105E5" w:rsidRDefault="008B3C20">
      <w:pPr>
        <w:spacing w:before="0" w:after="0" w:line="240" w:lineRule="auto"/>
        <w:ind w:firstLine="708"/>
        <w:rPr>
          <w:sz w:val="20"/>
          <w:szCs w:val="20"/>
        </w:rPr>
      </w:pPr>
      <w:r>
        <w:rPr>
          <w:sz w:val="20"/>
          <w:szCs w:val="20"/>
        </w:rPr>
        <w:t>В контрольной группе прогресс был менее выраженным: количество слов увеличилось с 22 до 26 (рост на 18%), доля правильных предложений выросла до 50%. Связующие элементы появлялись редко.</w:t>
      </w:r>
    </w:p>
    <w:p w14:paraId="00000037" w14:textId="77777777" w:rsidR="009105E5" w:rsidRDefault="008B3C20">
      <w:pPr>
        <w:spacing w:before="0" w:after="0" w:line="240" w:lineRule="auto"/>
        <w:ind w:firstLine="708"/>
        <w:rPr>
          <w:sz w:val="20"/>
          <w:szCs w:val="20"/>
        </w:rPr>
      </w:pPr>
      <w:r>
        <w:rPr>
          <w:sz w:val="20"/>
          <w:szCs w:val="20"/>
        </w:rPr>
        <w:t>Анализ результатов подтверждает гипотезу о том, чт</w:t>
      </w:r>
      <w:r>
        <w:rPr>
          <w:sz w:val="20"/>
          <w:szCs w:val="20"/>
        </w:rPr>
        <w:t>о художественная литература стимулирует речевое развитие за счет эмоционального воздействия и мотивации. Сказки с повторяющимися элементами («Теремок») облегчали запоминание структуры текста, а яркие образы рассказов Чуковского вдохновляли детей на творчес</w:t>
      </w:r>
      <w:r>
        <w:rPr>
          <w:sz w:val="20"/>
          <w:szCs w:val="20"/>
        </w:rPr>
        <w:t>кое самовыражение. Стихи Барто способствовали развитию интонационной выразительности и ритма речи.</w:t>
      </w:r>
    </w:p>
    <w:p w14:paraId="00000038" w14:textId="77777777" w:rsidR="009105E5" w:rsidRDefault="008B3C20">
      <w:pPr>
        <w:spacing w:before="0" w:after="0" w:line="240" w:lineRule="auto"/>
        <w:ind w:firstLine="708"/>
        <w:rPr>
          <w:sz w:val="20"/>
          <w:szCs w:val="20"/>
        </w:rPr>
      </w:pPr>
      <w:r>
        <w:rPr>
          <w:sz w:val="20"/>
          <w:szCs w:val="20"/>
        </w:rPr>
        <w:t>Полученные данные согласуются с выводами З.А. Шевченко (2024), подчеркивающей роль литературы в формировании связной речи, и дополняют исследования Л.С. Волк</w:t>
      </w:r>
      <w:r>
        <w:rPr>
          <w:sz w:val="20"/>
          <w:szCs w:val="20"/>
        </w:rPr>
        <w:t>овой (2008) о необходимости интеграции творческих методов в логопедию.</w:t>
      </w:r>
    </w:p>
    <w:p w14:paraId="00000039" w14:textId="77777777" w:rsidR="009105E5" w:rsidRDefault="008B3C20">
      <w:pPr>
        <w:pStyle w:val="3"/>
        <w:keepNext w:val="0"/>
        <w:keepLines w:val="0"/>
        <w:spacing w:before="0" w:after="0" w:line="240" w:lineRule="auto"/>
        <w:ind w:firstLine="708"/>
        <w:jc w:val="both"/>
        <w:rPr>
          <w:sz w:val="20"/>
          <w:szCs w:val="20"/>
        </w:rPr>
      </w:pPr>
      <w:bookmarkStart w:id="6" w:name="_havqvfft1hv1" w:colFirst="0" w:colLast="0"/>
      <w:bookmarkEnd w:id="6"/>
      <w:r>
        <w:rPr>
          <w:sz w:val="20"/>
          <w:szCs w:val="20"/>
        </w:rPr>
        <w:t>Заключение</w:t>
      </w:r>
    </w:p>
    <w:p w14:paraId="0000003A" w14:textId="77777777" w:rsidR="009105E5" w:rsidRDefault="008B3C20">
      <w:pPr>
        <w:spacing w:before="0" w:after="0" w:line="240" w:lineRule="auto"/>
        <w:ind w:firstLine="708"/>
        <w:rPr>
          <w:sz w:val="20"/>
          <w:szCs w:val="20"/>
        </w:rPr>
      </w:pPr>
      <w:r>
        <w:rPr>
          <w:sz w:val="20"/>
          <w:szCs w:val="20"/>
        </w:rPr>
        <w:t>Исследование показало, что детская художественная литература является эффективным средством коррекции нарушений связной речи у дошкольников с ОНР. Разработанная методика, вкл</w:t>
      </w:r>
      <w:r>
        <w:rPr>
          <w:sz w:val="20"/>
          <w:szCs w:val="20"/>
        </w:rPr>
        <w:t>ючающая чтение, пересказ и драматизацию, способствует развитию лексики, грамматики и связности высказываний. Преимущества подхода заключаются в его доступности, эмоциональной привлекательности и возможности адаптации под индивидуальные особенности детей.</w:t>
      </w:r>
    </w:p>
    <w:p w14:paraId="0000003B" w14:textId="77777777" w:rsidR="009105E5" w:rsidRDefault="008B3C20">
      <w:pPr>
        <w:spacing w:before="0" w:after="0" w:line="240" w:lineRule="auto"/>
        <w:ind w:firstLine="708"/>
        <w:rPr>
          <w:sz w:val="20"/>
          <w:szCs w:val="20"/>
        </w:rPr>
      </w:pPr>
      <w:r>
        <w:rPr>
          <w:sz w:val="20"/>
          <w:szCs w:val="20"/>
        </w:rPr>
        <w:t>Р</w:t>
      </w:r>
      <w:r>
        <w:rPr>
          <w:sz w:val="20"/>
          <w:szCs w:val="20"/>
        </w:rPr>
        <w:t>екомендуется внедрение методики в практику логопедов дошкольных учреждений. Перспективы дальнейших исследований связаны с изучением влияния различных жанров литературы (например, фольклора или современных авторских произведений) на речевое развитие детей с</w:t>
      </w:r>
      <w:r>
        <w:rPr>
          <w:sz w:val="20"/>
          <w:szCs w:val="20"/>
        </w:rPr>
        <w:t xml:space="preserve"> ОНР.</w:t>
      </w:r>
    </w:p>
    <w:p w14:paraId="0000003C" w14:textId="77777777" w:rsidR="009105E5" w:rsidRDefault="008B3C20">
      <w:pPr>
        <w:spacing w:before="0" w:after="0"/>
        <w:ind w:firstLine="708"/>
        <w:jc w:val="center"/>
        <w:rPr>
          <w:b/>
          <w:sz w:val="20"/>
          <w:szCs w:val="20"/>
        </w:rPr>
      </w:pPr>
      <w:r>
        <w:rPr>
          <w:b/>
          <w:sz w:val="20"/>
          <w:szCs w:val="20"/>
        </w:rPr>
        <w:t>Список используемой литературы</w:t>
      </w:r>
    </w:p>
    <w:p w14:paraId="0000003D" w14:textId="77777777" w:rsidR="009105E5" w:rsidRDefault="008B3C20">
      <w:pPr>
        <w:numPr>
          <w:ilvl w:val="0"/>
          <w:numId w:val="4"/>
        </w:numPr>
        <w:spacing w:before="0" w:after="0"/>
        <w:ind w:hanging="11"/>
        <w:jc w:val="left"/>
        <w:rPr>
          <w:sz w:val="20"/>
          <w:szCs w:val="20"/>
        </w:rPr>
      </w:pPr>
      <w:r>
        <w:rPr>
          <w:sz w:val="20"/>
          <w:szCs w:val="20"/>
        </w:rPr>
        <w:t>Волкова Л.С. Коррекция нарушений устной речи у детей с глубокими нарушениями зрения: автореф. дис. … докт. пед. наук. — М., 1983. — 24 с.</w:t>
      </w:r>
    </w:p>
    <w:p w14:paraId="0000003E" w14:textId="77777777" w:rsidR="009105E5" w:rsidRDefault="008B3C20">
      <w:pPr>
        <w:numPr>
          <w:ilvl w:val="0"/>
          <w:numId w:val="4"/>
        </w:numPr>
        <w:spacing w:before="0" w:after="0"/>
        <w:ind w:hanging="11"/>
        <w:jc w:val="left"/>
        <w:rPr>
          <w:sz w:val="20"/>
          <w:szCs w:val="20"/>
        </w:rPr>
      </w:pPr>
      <w:r>
        <w:rPr>
          <w:sz w:val="20"/>
          <w:szCs w:val="20"/>
        </w:rPr>
        <w:t>Волкова Л.С., Лалаева Р.И., Мастюкова Е.М. и др. Логопедия: учебник для студентов дефектологических факультетов педагогических вузов / под ред. Л.С. Волковой. — 5-е изд., перераб. и доп. — М.: Владос, 2008. — 703 с.</w:t>
      </w:r>
    </w:p>
    <w:p w14:paraId="0000003F" w14:textId="77777777" w:rsidR="009105E5" w:rsidRDefault="008B3C20">
      <w:pPr>
        <w:numPr>
          <w:ilvl w:val="0"/>
          <w:numId w:val="4"/>
        </w:numPr>
        <w:spacing w:before="0" w:after="0"/>
        <w:ind w:hanging="11"/>
        <w:jc w:val="left"/>
        <w:rPr>
          <w:sz w:val="20"/>
          <w:szCs w:val="20"/>
        </w:rPr>
      </w:pPr>
      <w:r>
        <w:rPr>
          <w:sz w:val="20"/>
          <w:szCs w:val="20"/>
        </w:rPr>
        <w:t>Жукова Н.С., Мастюкова Е.М., Филичева Т.</w:t>
      </w:r>
      <w:r>
        <w:rPr>
          <w:sz w:val="20"/>
          <w:szCs w:val="20"/>
        </w:rPr>
        <w:t>Б. Логопедия: основы теории и практики. — М.: Эксмо, 2011. — 282 с.</w:t>
      </w:r>
    </w:p>
    <w:p w14:paraId="00000040" w14:textId="77777777" w:rsidR="009105E5" w:rsidRDefault="008B3C20">
      <w:pPr>
        <w:numPr>
          <w:ilvl w:val="0"/>
          <w:numId w:val="4"/>
        </w:numPr>
        <w:spacing w:before="0" w:after="0"/>
        <w:ind w:hanging="11"/>
        <w:jc w:val="left"/>
        <w:rPr>
          <w:sz w:val="20"/>
          <w:szCs w:val="20"/>
        </w:rPr>
      </w:pPr>
      <w:r>
        <w:rPr>
          <w:sz w:val="20"/>
          <w:szCs w:val="20"/>
        </w:rPr>
        <w:t>Илюк М.А. Речевая карта для обследования детей дошкольного возраста с общим недоразвитием речи: учебно-методическое пособие. — М.: Издательство, 2022. — 50 с.</w:t>
      </w:r>
    </w:p>
    <w:p w14:paraId="00000041" w14:textId="77777777" w:rsidR="009105E5" w:rsidRDefault="008B3C20">
      <w:pPr>
        <w:numPr>
          <w:ilvl w:val="0"/>
          <w:numId w:val="4"/>
        </w:numPr>
        <w:spacing w:before="0" w:after="0"/>
        <w:ind w:hanging="11"/>
        <w:jc w:val="left"/>
        <w:rPr>
          <w:sz w:val="20"/>
          <w:szCs w:val="20"/>
        </w:rPr>
      </w:pPr>
      <w:r>
        <w:rPr>
          <w:sz w:val="20"/>
          <w:szCs w:val="20"/>
        </w:rPr>
        <w:t xml:space="preserve">Лопатина Л.В. Логопедическая </w:t>
      </w:r>
      <w:r>
        <w:rPr>
          <w:sz w:val="20"/>
          <w:szCs w:val="20"/>
        </w:rPr>
        <w:t>работа по развитию эмотивной лексики у воспитанников детского дома: учебно-методическое пособие. — М.: Издательство, 2010. — 80 с.</w:t>
      </w:r>
    </w:p>
    <w:p w14:paraId="00000042" w14:textId="77777777" w:rsidR="009105E5" w:rsidRDefault="008B3C20">
      <w:pPr>
        <w:numPr>
          <w:ilvl w:val="0"/>
          <w:numId w:val="4"/>
        </w:numPr>
        <w:spacing w:before="0" w:after="0"/>
        <w:ind w:hanging="11"/>
        <w:jc w:val="left"/>
        <w:rPr>
          <w:sz w:val="20"/>
          <w:szCs w:val="20"/>
        </w:rPr>
      </w:pPr>
      <w:r>
        <w:rPr>
          <w:sz w:val="20"/>
          <w:szCs w:val="20"/>
        </w:rPr>
        <w:lastRenderedPageBreak/>
        <w:t>Чиркина Г.В., Филичева Т.Б., Чевелева Н.А. Основы логопедии: учебное пособие для студентов. — М.: Просвещение, 1989. — 200 с.</w:t>
      </w:r>
    </w:p>
    <w:p w14:paraId="00000043" w14:textId="77777777" w:rsidR="009105E5" w:rsidRDefault="008B3C20">
      <w:pPr>
        <w:numPr>
          <w:ilvl w:val="0"/>
          <w:numId w:val="4"/>
        </w:numPr>
        <w:spacing w:before="0" w:after="0"/>
        <w:ind w:hanging="11"/>
        <w:jc w:val="left"/>
        <w:rPr>
          <w:sz w:val="20"/>
          <w:szCs w:val="20"/>
        </w:rPr>
      </w:pPr>
      <w:r>
        <w:rPr>
          <w:sz w:val="20"/>
          <w:szCs w:val="20"/>
        </w:rPr>
        <w:t>Шевченко З.А. Методика формирования связной речи у детей дошкольного возраста с общим недоразвитием речи: учебно-методическое пособие. — М.: Издательство, 2024. — 180 с.</w:t>
      </w:r>
    </w:p>
    <w:p w14:paraId="00000044" w14:textId="77777777" w:rsidR="009105E5" w:rsidRDefault="009105E5">
      <w:pPr>
        <w:spacing w:before="0" w:after="0"/>
        <w:ind w:firstLine="708"/>
        <w:rPr>
          <w:sz w:val="20"/>
          <w:szCs w:val="20"/>
        </w:rPr>
      </w:pPr>
    </w:p>
    <w:sectPr w:rsidR="009105E5">
      <w:headerReference w:type="default" r:id="rId7"/>
      <w:pgSz w:w="11909" w:h="16834"/>
      <w:pgMar w:top="1133" w:right="1133" w:bottom="1133" w:left="1133" w:header="1133" w:footer="1133"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C76F8" w14:textId="77777777" w:rsidR="008B3C20" w:rsidRDefault="008B3C20">
      <w:pPr>
        <w:spacing w:before="0" w:after="0" w:line="240" w:lineRule="auto"/>
      </w:pPr>
      <w:r>
        <w:separator/>
      </w:r>
    </w:p>
  </w:endnote>
  <w:endnote w:type="continuationSeparator" w:id="0">
    <w:p w14:paraId="79A884BD" w14:textId="77777777" w:rsidR="008B3C20" w:rsidRDefault="008B3C2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59BCD4" w14:textId="77777777" w:rsidR="008B3C20" w:rsidRDefault="008B3C20">
      <w:pPr>
        <w:spacing w:before="0" w:after="0" w:line="240" w:lineRule="auto"/>
      </w:pPr>
      <w:r>
        <w:separator/>
      </w:r>
    </w:p>
  </w:footnote>
  <w:footnote w:type="continuationSeparator" w:id="0">
    <w:p w14:paraId="7D95C884" w14:textId="77777777" w:rsidR="008B3C20" w:rsidRDefault="008B3C2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5" w14:textId="77777777" w:rsidR="009105E5" w:rsidRDefault="009105E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F7CBC"/>
    <w:multiLevelType w:val="multilevel"/>
    <w:tmpl w:val="22E2A1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F656542"/>
    <w:multiLevelType w:val="multilevel"/>
    <w:tmpl w:val="E7C4EA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33C14294"/>
    <w:multiLevelType w:val="multilevel"/>
    <w:tmpl w:val="F726FB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341074EB"/>
    <w:multiLevelType w:val="multilevel"/>
    <w:tmpl w:val="57CEF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5E5"/>
    <w:rsid w:val="000C7314"/>
    <w:rsid w:val="008B3C20"/>
    <w:rsid w:val="009105E5"/>
    <w:rsid w:val="009C0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1C2D"/>
  <w15:docId w15:val="{7568B103-93EE-41B0-B7DC-49D5786E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 w:eastAsia="ru-RU" w:bidi="ar-SA"/>
      </w:rPr>
    </w:rPrDefault>
    <w:pPrDefault>
      <w:pPr>
        <w:spacing w:before="240" w:after="240"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280" w:after="80"/>
      <w:jc w:val="center"/>
      <w:outlineLvl w:val="2"/>
    </w:pPr>
    <w:rPr>
      <w:b/>
    </w:rPr>
  </w:style>
  <w:style w:type="paragraph" w:styleId="4">
    <w:name w:val="heading 4"/>
    <w:basedOn w:val="a"/>
    <w:next w:val="a"/>
    <w:pPr>
      <w:keepNext/>
      <w:keepLines/>
      <w:spacing w:after="40"/>
      <w:jc w:val="center"/>
      <w:outlineLvl w:val="3"/>
    </w:pPr>
    <w:rPr>
      <w:b/>
    </w:rPr>
  </w:style>
  <w:style w:type="paragraph" w:styleId="5">
    <w:name w:val="heading 5"/>
    <w:basedOn w:val="a"/>
    <w:next w:val="a"/>
    <w:pPr>
      <w:keepNext/>
      <w:keepLines/>
      <w:spacing w:after="80"/>
      <w:outlineLvl w:val="4"/>
    </w:pPr>
    <w:rPr>
      <w:color w:val="666666"/>
      <w:sz w:val="22"/>
      <w:szCs w:val="22"/>
    </w:rPr>
  </w:style>
  <w:style w:type="paragraph" w:styleId="6">
    <w:name w:val="heading 6"/>
    <w:basedOn w:val="a"/>
    <w:next w:val="a"/>
    <w:pPr>
      <w:keepNext/>
      <w:keepLines/>
      <w:spacing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0" w:after="60"/>
    </w:pPr>
    <w:rPr>
      <w:sz w:val="52"/>
      <w:szCs w:val="52"/>
    </w:rPr>
  </w:style>
  <w:style w:type="paragraph" w:styleId="a4">
    <w:name w:val="Subtitle"/>
    <w:basedOn w:val="a"/>
    <w:next w:val="a"/>
    <w:pPr>
      <w:keepNext/>
      <w:keepLines/>
      <w:spacing w:before="0"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1607</Words>
  <Characters>9162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ГБОУ школа 338</Company>
  <LinksUpToDate>false</LinksUpToDate>
  <CharactersWithSpaces>10748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3</cp:revision>
  <dcterms:created xsi:type="dcterms:W3CDTF">2025-04-08T06:07:00Z</dcterms:created>
  <dcterms:modified xsi:type="dcterms:W3CDTF">2025-04-08T06:17:00Z</dcterms:modified>
</cp:coreProperties>
</file>