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FF9" w:rsidRDefault="00F12FF9">
      <w:pPr>
        <w:spacing w:after="160" w:line="259" w:lineRule="auto"/>
        <w:rPr>
          <w:sz w:val="28"/>
          <w:szCs w:val="28"/>
        </w:rPr>
      </w:pPr>
    </w:p>
    <w:p w:rsidR="00F12FF9" w:rsidRDefault="00F12FF9">
      <w:pPr>
        <w:spacing w:after="160" w:line="259" w:lineRule="auto"/>
      </w:pPr>
    </w:p>
    <w:p w:rsidR="00F12FF9" w:rsidRDefault="001D4C21">
      <w:r>
        <w:t xml:space="preserve">УДК </w:t>
      </w:r>
      <w:hyperlink r:id="rId6">
        <w:r>
          <w:rPr>
            <w:color w:val="000000"/>
          </w:rPr>
          <w:t>342.9</w:t>
        </w:r>
      </w:hyperlink>
    </w:p>
    <w:p w:rsidR="00F12FF9" w:rsidRDefault="00F12FF9"/>
    <w:p w:rsidR="00F12FF9" w:rsidRDefault="00170A58">
      <w:pPr>
        <w:jc w:val="center"/>
        <w:rPr>
          <w:b/>
          <w:color w:val="000000"/>
        </w:rPr>
      </w:pPr>
      <w:r>
        <w:rPr>
          <w:b/>
        </w:rPr>
        <w:t>Особенности рассмотрения электронных обращений граждан</w:t>
      </w:r>
    </w:p>
    <w:p w:rsidR="00F12FF9" w:rsidRDefault="00170A58">
      <w:pPr>
        <w:jc w:val="center"/>
        <w:rPr>
          <w:b/>
          <w:color w:val="000000"/>
        </w:rPr>
      </w:pPr>
      <w:r>
        <w:rPr>
          <w:b/>
          <w:color w:val="000000"/>
        </w:rPr>
        <w:t>Н.В. Ковалишина</w:t>
      </w:r>
    </w:p>
    <w:p w:rsidR="00F12FF9" w:rsidRDefault="001D4C21">
      <w:pPr>
        <w:jc w:val="center"/>
        <w:rPr>
          <w:color w:val="000000"/>
        </w:rPr>
      </w:pPr>
      <w:r>
        <w:rPr>
          <w:color w:val="000000"/>
        </w:rPr>
        <w:t>Байкальский государственный университет</w:t>
      </w:r>
    </w:p>
    <w:p w:rsidR="00F12FF9" w:rsidRDefault="001D4C21">
      <w:pPr>
        <w:jc w:val="center"/>
        <w:rPr>
          <w:color w:val="000000"/>
        </w:rPr>
      </w:pPr>
      <w:r>
        <w:rPr>
          <w:color w:val="000000"/>
        </w:rPr>
        <w:t>маг</w:t>
      </w:r>
      <w:r w:rsidR="002B3628">
        <w:rPr>
          <w:color w:val="000000"/>
        </w:rPr>
        <w:t>истрант кафедры государственного</w:t>
      </w:r>
      <w:bookmarkStart w:id="0" w:name="_GoBack"/>
      <w:bookmarkEnd w:id="0"/>
      <w:r>
        <w:rPr>
          <w:color w:val="000000"/>
        </w:rPr>
        <w:t xml:space="preserve"> и административного права</w:t>
      </w:r>
    </w:p>
    <w:p w:rsidR="00F12FF9" w:rsidRDefault="003F4E92">
      <w:pPr>
        <w:jc w:val="center"/>
        <w:rPr>
          <w:color w:val="000000"/>
        </w:rPr>
      </w:pPr>
      <w:proofErr w:type="spellStart"/>
      <w:r>
        <w:rPr>
          <w:color w:val="000000"/>
          <w:lang w:val="en-US"/>
        </w:rPr>
        <w:t>demidovich</w:t>
      </w:r>
      <w:proofErr w:type="spellEnd"/>
      <w:r w:rsidRPr="00345F5C">
        <w:rPr>
          <w:color w:val="000000"/>
        </w:rPr>
        <w:t>.</w:t>
      </w:r>
      <w:proofErr w:type="spellStart"/>
      <w:r>
        <w:rPr>
          <w:color w:val="000000"/>
          <w:lang w:val="en-US"/>
        </w:rPr>
        <w:t>nadya</w:t>
      </w:r>
      <w:proofErr w:type="spellEnd"/>
      <w:r>
        <w:rPr>
          <w:color w:val="000000"/>
        </w:rPr>
        <w:t>@</w:t>
      </w:r>
      <w:proofErr w:type="spellStart"/>
      <w:r>
        <w:rPr>
          <w:color w:val="000000"/>
        </w:rPr>
        <w:t>inbo</w:t>
      </w:r>
      <w:proofErr w:type="spellEnd"/>
      <w:r>
        <w:rPr>
          <w:color w:val="000000"/>
          <w:lang w:val="en-US"/>
        </w:rPr>
        <w:t>x</w:t>
      </w:r>
      <w:r w:rsidR="001D4C21">
        <w:rPr>
          <w:color w:val="000000"/>
        </w:rPr>
        <w:t>.</w:t>
      </w:r>
      <w:proofErr w:type="spellStart"/>
      <w:r w:rsidR="001D4C21">
        <w:rPr>
          <w:color w:val="000000"/>
        </w:rPr>
        <w:t>ru</w:t>
      </w:r>
      <w:proofErr w:type="spellEnd"/>
    </w:p>
    <w:p w:rsidR="00F12FF9" w:rsidRDefault="00F12FF9">
      <w:pPr>
        <w:rPr>
          <w:b/>
          <w:color w:val="000000"/>
          <w:sz w:val="28"/>
          <w:szCs w:val="28"/>
        </w:rPr>
      </w:pPr>
    </w:p>
    <w:p w:rsidR="00F12FF9" w:rsidRPr="007F5E0E" w:rsidRDefault="001D4C21">
      <w:pPr>
        <w:jc w:val="both"/>
        <w:rPr>
          <w:color w:val="000000" w:themeColor="text1"/>
          <w:sz w:val="20"/>
          <w:szCs w:val="20"/>
        </w:rPr>
      </w:pPr>
      <w:r>
        <w:rPr>
          <w:color w:val="000000"/>
          <w:sz w:val="20"/>
          <w:szCs w:val="20"/>
        </w:rPr>
        <w:t xml:space="preserve">Аннотация: </w:t>
      </w:r>
      <w:proofErr w:type="gramStart"/>
      <w:r w:rsidR="00900799" w:rsidRPr="007F5E0E">
        <w:rPr>
          <w:color w:val="000000" w:themeColor="text1"/>
          <w:sz w:val="20"/>
          <w:szCs w:val="20"/>
        </w:rPr>
        <w:t>В</w:t>
      </w:r>
      <w:proofErr w:type="gramEnd"/>
      <w:r w:rsidR="00900799" w:rsidRPr="007F5E0E">
        <w:rPr>
          <w:color w:val="000000" w:themeColor="text1"/>
          <w:sz w:val="20"/>
          <w:szCs w:val="20"/>
        </w:rPr>
        <w:t xml:space="preserve"> </w:t>
      </w:r>
      <w:r w:rsidR="001E754C" w:rsidRPr="007F5E0E">
        <w:rPr>
          <w:color w:val="000000" w:themeColor="text1"/>
          <w:sz w:val="20"/>
          <w:szCs w:val="20"/>
        </w:rPr>
        <w:t xml:space="preserve">условиях </w:t>
      </w:r>
      <w:proofErr w:type="spellStart"/>
      <w:r w:rsidR="001E754C" w:rsidRPr="007F5E0E">
        <w:rPr>
          <w:color w:val="000000" w:themeColor="text1"/>
          <w:sz w:val="20"/>
          <w:szCs w:val="20"/>
        </w:rPr>
        <w:t>цифровизации</w:t>
      </w:r>
      <w:proofErr w:type="spellEnd"/>
      <w:r w:rsidR="001E754C" w:rsidRPr="007F5E0E">
        <w:rPr>
          <w:color w:val="000000" w:themeColor="text1"/>
          <w:sz w:val="20"/>
          <w:szCs w:val="20"/>
        </w:rPr>
        <w:t xml:space="preserve">, </w:t>
      </w:r>
      <w:r w:rsidR="000D6604" w:rsidRPr="007F5E0E">
        <w:rPr>
          <w:color w:val="000000" w:themeColor="text1"/>
          <w:sz w:val="20"/>
          <w:szCs w:val="20"/>
        </w:rPr>
        <w:t>распространяющей</w:t>
      </w:r>
      <w:r w:rsidR="001E754C" w:rsidRPr="007F5E0E">
        <w:rPr>
          <w:color w:val="000000" w:themeColor="text1"/>
          <w:sz w:val="20"/>
          <w:szCs w:val="20"/>
        </w:rPr>
        <w:t xml:space="preserve">ся на все сферы </w:t>
      </w:r>
      <w:r w:rsidR="00CD6BF4" w:rsidRPr="007F5E0E">
        <w:rPr>
          <w:color w:val="000000" w:themeColor="text1"/>
          <w:sz w:val="20"/>
          <w:szCs w:val="20"/>
        </w:rPr>
        <w:t>деятельности</w:t>
      </w:r>
      <w:r w:rsidR="00900799" w:rsidRPr="007F5E0E">
        <w:rPr>
          <w:color w:val="000000" w:themeColor="text1"/>
          <w:sz w:val="20"/>
          <w:szCs w:val="20"/>
        </w:rPr>
        <w:t xml:space="preserve">, </w:t>
      </w:r>
      <w:r w:rsidR="001E754C" w:rsidRPr="007F5E0E">
        <w:rPr>
          <w:color w:val="000000" w:themeColor="text1"/>
          <w:sz w:val="20"/>
          <w:szCs w:val="20"/>
        </w:rPr>
        <w:t xml:space="preserve">большая часть </w:t>
      </w:r>
      <w:r w:rsidR="00CD6BF4" w:rsidRPr="007F5E0E">
        <w:rPr>
          <w:color w:val="000000" w:themeColor="text1"/>
          <w:sz w:val="20"/>
          <w:szCs w:val="20"/>
        </w:rPr>
        <w:t>государственных</w:t>
      </w:r>
      <w:r w:rsidR="001E754C" w:rsidRPr="007F5E0E">
        <w:rPr>
          <w:color w:val="000000" w:themeColor="text1"/>
          <w:sz w:val="20"/>
          <w:szCs w:val="20"/>
        </w:rPr>
        <w:t xml:space="preserve"> услуг </w:t>
      </w:r>
      <w:r w:rsidR="00CD6BF4" w:rsidRPr="007F5E0E">
        <w:rPr>
          <w:color w:val="000000" w:themeColor="text1"/>
          <w:sz w:val="20"/>
          <w:szCs w:val="20"/>
        </w:rPr>
        <w:t xml:space="preserve">на сегодняшний день </w:t>
      </w:r>
      <w:r w:rsidR="001E754C" w:rsidRPr="007F5E0E">
        <w:rPr>
          <w:color w:val="000000" w:themeColor="text1"/>
          <w:sz w:val="20"/>
          <w:szCs w:val="20"/>
        </w:rPr>
        <w:t xml:space="preserve">предоставляется в цифровом формате. </w:t>
      </w:r>
      <w:r w:rsidR="000D6604" w:rsidRPr="007F5E0E">
        <w:rPr>
          <w:color w:val="000000" w:themeColor="text1"/>
          <w:sz w:val="20"/>
          <w:szCs w:val="20"/>
        </w:rPr>
        <w:t xml:space="preserve">Объем </w:t>
      </w:r>
      <w:r w:rsidR="00FD7271" w:rsidRPr="007F5E0E">
        <w:rPr>
          <w:color w:val="000000" w:themeColor="text1"/>
          <w:sz w:val="20"/>
          <w:szCs w:val="20"/>
        </w:rPr>
        <w:t xml:space="preserve">обращений, поступающих в государственные органы, органы местного самоуправления, государственные и муниципальные учреждения, иные организации осуществляющие публично значимые функции </w:t>
      </w:r>
      <w:r w:rsidR="00CD6BF4" w:rsidRPr="007F5E0E">
        <w:rPr>
          <w:color w:val="000000" w:themeColor="text1"/>
          <w:sz w:val="20"/>
          <w:szCs w:val="20"/>
        </w:rPr>
        <w:t>в форме электронного документа</w:t>
      </w:r>
      <w:r w:rsidR="00900799" w:rsidRPr="007F5E0E">
        <w:rPr>
          <w:color w:val="000000" w:themeColor="text1"/>
          <w:sz w:val="20"/>
          <w:szCs w:val="20"/>
        </w:rPr>
        <w:t xml:space="preserve"> с каждым годом</w:t>
      </w:r>
      <w:r w:rsidR="000D6604" w:rsidRPr="007F5E0E">
        <w:rPr>
          <w:color w:val="000000" w:themeColor="text1"/>
          <w:sz w:val="20"/>
          <w:szCs w:val="20"/>
        </w:rPr>
        <w:t xml:space="preserve"> увеличивается.</w:t>
      </w:r>
      <w:r w:rsidR="00900799" w:rsidRPr="007F5E0E">
        <w:rPr>
          <w:color w:val="000000" w:themeColor="text1"/>
          <w:sz w:val="20"/>
          <w:szCs w:val="20"/>
        </w:rPr>
        <w:t xml:space="preserve"> </w:t>
      </w:r>
      <w:r w:rsidR="000D6604" w:rsidRPr="007F5E0E">
        <w:rPr>
          <w:color w:val="000000" w:themeColor="text1"/>
          <w:sz w:val="20"/>
          <w:szCs w:val="20"/>
        </w:rPr>
        <w:t xml:space="preserve"> </w:t>
      </w:r>
      <w:r w:rsidR="00CD6BF4" w:rsidRPr="007F5E0E">
        <w:rPr>
          <w:color w:val="000000" w:themeColor="text1"/>
          <w:sz w:val="20"/>
          <w:szCs w:val="20"/>
        </w:rPr>
        <w:t xml:space="preserve">В данной статье </w:t>
      </w:r>
      <w:r w:rsidR="00900799" w:rsidRPr="007F5E0E">
        <w:rPr>
          <w:color w:val="000000" w:themeColor="text1"/>
          <w:sz w:val="20"/>
          <w:szCs w:val="20"/>
        </w:rPr>
        <w:t xml:space="preserve">сделан </w:t>
      </w:r>
      <w:r w:rsidR="00CD6BF4" w:rsidRPr="007F5E0E">
        <w:rPr>
          <w:color w:val="000000" w:themeColor="text1"/>
          <w:sz w:val="20"/>
          <w:szCs w:val="20"/>
        </w:rPr>
        <w:t xml:space="preserve">вывод о важной роли института электронных обращений, а также о проблемах </w:t>
      </w:r>
      <w:r w:rsidR="00900799" w:rsidRPr="007F5E0E">
        <w:rPr>
          <w:color w:val="000000" w:themeColor="text1"/>
          <w:sz w:val="20"/>
          <w:szCs w:val="20"/>
        </w:rPr>
        <w:t>рассмотрения</w:t>
      </w:r>
      <w:r w:rsidR="000D6604" w:rsidRPr="007F5E0E">
        <w:rPr>
          <w:color w:val="000000" w:themeColor="text1"/>
          <w:sz w:val="20"/>
          <w:szCs w:val="20"/>
        </w:rPr>
        <w:t xml:space="preserve"> данного вида </w:t>
      </w:r>
      <w:r w:rsidR="00FD7271" w:rsidRPr="007F5E0E">
        <w:rPr>
          <w:color w:val="000000" w:themeColor="text1"/>
          <w:sz w:val="20"/>
          <w:szCs w:val="20"/>
        </w:rPr>
        <w:t>обращений.</w:t>
      </w:r>
    </w:p>
    <w:p w:rsidR="00F12FF9" w:rsidRPr="007F5E0E" w:rsidRDefault="001D4C21" w:rsidP="00B70E15">
      <w:pPr>
        <w:jc w:val="both"/>
        <w:rPr>
          <w:color w:val="000000" w:themeColor="text1"/>
          <w:sz w:val="20"/>
          <w:szCs w:val="20"/>
        </w:rPr>
      </w:pPr>
      <w:r w:rsidRPr="007F5E0E">
        <w:rPr>
          <w:color w:val="000000" w:themeColor="text1"/>
          <w:sz w:val="20"/>
          <w:szCs w:val="20"/>
        </w:rPr>
        <w:t>Ключевые с</w:t>
      </w:r>
      <w:r w:rsidR="00B70E15" w:rsidRPr="007F5E0E">
        <w:rPr>
          <w:color w:val="000000" w:themeColor="text1"/>
          <w:sz w:val="20"/>
          <w:szCs w:val="20"/>
        </w:rPr>
        <w:t>лова: обращения граждан,</w:t>
      </w:r>
      <w:r w:rsidR="00B70E15" w:rsidRPr="007F5E0E">
        <w:rPr>
          <w:color w:val="000000" w:themeColor="text1"/>
        </w:rPr>
        <w:t xml:space="preserve"> </w:t>
      </w:r>
      <w:r w:rsidR="00B70E15" w:rsidRPr="007F5E0E">
        <w:rPr>
          <w:color w:val="000000" w:themeColor="text1"/>
          <w:sz w:val="20"/>
          <w:szCs w:val="20"/>
        </w:rPr>
        <w:t>электронные обращения, порядок рассмотрения обращений, электронн</w:t>
      </w:r>
      <w:r w:rsidR="00EB3C15" w:rsidRPr="007F5E0E">
        <w:rPr>
          <w:color w:val="000000" w:themeColor="text1"/>
          <w:sz w:val="20"/>
          <w:szCs w:val="20"/>
        </w:rPr>
        <w:t>ые приемные</w:t>
      </w:r>
      <w:r w:rsidR="00B70E15" w:rsidRPr="007F5E0E">
        <w:rPr>
          <w:color w:val="000000" w:themeColor="text1"/>
          <w:sz w:val="20"/>
          <w:szCs w:val="20"/>
        </w:rPr>
        <w:t xml:space="preserve">, </w:t>
      </w:r>
      <w:proofErr w:type="spellStart"/>
      <w:r w:rsidR="00B70E15" w:rsidRPr="007F5E0E">
        <w:rPr>
          <w:color w:val="000000" w:themeColor="text1"/>
          <w:sz w:val="20"/>
          <w:szCs w:val="20"/>
        </w:rPr>
        <w:t>цифровизация</w:t>
      </w:r>
      <w:proofErr w:type="spellEnd"/>
      <w:r w:rsidR="00B70E15" w:rsidRPr="007F5E0E">
        <w:rPr>
          <w:color w:val="000000" w:themeColor="text1"/>
          <w:sz w:val="20"/>
          <w:szCs w:val="20"/>
        </w:rPr>
        <w:t>.</w:t>
      </w:r>
    </w:p>
    <w:p w:rsidR="00A233BA" w:rsidRPr="001156E4" w:rsidRDefault="00A233BA">
      <w:pPr>
        <w:jc w:val="both"/>
        <w:rPr>
          <w:color w:val="FF0000"/>
          <w:sz w:val="20"/>
          <w:szCs w:val="20"/>
        </w:rPr>
      </w:pPr>
    </w:p>
    <w:p w:rsidR="00F12FF9" w:rsidRPr="007F5E0E" w:rsidRDefault="001D4C21">
      <w:pPr>
        <w:jc w:val="both"/>
        <w:rPr>
          <w:color w:val="000000" w:themeColor="text1"/>
          <w:sz w:val="20"/>
          <w:szCs w:val="20"/>
          <w:lang w:val="en-US"/>
        </w:rPr>
      </w:pPr>
      <w:r w:rsidRPr="007F5E0E">
        <w:rPr>
          <w:color w:val="000000" w:themeColor="text1"/>
          <w:sz w:val="20"/>
          <w:szCs w:val="20"/>
          <w:lang w:val="en-US"/>
        </w:rPr>
        <w:t xml:space="preserve">Abstract: </w:t>
      </w:r>
      <w:r w:rsidR="00A233BA" w:rsidRPr="007F5E0E">
        <w:rPr>
          <w:color w:val="000000" w:themeColor="text1"/>
          <w:sz w:val="20"/>
          <w:szCs w:val="20"/>
          <w:lang w:val="en-US"/>
        </w:rPr>
        <w:t xml:space="preserve">In the context of digitalization, which is spreading to all spheres of activity, most of the public services </w:t>
      </w:r>
      <w:proofErr w:type="gramStart"/>
      <w:r w:rsidR="00A233BA" w:rsidRPr="007F5E0E">
        <w:rPr>
          <w:color w:val="000000" w:themeColor="text1"/>
          <w:sz w:val="20"/>
          <w:szCs w:val="20"/>
          <w:lang w:val="en-US"/>
        </w:rPr>
        <w:t>are currently provided</w:t>
      </w:r>
      <w:proofErr w:type="gramEnd"/>
      <w:r w:rsidR="00A233BA" w:rsidRPr="007F5E0E">
        <w:rPr>
          <w:color w:val="000000" w:themeColor="text1"/>
          <w:sz w:val="20"/>
          <w:szCs w:val="20"/>
          <w:lang w:val="en-US"/>
        </w:rPr>
        <w:t xml:space="preserve"> in digital format. The volume of applications received by state bodies, local governments, state and municipal institutions, and other organizations performing publicly significant functions in the form of an electronic document is increasing every year. This article concludes about the important role of the institute of electronic appeals, as well as about the problems of considering this type of appeals</w:t>
      </w:r>
    </w:p>
    <w:p w:rsidR="00F12FF9" w:rsidRPr="007F5E0E" w:rsidRDefault="001D4C21">
      <w:pPr>
        <w:jc w:val="both"/>
        <w:rPr>
          <w:color w:val="000000" w:themeColor="text1"/>
          <w:sz w:val="20"/>
          <w:szCs w:val="20"/>
        </w:rPr>
      </w:pPr>
      <w:proofErr w:type="spellStart"/>
      <w:r w:rsidRPr="007F5E0E">
        <w:rPr>
          <w:color w:val="000000" w:themeColor="text1"/>
          <w:sz w:val="20"/>
          <w:szCs w:val="20"/>
        </w:rPr>
        <w:t>Key</w:t>
      </w:r>
      <w:proofErr w:type="spellEnd"/>
      <w:r w:rsidRPr="007F5E0E">
        <w:rPr>
          <w:color w:val="000000" w:themeColor="text1"/>
          <w:sz w:val="20"/>
          <w:szCs w:val="20"/>
        </w:rPr>
        <w:t xml:space="preserve"> </w:t>
      </w:r>
      <w:proofErr w:type="spellStart"/>
      <w:r w:rsidRPr="007F5E0E">
        <w:rPr>
          <w:color w:val="000000" w:themeColor="text1"/>
          <w:sz w:val="20"/>
          <w:szCs w:val="20"/>
        </w:rPr>
        <w:t>words</w:t>
      </w:r>
      <w:proofErr w:type="spellEnd"/>
      <w:r w:rsidRPr="007F5E0E">
        <w:rPr>
          <w:color w:val="000000" w:themeColor="text1"/>
          <w:sz w:val="20"/>
          <w:szCs w:val="20"/>
        </w:rPr>
        <w:t xml:space="preserve">: </w:t>
      </w:r>
      <w:r w:rsidR="00A233BA" w:rsidRPr="007F5E0E">
        <w:rPr>
          <w:color w:val="000000" w:themeColor="text1"/>
          <w:sz w:val="20"/>
          <w:szCs w:val="20"/>
        </w:rPr>
        <w:t xml:space="preserve">обращения граждан, электронные обращения, порядок рассмотрения обращений, электронные приемные, </w:t>
      </w:r>
      <w:proofErr w:type="spellStart"/>
      <w:r w:rsidR="00A233BA" w:rsidRPr="007F5E0E">
        <w:rPr>
          <w:color w:val="000000" w:themeColor="text1"/>
          <w:sz w:val="20"/>
          <w:szCs w:val="20"/>
        </w:rPr>
        <w:t>цифровизация</w:t>
      </w:r>
      <w:proofErr w:type="spellEnd"/>
      <w:r w:rsidR="00A233BA" w:rsidRPr="007F5E0E">
        <w:rPr>
          <w:color w:val="000000" w:themeColor="text1"/>
          <w:sz w:val="20"/>
          <w:szCs w:val="20"/>
        </w:rPr>
        <w:t>.</w:t>
      </w:r>
    </w:p>
    <w:p w:rsidR="00F12FF9" w:rsidRDefault="00F12FF9" w:rsidP="00B46D44">
      <w:pPr>
        <w:rPr>
          <w:color w:val="000000"/>
          <w:sz w:val="28"/>
          <w:szCs w:val="28"/>
        </w:rPr>
      </w:pPr>
    </w:p>
    <w:p w:rsidR="00F13E4A" w:rsidRPr="002A6FEA" w:rsidRDefault="00B46D44" w:rsidP="00F13E4A">
      <w:pPr>
        <w:tabs>
          <w:tab w:val="left" w:pos="567"/>
          <w:tab w:val="left" w:pos="709"/>
        </w:tabs>
        <w:ind w:firstLine="709"/>
        <w:jc w:val="both"/>
        <w:rPr>
          <w:sz w:val="28"/>
          <w:szCs w:val="28"/>
        </w:rPr>
      </w:pPr>
      <w:r w:rsidRPr="002A6FEA">
        <w:rPr>
          <w:sz w:val="28"/>
          <w:szCs w:val="28"/>
        </w:rPr>
        <w:t>Для формирования правового и</w:t>
      </w:r>
      <w:r w:rsidR="00B653B3" w:rsidRPr="002A6FEA">
        <w:rPr>
          <w:sz w:val="28"/>
          <w:szCs w:val="28"/>
        </w:rPr>
        <w:t xml:space="preserve"> демократического государства в </w:t>
      </w:r>
      <w:r w:rsidRPr="002A6FEA">
        <w:rPr>
          <w:sz w:val="28"/>
          <w:szCs w:val="28"/>
        </w:rPr>
        <w:t>современной России необходимо взаимодействие граждан с государством.</w:t>
      </w:r>
      <w:r w:rsidR="00142CB4" w:rsidRPr="002A6FEA">
        <w:rPr>
          <w:sz w:val="28"/>
          <w:szCs w:val="28"/>
        </w:rPr>
        <w:t xml:space="preserve"> Согласно статье 33 Конституции Российской Федерации граждане имеют право обращаться лично, а также направлять индивидуальные и коллективные обращения в государственные органы и о</w:t>
      </w:r>
      <w:r w:rsidR="00353FEE" w:rsidRPr="002A6FEA">
        <w:rPr>
          <w:sz w:val="28"/>
          <w:szCs w:val="28"/>
        </w:rPr>
        <w:t>рганы местного самоуправления [1</w:t>
      </w:r>
      <w:r w:rsidR="00142CB4" w:rsidRPr="002A6FEA">
        <w:rPr>
          <w:sz w:val="28"/>
          <w:szCs w:val="28"/>
        </w:rPr>
        <w:t xml:space="preserve">]. </w:t>
      </w:r>
      <w:r w:rsidR="00245E9D">
        <w:rPr>
          <w:sz w:val="28"/>
          <w:szCs w:val="28"/>
        </w:rPr>
        <w:br/>
      </w:r>
      <w:r w:rsidRPr="002A6FEA">
        <w:rPr>
          <w:rFonts w:eastAsia="Cambria"/>
          <w:color w:val="000000"/>
          <w:sz w:val="28"/>
          <w:szCs w:val="28"/>
        </w:rPr>
        <w:t xml:space="preserve">Обращения граждан в органы государственной власти являются наиболее важной формой организации гражданского </w:t>
      </w:r>
      <w:r w:rsidR="00245E9D">
        <w:rPr>
          <w:rFonts w:eastAsia="Cambria"/>
          <w:color w:val="000000"/>
          <w:sz w:val="28"/>
          <w:szCs w:val="28"/>
        </w:rPr>
        <w:t>общества, так как являю</w:t>
      </w:r>
      <w:r w:rsidR="00342E41" w:rsidRPr="002A6FEA">
        <w:rPr>
          <w:rFonts w:eastAsia="Cambria"/>
          <w:color w:val="000000"/>
          <w:sz w:val="28"/>
          <w:szCs w:val="28"/>
        </w:rPr>
        <w:t xml:space="preserve">тся “обратной связью” государства с его гражданами. </w:t>
      </w:r>
      <w:r w:rsidR="005D2924" w:rsidRPr="002A6FEA">
        <w:rPr>
          <w:rFonts w:eastAsia="Cambria"/>
          <w:color w:val="000000"/>
          <w:sz w:val="28"/>
          <w:szCs w:val="28"/>
        </w:rPr>
        <w:t xml:space="preserve">  </w:t>
      </w:r>
    </w:p>
    <w:p w:rsidR="003F7CAF" w:rsidRPr="002A6FEA" w:rsidRDefault="005D2924" w:rsidP="00116D04">
      <w:pPr>
        <w:tabs>
          <w:tab w:val="left" w:pos="567"/>
          <w:tab w:val="left" w:pos="709"/>
        </w:tabs>
        <w:jc w:val="both"/>
        <w:rPr>
          <w:rFonts w:eastAsia="Cambria"/>
          <w:color w:val="000000"/>
          <w:sz w:val="28"/>
          <w:szCs w:val="28"/>
        </w:rPr>
      </w:pPr>
      <w:r w:rsidRPr="002A6FEA">
        <w:rPr>
          <w:rFonts w:eastAsia="Cambria"/>
          <w:color w:val="000000"/>
          <w:sz w:val="28"/>
          <w:szCs w:val="28"/>
        </w:rPr>
        <w:t xml:space="preserve"> </w:t>
      </w:r>
      <w:r w:rsidR="00AE4032" w:rsidRPr="002A6FEA">
        <w:rPr>
          <w:rFonts w:eastAsia="Cambria"/>
          <w:color w:val="000000"/>
          <w:sz w:val="28"/>
          <w:szCs w:val="28"/>
        </w:rPr>
        <w:tab/>
      </w:r>
      <w:r w:rsidR="00B46D44" w:rsidRPr="002A6FEA">
        <w:rPr>
          <w:rFonts w:eastAsia="Cambria"/>
          <w:color w:val="000000"/>
          <w:sz w:val="28"/>
          <w:szCs w:val="28"/>
        </w:rPr>
        <w:t xml:space="preserve">Учитывая тенденции развития </w:t>
      </w:r>
      <w:r w:rsidR="00A51ACD" w:rsidRPr="002A6FEA">
        <w:rPr>
          <w:rFonts w:eastAsia="Cambria"/>
          <w:color w:val="000000"/>
          <w:sz w:val="28"/>
          <w:szCs w:val="28"/>
        </w:rPr>
        <w:t>института обращений граждан, не</w:t>
      </w:r>
      <w:r w:rsidR="00B46D44" w:rsidRPr="002A6FEA">
        <w:rPr>
          <w:rFonts w:eastAsia="Cambria"/>
          <w:color w:val="000000"/>
          <w:sz w:val="28"/>
          <w:szCs w:val="28"/>
        </w:rPr>
        <w:t xml:space="preserve">обходимо рассмотреть одну из наиболее </w:t>
      </w:r>
      <w:r w:rsidR="00116D04">
        <w:rPr>
          <w:rFonts w:eastAsia="Cambria"/>
          <w:color w:val="000000"/>
          <w:sz w:val="28"/>
          <w:szCs w:val="28"/>
        </w:rPr>
        <w:t>распространённых</w:t>
      </w:r>
      <w:r w:rsidR="00B46D44" w:rsidRPr="002A6FEA">
        <w:rPr>
          <w:rFonts w:eastAsia="Cambria"/>
          <w:color w:val="000000"/>
          <w:sz w:val="28"/>
          <w:szCs w:val="28"/>
        </w:rPr>
        <w:t xml:space="preserve"> форм обращений - электронные обращения.</w:t>
      </w:r>
      <w:r w:rsidR="000C2ED5" w:rsidRPr="002A6FEA">
        <w:rPr>
          <w:rFonts w:eastAsia="Cambria"/>
          <w:color w:val="000000"/>
          <w:sz w:val="28"/>
          <w:szCs w:val="28"/>
        </w:rPr>
        <w:t xml:space="preserve"> </w:t>
      </w:r>
    </w:p>
    <w:p w:rsidR="00A51ACD" w:rsidRPr="002A6FEA" w:rsidRDefault="00AA1CCC" w:rsidP="00B653B3">
      <w:pPr>
        <w:tabs>
          <w:tab w:val="left" w:pos="567"/>
          <w:tab w:val="left" w:pos="709"/>
        </w:tabs>
        <w:jc w:val="both"/>
        <w:rPr>
          <w:rFonts w:eastAsia="Cambria"/>
          <w:color w:val="000000"/>
          <w:sz w:val="28"/>
          <w:szCs w:val="28"/>
        </w:rPr>
      </w:pPr>
      <w:r w:rsidRPr="002A6FEA">
        <w:rPr>
          <w:rFonts w:eastAsia="Cambria"/>
          <w:color w:val="000000"/>
          <w:sz w:val="28"/>
          <w:szCs w:val="28"/>
        </w:rPr>
        <w:t xml:space="preserve">           </w:t>
      </w:r>
      <w:r w:rsidR="000C2ED5" w:rsidRPr="002A6FEA">
        <w:rPr>
          <w:rFonts w:eastAsia="Cambria"/>
          <w:color w:val="000000"/>
          <w:sz w:val="28"/>
          <w:szCs w:val="28"/>
        </w:rPr>
        <w:t xml:space="preserve">Под обращением в электронной форме подразумевается </w:t>
      </w:r>
      <w:r w:rsidR="00A51ACD" w:rsidRPr="002A6FEA">
        <w:rPr>
          <w:rFonts w:eastAsia="Cambria"/>
          <w:color w:val="000000"/>
          <w:sz w:val="28"/>
          <w:szCs w:val="28"/>
        </w:rPr>
        <w:t>информация, которая передана или получена пользователем информационно-телекоммуникационной сети.</w:t>
      </w:r>
    </w:p>
    <w:p w:rsidR="008101A7" w:rsidRPr="002A6FEA" w:rsidRDefault="00A51ACD" w:rsidP="00B653B3">
      <w:pPr>
        <w:tabs>
          <w:tab w:val="left" w:pos="567"/>
          <w:tab w:val="left" w:pos="709"/>
        </w:tabs>
        <w:jc w:val="both"/>
        <w:rPr>
          <w:rFonts w:eastAsia="Cambria"/>
          <w:color w:val="000000"/>
          <w:sz w:val="28"/>
          <w:szCs w:val="28"/>
        </w:rPr>
      </w:pPr>
      <w:r w:rsidRPr="002A6FEA">
        <w:rPr>
          <w:rFonts w:eastAsia="Cambria"/>
          <w:color w:val="000000"/>
          <w:sz w:val="28"/>
          <w:szCs w:val="28"/>
        </w:rPr>
        <w:t xml:space="preserve">          Способы подачи электронного обращения могут быть различными. </w:t>
      </w:r>
      <w:r w:rsidR="000C2ED5" w:rsidRPr="002A6FEA">
        <w:rPr>
          <w:rFonts w:eastAsia="Cambria"/>
          <w:color w:val="000000"/>
          <w:sz w:val="28"/>
          <w:szCs w:val="28"/>
        </w:rPr>
        <w:t>Так А.В. Савоськин выделяет следующие четыре способа: первый и наиболее традиционный — направление обращения по электрон</w:t>
      </w:r>
      <w:r w:rsidR="005D2924" w:rsidRPr="002A6FEA">
        <w:rPr>
          <w:rFonts w:eastAsia="Cambria"/>
          <w:color w:val="000000"/>
          <w:sz w:val="28"/>
          <w:szCs w:val="28"/>
        </w:rPr>
        <w:t xml:space="preserve">ной почте, второй — направление </w:t>
      </w:r>
      <w:r w:rsidR="000C2ED5" w:rsidRPr="002A6FEA">
        <w:rPr>
          <w:rFonts w:eastAsia="Cambria"/>
          <w:color w:val="000000"/>
          <w:sz w:val="28"/>
          <w:szCs w:val="28"/>
        </w:rPr>
        <w:t>обращения через электронную приемную официального сайта органа власти в сети Интернет, третий — посредством специализированных государственных интернет-порталов; четвертый (и наименее используемый) — направление обращений через специальные электронные терминалы, установленные в помещениях органов власти или многофункциональных цен</w:t>
      </w:r>
      <w:r w:rsidR="00A73384" w:rsidRPr="002A6FEA">
        <w:rPr>
          <w:rFonts w:eastAsia="Cambria"/>
          <w:color w:val="000000"/>
          <w:sz w:val="28"/>
          <w:szCs w:val="28"/>
        </w:rPr>
        <w:t>тро</w:t>
      </w:r>
      <w:r w:rsidR="005D2924" w:rsidRPr="002A6FEA">
        <w:rPr>
          <w:rFonts w:eastAsia="Cambria"/>
          <w:color w:val="000000"/>
          <w:sz w:val="28"/>
          <w:szCs w:val="28"/>
        </w:rPr>
        <w:t>в [3</w:t>
      </w:r>
      <w:r w:rsidR="000C2ED5" w:rsidRPr="002A6FEA">
        <w:rPr>
          <w:rFonts w:eastAsia="Cambria"/>
          <w:color w:val="000000"/>
          <w:sz w:val="28"/>
          <w:szCs w:val="28"/>
        </w:rPr>
        <w:t>].</w:t>
      </w:r>
      <w:r w:rsidR="008101A7" w:rsidRPr="002A6FEA">
        <w:rPr>
          <w:rFonts w:eastAsia="Cambria"/>
          <w:color w:val="000000"/>
          <w:sz w:val="28"/>
          <w:szCs w:val="28"/>
        </w:rPr>
        <w:t xml:space="preserve"> </w:t>
      </w:r>
    </w:p>
    <w:p w:rsidR="008101A7" w:rsidRPr="002A6FEA" w:rsidRDefault="008101A7" w:rsidP="00B653B3">
      <w:pPr>
        <w:tabs>
          <w:tab w:val="left" w:pos="567"/>
          <w:tab w:val="left" w:pos="709"/>
        </w:tabs>
        <w:jc w:val="both"/>
        <w:rPr>
          <w:rFonts w:eastAsia="Cambria"/>
          <w:color w:val="000000"/>
          <w:sz w:val="28"/>
          <w:szCs w:val="28"/>
        </w:rPr>
      </w:pPr>
    </w:p>
    <w:p w:rsidR="00245E9D" w:rsidRDefault="001F4BEB" w:rsidP="00B653B3">
      <w:pPr>
        <w:jc w:val="both"/>
        <w:rPr>
          <w:color w:val="000000"/>
          <w:sz w:val="28"/>
          <w:szCs w:val="28"/>
        </w:rPr>
      </w:pPr>
      <w:r w:rsidRPr="002A6FEA">
        <w:rPr>
          <w:color w:val="000000"/>
          <w:sz w:val="28"/>
          <w:szCs w:val="28"/>
        </w:rPr>
        <w:t xml:space="preserve">        Количество электронных обращений граждан в органы власти растет с </w:t>
      </w:r>
      <w:r w:rsidR="00275380" w:rsidRPr="002A6FEA">
        <w:rPr>
          <w:color w:val="000000"/>
          <w:sz w:val="28"/>
          <w:szCs w:val="28"/>
        </w:rPr>
        <w:t>каждым годом. Так</w:t>
      </w:r>
      <w:r w:rsidRPr="002A6FEA">
        <w:rPr>
          <w:color w:val="000000"/>
          <w:sz w:val="28"/>
          <w:szCs w:val="28"/>
        </w:rPr>
        <w:t xml:space="preserve"> в адрес Правительства Российской Федерации через официальный интернет-портал </w:t>
      </w:r>
      <w:r w:rsidR="00245E9D" w:rsidRPr="00245E9D">
        <w:rPr>
          <w:color w:val="000000"/>
          <w:sz w:val="28"/>
          <w:szCs w:val="28"/>
        </w:rPr>
        <w:t>в апреле 2022 года поступило 20712 обращения (в том числе 19137(92,39%) – в форме электронного документа)</w:t>
      </w:r>
      <w:r w:rsidR="00245E9D" w:rsidRPr="00245E9D">
        <w:t xml:space="preserve"> </w:t>
      </w:r>
      <w:r w:rsidR="00245E9D" w:rsidRPr="00245E9D">
        <w:rPr>
          <w:color w:val="000000"/>
          <w:sz w:val="28"/>
          <w:szCs w:val="28"/>
        </w:rPr>
        <w:t xml:space="preserve">в апреле 2023 года поступило 17216 </w:t>
      </w:r>
      <w:r w:rsidR="00245E9D">
        <w:rPr>
          <w:color w:val="000000"/>
          <w:sz w:val="28"/>
          <w:szCs w:val="28"/>
        </w:rPr>
        <w:t>о</w:t>
      </w:r>
      <w:r w:rsidR="00245E9D" w:rsidRPr="00245E9D">
        <w:rPr>
          <w:color w:val="000000"/>
          <w:sz w:val="28"/>
          <w:szCs w:val="28"/>
        </w:rPr>
        <w:t>бращения (в том числе 16000 (92,93%) – в форме электронного документа</w:t>
      </w:r>
      <w:r w:rsidR="00245E9D">
        <w:rPr>
          <w:color w:val="000000"/>
          <w:sz w:val="28"/>
          <w:szCs w:val="28"/>
        </w:rPr>
        <w:t xml:space="preserve">, </w:t>
      </w:r>
      <w:r w:rsidRPr="002A6FEA">
        <w:rPr>
          <w:color w:val="000000"/>
          <w:sz w:val="28"/>
          <w:szCs w:val="28"/>
        </w:rPr>
        <w:t xml:space="preserve">в </w:t>
      </w:r>
      <w:r w:rsidR="00275380" w:rsidRPr="002A6FEA">
        <w:rPr>
          <w:color w:val="000000"/>
          <w:sz w:val="28"/>
          <w:szCs w:val="28"/>
        </w:rPr>
        <w:t xml:space="preserve">апреле 2024 года поступило 18517 </w:t>
      </w:r>
      <w:r w:rsidR="00A12823" w:rsidRPr="002A6FEA">
        <w:rPr>
          <w:color w:val="000000"/>
          <w:sz w:val="28"/>
          <w:szCs w:val="28"/>
        </w:rPr>
        <w:t xml:space="preserve">(в том числе 17361(93,75%) </w:t>
      </w:r>
      <w:r w:rsidR="00275380" w:rsidRPr="002A6FEA">
        <w:rPr>
          <w:color w:val="000000"/>
          <w:sz w:val="28"/>
          <w:szCs w:val="28"/>
        </w:rPr>
        <w:t xml:space="preserve">– </w:t>
      </w:r>
      <w:r w:rsidR="00B1658A" w:rsidRPr="002A6FEA">
        <w:rPr>
          <w:color w:val="000000"/>
          <w:sz w:val="28"/>
          <w:szCs w:val="28"/>
        </w:rPr>
        <w:t>в</w:t>
      </w:r>
      <w:r w:rsidR="00245E9D">
        <w:rPr>
          <w:color w:val="000000"/>
          <w:sz w:val="28"/>
          <w:szCs w:val="28"/>
        </w:rPr>
        <w:t xml:space="preserve"> форме электронного документа)</w:t>
      </w:r>
      <w:r w:rsidR="00245E9D" w:rsidRPr="00245E9D">
        <w:t xml:space="preserve"> </w:t>
      </w:r>
      <w:r w:rsidR="00245E9D">
        <w:rPr>
          <w:color w:val="000000"/>
          <w:sz w:val="28"/>
          <w:szCs w:val="28"/>
        </w:rPr>
        <w:t>[4].</w:t>
      </w:r>
      <w:r w:rsidR="00142CB4" w:rsidRPr="002A6FEA">
        <w:rPr>
          <w:color w:val="000000"/>
          <w:sz w:val="28"/>
          <w:szCs w:val="28"/>
        </w:rPr>
        <w:t xml:space="preserve">         </w:t>
      </w:r>
    </w:p>
    <w:p w:rsidR="003B31CE" w:rsidRPr="002A6FEA" w:rsidRDefault="00245E9D" w:rsidP="00B653B3">
      <w:pPr>
        <w:jc w:val="both"/>
        <w:rPr>
          <w:color w:val="000000"/>
          <w:sz w:val="28"/>
          <w:szCs w:val="28"/>
        </w:rPr>
      </w:pPr>
      <w:r>
        <w:rPr>
          <w:color w:val="000000"/>
          <w:sz w:val="28"/>
          <w:szCs w:val="28"/>
        </w:rPr>
        <w:t xml:space="preserve">       </w:t>
      </w:r>
      <w:r w:rsidR="003B31CE" w:rsidRPr="002A6FEA">
        <w:rPr>
          <w:color w:val="000000"/>
          <w:sz w:val="28"/>
          <w:szCs w:val="28"/>
        </w:rPr>
        <w:t>Увеличение числа электронных обращений в Правительство РФ свидетельствует о положительных изменениях в направлении улучшения эффективности и обновления методов управления.</w:t>
      </w:r>
      <w:r w:rsidR="003B31CE" w:rsidRPr="002A6FEA">
        <w:rPr>
          <w:sz w:val="28"/>
          <w:szCs w:val="28"/>
        </w:rPr>
        <w:t xml:space="preserve"> </w:t>
      </w:r>
      <w:r w:rsidR="003B31CE" w:rsidRPr="002A6FEA">
        <w:rPr>
          <w:color w:val="000000"/>
          <w:sz w:val="28"/>
          <w:szCs w:val="28"/>
        </w:rPr>
        <w:t xml:space="preserve">Использование цифровых </w:t>
      </w:r>
      <w:r w:rsidR="00142CB4" w:rsidRPr="002A6FEA">
        <w:rPr>
          <w:color w:val="000000"/>
          <w:sz w:val="28"/>
          <w:szCs w:val="28"/>
        </w:rPr>
        <w:t xml:space="preserve">каналов коммуникации не только </w:t>
      </w:r>
      <w:r w:rsidR="003B31CE" w:rsidRPr="002A6FEA">
        <w:rPr>
          <w:color w:val="000000"/>
          <w:sz w:val="28"/>
          <w:szCs w:val="28"/>
        </w:rPr>
        <w:t>приносит пользу гражданам, предоставляя им</w:t>
      </w:r>
      <w:r w:rsidR="00C16BD1" w:rsidRPr="002A6FEA">
        <w:rPr>
          <w:color w:val="000000"/>
          <w:sz w:val="28"/>
          <w:szCs w:val="28"/>
        </w:rPr>
        <w:t xml:space="preserve"> оперативные</w:t>
      </w:r>
      <w:r w:rsidR="003B31CE" w:rsidRPr="002A6FEA">
        <w:rPr>
          <w:color w:val="000000"/>
          <w:sz w:val="28"/>
          <w:szCs w:val="28"/>
        </w:rPr>
        <w:t xml:space="preserve"> и доступные средства вза</w:t>
      </w:r>
      <w:r w:rsidR="00142CB4" w:rsidRPr="002A6FEA">
        <w:rPr>
          <w:color w:val="000000"/>
          <w:sz w:val="28"/>
          <w:szCs w:val="28"/>
        </w:rPr>
        <w:t xml:space="preserve">имодействия с органами власти, </w:t>
      </w:r>
      <w:r w:rsidR="003B31CE" w:rsidRPr="002A6FEA">
        <w:rPr>
          <w:color w:val="000000"/>
          <w:sz w:val="28"/>
          <w:szCs w:val="28"/>
        </w:rPr>
        <w:t xml:space="preserve">но </w:t>
      </w:r>
      <w:r w:rsidR="00067D4D" w:rsidRPr="002A6FEA">
        <w:rPr>
          <w:color w:val="000000"/>
          <w:sz w:val="28"/>
          <w:szCs w:val="28"/>
        </w:rPr>
        <w:t>также помогает П</w:t>
      </w:r>
      <w:r w:rsidR="00142CB4" w:rsidRPr="002A6FEA">
        <w:rPr>
          <w:color w:val="000000"/>
          <w:sz w:val="28"/>
          <w:szCs w:val="28"/>
        </w:rPr>
        <w:t xml:space="preserve">равительству повысить </w:t>
      </w:r>
      <w:r w:rsidR="003B31CE" w:rsidRPr="002A6FEA">
        <w:rPr>
          <w:color w:val="000000"/>
          <w:sz w:val="28"/>
          <w:szCs w:val="28"/>
        </w:rPr>
        <w:t xml:space="preserve">оперативность и адаптивность </w:t>
      </w:r>
      <w:r w:rsidR="00142CB4" w:rsidRPr="002A6FEA">
        <w:rPr>
          <w:color w:val="000000"/>
          <w:sz w:val="28"/>
          <w:szCs w:val="28"/>
        </w:rPr>
        <w:t xml:space="preserve">в удовлетворении разнообразных </w:t>
      </w:r>
      <w:r w:rsidR="003B31CE" w:rsidRPr="002A6FEA">
        <w:rPr>
          <w:color w:val="000000"/>
          <w:sz w:val="28"/>
          <w:szCs w:val="28"/>
        </w:rPr>
        <w:t>потребностей населения</w:t>
      </w:r>
      <w:r w:rsidR="00142CB4" w:rsidRPr="002A6FEA">
        <w:rPr>
          <w:color w:val="000000"/>
          <w:sz w:val="28"/>
          <w:szCs w:val="28"/>
        </w:rPr>
        <w:t>.</w:t>
      </w:r>
    </w:p>
    <w:p w:rsidR="00474867" w:rsidRPr="002A6FEA" w:rsidRDefault="00474867" w:rsidP="00474867">
      <w:pPr>
        <w:jc w:val="both"/>
        <w:rPr>
          <w:color w:val="000000"/>
          <w:sz w:val="28"/>
          <w:szCs w:val="28"/>
        </w:rPr>
      </w:pPr>
      <w:r w:rsidRPr="002A6FEA">
        <w:rPr>
          <w:color w:val="000000"/>
          <w:sz w:val="28"/>
          <w:szCs w:val="28"/>
        </w:rPr>
        <w:t xml:space="preserve">        Электронная почта стала </w:t>
      </w:r>
      <w:r w:rsidR="00F13E4A" w:rsidRPr="002A6FEA">
        <w:rPr>
          <w:color w:val="000000"/>
          <w:sz w:val="28"/>
          <w:szCs w:val="28"/>
        </w:rPr>
        <w:t>неотъемлемым средством коммуникативного взаимодействия</w:t>
      </w:r>
      <w:r w:rsidRPr="002A6FEA">
        <w:rPr>
          <w:color w:val="000000"/>
          <w:sz w:val="28"/>
          <w:szCs w:val="28"/>
        </w:rPr>
        <w:t>, и граждане имеют возможность оперативно направлять обращения по официальным каналам электронной почты, установленным государственными органами.</w:t>
      </w:r>
    </w:p>
    <w:p w:rsidR="00E137BD" w:rsidRPr="002A6FEA" w:rsidRDefault="00474867" w:rsidP="00E137BD">
      <w:pPr>
        <w:jc w:val="both"/>
        <w:rPr>
          <w:color w:val="000000"/>
          <w:sz w:val="28"/>
          <w:szCs w:val="28"/>
        </w:rPr>
      </w:pPr>
      <w:r w:rsidRPr="002A6FEA">
        <w:rPr>
          <w:color w:val="000000"/>
          <w:sz w:val="28"/>
          <w:szCs w:val="28"/>
        </w:rPr>
        <w:t xml:space="preserve">      Электронные приемные представляют собой виртуальные площадки, на которых граждане могут подавать свои обращения в режиме онлайн.</w:t>
      </w:r>
      <w:r w:rsidR="00E137BD" w:rsidRPr="002A6FEA">
        <w:rPr>
          <w:color w:val="000000"/>
          <w:sz w:val="28"/>
          <w:szCs w:val="28"/>
        </w:rPr>
        <w:t xml:space="preserve"> Данные платформы значительно упрощают процедуру подачи обращений, предлагая удобный интерфейс, который помогает гражданам пройти все необходимые этапы. Централизация электронных обращений позволяет государственным органам эффективно управлять большим объемом обращений и давать на них ответы.</w:t>
      </w:r>
    </w:p>
    <w:p w:rsidR="00B53E09" w:rsidRPr="002A6FEA" w:rsidRDefault="003F7CAF" w:rsidP="00B653B3">
      <w:pPr>
        <w:jc w:val="both"/>
        <w:rPr>
          <w:color w:val="000000"/>
          <w:sz w:val="28"/>
          <w:szCs w:val="28"/>
        </w:rPr>
      </w:pPr>
      <w:r w:rsidRPr="002A6FEA">
        <w:rPr>
          <w:color w:val="000000"/>
          <w:sz w:val="28"/>
          <w:szCs w:val="28"/>
        </w:rPr>
        <w:t xml:space="preserve">       Таким образом форма подачи обращения в</w:t>
      </w:r>
      <w:r w:rsidR="005D2924" w:rsidRPr="002A6FEA">
        <w:rPr>
          <w:color w:val="000000"/>
          <w:sz w:val="28"/>
          <w:szCs w:val="28"/>
        </w:rPr>
        <w:t xml:space="preserve"> электронном виде имеет ряд преимуществ</w:t>
      </w:r>
      <w:r w:rsidR="00B653B3" w:rsidRPr="002A6FEA">
        <w:rPr>
          <w:color w:val="000000"/>
          <w:sz w:val="28"/>
          <w:szCs w:val="28"/>
        </w:rPr>
        <w:t>.</w:t>
      </w:r>
      <w:r w:rsidR="005D2924" w:rsidRPr="002A6FEA">
        <w:rPr>
          <w:sz w:val="28"/>
          <w:szCs w:val="28"/>
        </w:rPr>
        <w:t xml:space="preserve"> </w:t>
      </w:r>
      <w:r w:rsidR="008232FB">
        <w:rPr>
          <w:sz w:val="28"/>
          <w:szCs w:val="28"/>
        </w:rPr>
        <w:br/>
      </w:r>
      <w:r w:rsidR="00A2665F">
        <w:rPr>
          <w:color w:val="000000"/>
          <w:sz w:val="28"/>
          <w:szCs w:val="28"/>
        </w:rPr>
        <w:t xml:space="preserve">       </w:t>
      </w:r>
      <w:r w:rsidR="001B0682" w:rsidRPr="002A6FEA">
        <w:rPr>
          <w:color w:val="000000"/>
          <w:sz w:val="28"/>
          <w:szCs w:val="28"/>
        </w:rPr>
        <w:t>Во-первых, в условиях растущей цифровизации государственных услуг и перехода государственных органов на электронные платформы понимание того, как рассматриваются электронные обращения, становится крайне важным. Во</w:t>
      </w:r>
      <w:r w:rsidR="005D2924" w:rsidRPr="002A6FEA">
        <w:rPr>
          <w:color w:val="000000"/>
          <w:sz w:val="28"/>
          <w:szCs w:val="28"/>
        </w:rPr>
        <w:t>-</w:t>
      </w:r>
      <w:r w:rsidR="001B0682" w:rsidRPr="002A6FEA">
        <w:rPr>
          <w:color w:val="000000"/>
          <w:sz w:val="28"/>
          <w:szCs w:val="28"/>
        </w:rPr>
        <w:t xml:space="preserve">вторых, электронные обращения способны повысить активность граждан, предоставляя им более доступный и эффективный способ общения с государственными органами. В-третьих, электронные обращения способны ускорить решение проблем граждан. </w:t>
      </w:r>
      <w:r w:rsidR="008101A7" w:rsidRPr="002A6FEA">
        <w:rPr>
          <w:color w:val="000000"/>
          <w:sz w:val="28"/>
          <w:szCs w:val="28"/>
        </w:rPr>
        <w:t xml:space="preserve"> </w:t>
      </w:r>
      <w:r w:rsidR="001B0682" w:rsidRPr="002A6FEA">
        <w:rPr>
          <w:color w:val="000000"/>
          <w:sz w:val="28"/>
          <w:szCs w:val="28"/>
        </w:rPr>
        <w:t>В-пятых, электронные обращения могут стать более доступным каналом для граждан, которые сталкиваются с физическими или географическими барьерами при получении государственных услуг.</w:t>
      </w:r>
      <w:r w:rsidR="0036327A" w:rsidRPr="002A6FEA">
        <w:rPr>
          <w:sz w:val="28"/>
          <w:szCs w:val="28"/>
        </w:rPr>
        <w:t xml:space="preserve"> </w:t>
      </w:r>
      <w:r w:rsidR="0036327A" w:rsidRPr="002A6FEA">
        <w:rPr>
          <w:color w:val="000000"/>
          <w:sz w:val="28"/>
          <w:szCs w:val="28"/>
        </w:rPr>
        <w:t>Данные преимущества способствуют тому, что электронные обращения постепенно вытесняют</w:t>
      </w:r>
      <w:r w:rsidR="00A2665F">
        <w:rPr>
          <w:color w:val="000000"/>
          <w:sz w:val="28"/>
          <w:szCs w:val="28"/>
        </w:rPr>
        <w:t xml:space="preserve"> традиционные</w:t>
      </w:r>
      <w:r w:rsidR="0036327A" w:rsidRPr="002A6FEA">
        <w:rPr>
          <w:color w:val="000000"/>
          <w:sz w:val="28"/>
          <w:szCs w:val="28"/>
        </w:rPr>
        <w:t xml:space="preserve"> письменные обращения граждан.</w:t>
      </w:r>
      <w:r w:rsidR="0036327A" w:rsidRPr="002A6FEA">
        <w:rPr>
          <w:color w:val="000000"/>
          <w:sz w:val="28"/>
          <w:szCs w:val="28"/>
        </w:rPr>
        <w:cr/>
        <w:t xml:space="preserve">        </w:t>
      </w:r>
      <w:r w:rsidR="001B0682" w:rsidRPr="002A6FEA">
        <w:rPr>
          <w:color w:val="000000"/>
          <w:sz w:val="28"/>
          <w:szCs w:val="28"/>
        </w:rPr>
        <w:t>Тем не менее на ряду с безусловными плюсами обратим внимание на некоторые спорные моменты</w:t>
      </w:r>
      <w:r w:rsidRPr="002A6FEA">
        <w:rPr>
          <w:color w:val="000000"/>
          <w:sz w:val="28"/>
          <w:szCs w:val="28"/>
        </w:rPr>
        <w:t xml:space="preserve">, возникающих при рассмотрении </w:t>
      </w:r>
      <w:r w:rsidR="00B53E09" w:rsidRPr="002A6FEA">
        <w:rPr>
          <w:color w:val="000000"/>
          <w:sz w:val="28"/>
          <w:szCs w:val="28"/>
        </w:rPr>
        <w:t>электронных обращений.</w:t>
      </w:r>
    </w:p>
    <w:p w:rsidR="003F7CAF" w:rsidRDefault="00B53E09" w:rsidP="00B653B3">
      <w:pPr>
        <w:jc w:val="both"/>
        <w:rPr>
          <w:color w:val="000000"/>
          <w:sz w:val="28"/>
          <w:szCs w:val="28"/>
        </w:rPr>
      </w:pPr>
      <w:r w:rsidRPr="002A6FEA">
        <w:rPr>
          <w:color w:val="000000"/>
          <w:sz w:val="28"/>
          <w:szCs w:val="28"/>
        </w:rPr>
        <w:t xml:space="preserve">       Из-за отсутствия требований</w:t>
      </w:r>
      <w:r w:rsidR="003F7CAF" w:rsidRPr="002A6FEA">
        <w:rPr>
          <w:color w:val="000000"/>
          <w:sz w:val="28"/>
          <w:szCs w:val="28"/>
        </w:rPr>
        <w:t xml:space="preserve"> к разграничению</w:t>
      </w:r>
      <w:r w:rsidRPr="002A6FEA">
        <w:rPr>
          <w:color w:val="000000"/>
          <w:sz w:val="28"/>
          <w:szCs w:val="28"/>
        </w:rPr>
        <w:t xml:space="preserve"> жалоб, заявлений и предложений</w:t>
      </w:r>
      <w:r w:rsidR="003F7CAF" w:rsidRPr="002A6FEA">
        <w:rPr>
          <w:color w:val="000000"/>
          <w:sz w:val="28"/>
          <w:szCs w:val="28"/>
        </w:rPr>
        <w:t xml:space="preserve"> не всегда достаточно просто классифицировать обращение и определить, какого именно результата желает добиться заявитель. </w:t>
      </w:r>
    </w:p>
    <w:p w:rsidR="00B02B78" w:rsidRPr="00B02B78" w:rsidRDefault="00B02B78" w:rsidP="00B02B78">
      <w:pPr>
        <w:ind w:firstLine="720"/>
        <w:jc w:val="both"/>
        <w:rPr>
          <w:color w:val="000000"/>
          <w:sz w:val="28"/>
          <w:szCs w:val="28"/>
        </w:rPr>
      </w:pPr>
      <w:r>
        <w:rPr>
          <w:color w:val="000000"/>
          <w:sz w:val="28"/>
          <w:szCs w:val="28"/>
        </w:rPr>
        <w:lastRenderedPageBreak/>
        <w:t xml:space="preserve">Отсутствие единой </w:t>
      </w:r>
      <w:r w:rsidRPr="00B02B78">
        <w:rPr>
          <w:color w:val="000000"/>
          <w:sz w:val="28"/>
          <w:szCs w:val="28"/>
        </w:rPr>
        <w:t xml:space="preserve">системы требований, предъявляемых к </w:t>
      </w:r>
      <w:r>
        <w:rPr>
          <w:color w:val="000000"/>
          <w:sz w:val="28"/>
          <w:szCs w:val="28"/>
        </w:rPr>
        <w:t xml:space="preserve">оформлению цифровых обращений, </w:t>
      </w:r>
      <w:r w:rsidRPr="00B02B78">
        <w:rPr>
          <w:color w:val="000000"/>
          <w:sz w:val="28"/>
          <w:szCs w:val="28"/>
        </w:rPr>
        <w:t>государственному реагированию на данные обращения, срокам их рассмотрения, а также контролю за со</w:t>
      </w:r>
      <w:r>
        <w:rPr>
          <w:color w:val="000000"/>
          <w:sz w:val="28"/>
          <w:szCs w:val="28"/>
        </w:rPr>
        <w:t xml:space="preserve">блюдением порядка рассмотрения </w:t>
      </w:r>
      <w:r w:rsidRPr="00B02B78">
        <w:rPr>
          <w:color w:val="000000"/>
          <w:sz w:val="28"/>
          <w:szCs w:val="28"/>
        </w:rPr>
        <w:t>может привести к торможению цифрового р</w:t>
      </w:r>
      <w:r>
        <w:rPr>
          <w:color w:val="000000"/>
          <w:sz w:val="28"/>
          <w:szCs w:val="28"/>
        </w:rPr>
        <w:t xml:space="preserve">азвития двухстороннего диалога </w:t>
      </w:r>
      <w:r w:rsidRPr="00B02B78">
        <w:rPr>
          <w:color w:val="000000"/>
          <w:sz w:val="28"/>
          <w:szCs w:val="28"/>
        </w:rPr>
        <w:t>региональных органов государствен</w:t>
      </w:r>
      <w:r>
        <w:rPr>
          <w:color w:val="000000"/>
          <w:sz w:val="28"/>
          <w:szCs w:val="28"/>
        </w:rPr>
        <w:t xml:space="preserve">ной власти и общества, а также </w:t>
      </w:r>
      <w:r w:rsidRPr="00B02B78">
        <w:rPr>
          <w:color w:val="000000"/>
          <w:sz w:val="28"/>
          <w:szCs w:val="28"/>
        </w:rPr>
        <w:t xml:space="preserve">появлению правовых барьеров в сфере обеспечения прав граждан на </w:t>
      </w:r>
    </w:p>
    <w:p w:rsidR="00B02B78" w:rsidRPr="00B02B78" w:rsidRDefault="00B02B78" w:rsidP="00B02B78">
      <w:pPr>
        <w:jc w:val="both"/>
        <w:rPr>
          <w:color w:val="000000"/>
          <w:sz w:val="28"/>
          <w:szCs w:val="28"/>
        </w:rPr>
      </w:pPr>
      <w:r w:rsidRPr="00B02B78">
        <w:rPr>
          <w:color w:val="000000"/>
          <w:sz w:val="28"/>
          <w:szCs w:val="28"/>
        </w:rPr>
        <w:t>государственную цифровую коммуникацию.</w:t>
      </w:r>
    </w:p>
    <w:p w:rsidR="001D4C21" w:rsidRPr="002A6FEA" w:rsidRDefault="00692BFC" w:rsidP="00B653B3">
      <w:pPr>
        <w:jc w:val="both"/>
        <w:rPr>
          <w:color w:val="000000"/>
          <w:sz w:val="28"/>
          <w:szCs w:val="28"/>
        </w:rPr>
      </w:pPr>
      <w:r w:rsidRPr="002A6FEA">
        <w:rPr>
          <w:color w:val="000000"/>
          <w:sz w:val="28"/>
          <w:szCs w:val="28"/>
        </w:rPr>
        <w:t xml:space="preserve">        </w:t>
      </w:r>
      <w:r w:rsidR="00B53E09" w:rsidRPr="002A6FEA">
        <w:rPr>
          <w:color w:val="000000"/>
          <w:sz w:val="28"/>
          <w:szCs w:val="28"/>
        </w:rPr>
        <w:t xml:space="preserve"> </w:t>
      </w:r>
      <w:r w:rsidR="001D4C21" w:rsidRPr="002A6FEA">
        <w:rPr>
          <w:color w:val="000000"/>
          <w:sz w:val="28"/>
          <w:szCs w:val="28"/>
        </w:rPr>
        <w:t xml:space="preserve">Согласно ч. 3 ст. 7 </w:t>
      </w:r>
      <w:r w:rsidR="00B53E09" w:rsidRPr="002A6FEA">
        <w:rPr>
          <w:color w:val="000000"/>
          <w:sz w:val="28"/>
          <w:szCs w:val="28"/>
        </w:rPr>
        <w:t xml:space="preserve">Федерального </w:t>
      </w:r>
      <w:r w:rsidR="001D4C21" w:rsidRPr="002A6FEA">
        <w:rPr>
          <w:color w:val="000000"/>
          <w:sz w:val="28"/>
          <w:szCs w:val="28"/>
        </w:rPr>
        <w:t xml:space="preserve">Закона </w:t>
      </w:r>
      <w:r w:rsidR="00B53E09" w:rsidRPr="002A6FEA">
        <w:rPr>
          <w:color w:val="000000"/>
          <w:sz w:val="28"/>
          <w:szCs w:val="28"/>
        </w:rPr>
        <w:t xml:space="preserve">от 02.05.2006 «О порядке рассмотрения обращений граждан Российской Федерации» </w:t>
      </w:r>
      <w:r w:rsidR="001D4C21" w:rsidRPr="002A6FEA">
        <w:rPr>
          <w:color w:val="000000"/>
          <w:sz w:val="28"/>
          <w:szCs w:val="28"/>
        </w:rPr>
        <w:t>№ 59-ФЗ</w:t>
      </w:r>
      <w:r w:rsidR="008C1757" w:rsidRPr="002A6FEA">
        <w:rPr>
          <w:color w:val="000000"/>
          <w:sz w:val="28"/>
          <w:szCs w:val="28"/>
        </w:rPr>
        <w:t xml:space="preserve"> (далее по тексту — Закон № 59-ФЗ) </w:t>
      </w:r>
      <w:r w:rsidRPr="002A6FEA">
        <w:rPr>
          <w:color w:val="000000"/>
          <w:sz w:val="28"/>
          <w:szCs w:val="28"/>
        </w:rPr>
        <w:t>[2</w:t>
      </w:r>
      <w:r w:rsidR="001D4C21" w:rsidRPr="002A6FEA">
        <w:rPr>
          <w:color w:val="000000"/>
          <w:sz w:val="28"/>
          <w:szCs w:val="28"/>
        </w:rPr>
        <w:t>] в электронном обращении гражданин в обязательном порядке указывает свои фамилию, имя, отчество (последнее — при наличии), адрес электронной почты</w:t>
      </w:r>
      <w:r w:rsidR="000717FF" w:rsidRPr="002A6FEA">
        <w:rPr>
          <w:color w:val="000000"/>
          <w:sz w:val="28"/>
          <w:szCs w:val="28"/>
        </w:rPr>
        <w:t xml:space="preserve"> либо использует адрес (уникальный идентификатор) личного кабинета на Едином портале</w:t>
      </w:r>
      <w:r w:rsidR="001D4C21" w:rsidRPr="002A6FEA">
        <w:rPr>
          <w:color w:val="000000"/>
          <w:sz w:val="28"/>
          <w:szCs w:val="28"/>
        </w:rPr>
        <w:t xml:space="preserve">, если ответ должен быть направлен в форме электронного документа, и почтовый адрес, если ответ должен быть направлен в письменной форме.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 Таким образом, исходя из анализа данной нормы, гражданин не может направить обращение на сайт анонимно, что может быть сдерживающим фактором для </w:t>
      </w:r>
      <w:r w:rsidR="00F13E4A" w:rsidRPr="002A6FEA">
        <w:rPr>
          <w:color w:val="000000"/>
          <w:sz w:val="28"/>
          <w:szCs w:val="28"/>
        </w:rPr>
        <w:t>некоторых</w:t>
      </w:r>
      <w:r w:rsidR="001D4C21" w:rsidRPr="002A6FEA">
        <w:rPr>
          <w:color w:val="000000"/>
          <w:sz w:val="28"/>
          <w:szCs w:val="28"/>
        </w:rPr>
        <w:t xml:space="preserve"> граждан</w:t>
      </w:r>
      <w:r w:rsidR="00345F5C" w:rsidRPr="002A6FEA">
        <w:rPr>
          <w:color w:val="000000"/>
          <w:sz w:val="28"/>
          <w:szCs w:val="28"/>
        </w:rPr>
        <w:t>.</w:t>
      </w:r>
    </w:p>
    <w:p w:rsidR="00597CF7" w:rsidRDefault="00960D87" w:rsidP="00C70083">
      <w:pPr>
        <w:jc w:val="both"/>
        <w:rPr>
          <w:sz w:val="28"/>
          <w:szCs w:val="28"/>
        </w:rPr>
      </w:pPr>
      <w:r w:rsidRPr="002A6FEA">
        <w:rPr>
          <w:color w:val="000000"/>
          <w:sz w:val="28"/>
          <w:szCs w:val="28"/>
        </w:rPr>
        <w:t xml:space="preserve">    </w:t>
      </w:r>
      <w:r w:rsidRPr="00C126DC">
        <w:rPr>
          <w:color w:val="FF0000"/>
          <w:sz w:val="28"/>
          <w:szCs w:val="28"/>
        </w:rPr>
        <w:t xml:space="preserve">     </w:t>
      </w:r>
      <w:r w:rsidRPr="00C126DC">
        <w:rPr>
          <w:sz w:val="28"/>
          <w:szCs w:val="28"/>
        </w:rPr>
        <w:t xml:space="preserve">Как справедливо отмечают М. А. Андреев и Ю. М. </w:t>
      </w:r>
      <w:proofErr w:type="spellStart"/>
      <w:r w:rsidRPr="00C126DC">
        <w:rPr>
          <w:sz w:val="28"/>
          <w:szCs w:val="28"/>
        </w:rPr>
        <w:t>Кукарина</w:t>
      </w:r>
      <w:proofErr w:type="spellEnd"/>
      <w:r w:rsidRPr="00C126DC">
        <w:rPr>
          <w:sz w:val="28"/>
          <w:szCs w:val="28"/>
        </w:rPr>
        <w:t>, при реализации возможности подачи обращений в форме электронных документов не были учтены неблагоприятные, прежде всего для органов государственной власти и местного самоуправления, последствия, в том числе возникновение у гражданина ощущения снижения уровня ответственности за содержание обращения в форме электронного</w:t>
      </w:r>
      <w:r w:rsidR="00B02B78">
        <w:rPr>
          <w:sz w:val="28"/>
          <w:szCs w:val="28"/>
        </w:rPr>
        <w:t xml:space="preserve"> </w:t>
      </w:r>
      <w:r w:rsidRPr="00C126DC">
        <w:rPr>
          <w:sz w:val="28"/>
          <w:szCs w:val="28"/>
        </w:rPr>
        <w:t xml:space="preserve">документа и создание эффекта массового участия различных граждан в одной проблеме или </w:t>
      </w:r>
      <w:r w:rsidR="008232FB" w:rsidRPr="00C126DC">
        <w:rPr>
          <w:sz w:val="28"/>
          <w:szCs w:val="28"/>
        </w:rPr>
        <w:t xml:space="preserve">вопросе всего одним гражданином </w:t>
      </w:r>
      <w:r w:rsidR="004E2827" w:rsidRPr="00C126DC">
        <w:rPr>
          <w:sz w:val="28"/>
          <w:szCs w:val="28"/>
        </w:rPr>
        <w:t>[5</w:t>
      </w:r>
      <w:r w:rsidRPr="00C126DC">
        <w:rPr>
          <w:sz w:val="28"/>
          <w:szCs w:val="28"/>
        </w:rPr>
        <w:t>]</w:t>
      </w:r>
      <w:r w:rsidR="00EB3C15" w:rsidRPr="00C126DC">
        <w:rPr>
          <w:sz w:val="28"/>
          <w:szCs w:val="28"/>
        </w:rPr>
        <w:t xml:space="preserve">. </w:t>
      </w:r>
    </w:p>
    <w:p w:rsidR="00A2665F" w:rsidRDefault="00597CF7" w:rsidP="00C70083">
      <w:pPr>
        <w:jc w:val="both"/>
        <w:rPr>
          <w:color w:val="000000"/>
          <w:sz w:val="28"/>
          <w:szCs w:val="28"/>
        </w:rPr>
      </w:pPr>
      <w:r>
        <w:rPr>
          <w:sz w:val="28"/>
          <w:szCs w:val="28"/>
        </w:rPr>
        <w:t xml:space="preserve">       </w:t>
      </w:r>
      <w:r w:rsidR="00BD321F" w:rsidRPr="002A6FEA">
        <w:rPr>
          <w:color w:val="000000"/>
          <w:sz w:val="28"/>
          <w:szCs w:val="28"/>
        </w:rPr>
        <w:t>Несложность и быстрота</w:t>
      </w:r>
      <w:r w:rsidR="00EB3C15" w:rsidRPr="002A6FEA">
        <w:rPr>
          <w:color w:val="000000"/>
          <w:sz w:val="28"/>
          <w:szCs w:val="28"/>
        </w:rPr>
        <w:t xml:space="preserve"> </w:t>
      </w:r>
      <w:r w:rsidR="00BD321F" w:rsidRPr="002A6FEA">
        <w:rPr>
          <w:color w:val="000000"/>
          <w:sz w:val="28"/>
          <w:szCs w:val="28"/>
        </w:rPr>
        <w:t>направления</w:t>
      </w:r>
      <w:r w:rsidR="00EB3C15" w:rsidRPr="002A6FEA">
        <w:rPr>
          <w:color w:val="000000"/>
          <w:sz w:val="28"/>
          <w:szCs w:val="28"/>
        </w:rPr>
        <w:t xml:space="preserve"> таких обращений увеличили </w:t>
      </w:r>
      <w:r w:rsidR="00BD321F" w:rsidRPr="002A6FEA">
        <w:rPr>
          <w:color w:val="000000"/>
          <w:sz w:val="28"/>
          <w:szCs w:val="28"/>
        </w:rPr>
        <w:t xml:space="preserve">количество </w:t>
      </w:r>
      <w:r w:rsidR="00EB3C15" w:rsidRPr="002A6FEA">
        <w:rPr>
          <w:color w:val="000000"/>
          <w:sz w:val="28"/>
          <w:szCs w:val="28"/>
        </w:rPr>
        <w:t>подачи обращен</w:t>
      </w:r>
      <w:r w:rsidR="00BD321F" w:rsidRPr="002A6FEA">
        <w:rPr>
          <w:color w:val="000000"/>
          <w:sz w:val="28"/>
          <w:szCs w:val="28"/>
        </w:rPr>
        <w:t>ий от одного и того же гражданина</w:t>
      </w:r>
      <w:r w:rsidR="00EB3C15" w:rsidRPr="002A6FEA">
        <w:rPr>
          <w:color w:val="000000"/>
          <w:sz w:val="28"/>
          <w:szCs w:val="28"/>
        </w:rPr>
        <w:t xml:space="preserve">, </w:t>
      </w:r>
      <w:r w:rsidR="00BD321F" w:rsidRPr="002A6FEA">
        <w:rPr>
          <w:color w:val="000000"/>
          <w:sz w:val="28"/>
          <w:szCs w:val="28"/>
        </w:rPr>
        <w:t>рассылку</w:t>
      </w:r>
      <w:r w:rsidR="00EB3C15" w:rsidRPr="002A6FEA">
        <w:rPr>
          <w:color w:val="000000"/>
          <w:sz w:val="28"/>
          <w:szCs w:val="28"/>
        </w:rPr>
        <w:t xml:space="preserve"> одного</w:t>
      </w:r>
      <w:r w:rsidR="00BD321F" w:rsidRPr="002A6FEA">
        <w:rPr>
          <w:color w:val="000000"/>
          <w:sz w:val="28"/>
          <w:szCs w:val="28"/>
        </w:rPr>
        <w:t xml:space="preserve"> и того же обращения в разные органы</w:t>
      </w:r>
      <w:r w:rsidR="00EB3C15" w:rsidRPr="002A6FEA">
        <w:rPr>
          <w:color w:val="000000"/>
          <w:sz w:val="28"/>
          <w:szCs w:val="28"/>
        </w:rPr>
        <w:t xml:space="preserve"> и нескольким должностным лицам, депут</w:t>
      </w:r>
      <w:r w:rsidR="00BD321F" w:rsidRPr="002A6FEA">
        <w:rPr>
          <w:color w:val="000000"/>
          <w:sz w:val="28"/>
          <w:szCs w:val="28"/>
        </w:rPr>
        <w:t>атам, сенаторам и т.д., множественные</w:t>
      </w:r>
      <w:r w:rsidR="00EB3C15" w:rsidRPr="002A6FEA">
        <w:rPr>
          <w:color w:val="000000"/>
          <w:sz w:val="28"/>
          <w:szCs w:val="28"/>
        </w:rPr>
        <w:t xml:space="preserve">, в том числе </w:t>
      </w:r>
      <w:proofErr w:type="spellStart"/>
      <w:r w:rsidR="00EB3C15" w:rsidRPr="002A6FEA">
        <w:rPr>
          <w:color w:val="000000"/>
          <w:sz w:val="28"/>
          <w:szCs w:val="28"/>
        </w:rPr>
        <w:t>акционные</w:t>
      </w:r>
      <w:proofErr w:type="spellEnd"/>
      <w:r w:rsidR="00EB3C15" w:rsidRPr="002A6FEA">
        <w:rPr>
          <w:color w:val="000000"/>
          <w:sz w:val="28"/>
          <w:szCs w:val="28"/>
        </w:rPr>
        <w:t xml:space="preserve">, рассылки обращений разными </w:t>
      </w:r>
      <w:r w:rsidR="00BD321F" w:rsidRPr="002A6FEA">
        <w:rPr>
          <w:color w:val="000000"/>
          <w:sz w:val="28"/>
          <w:szCs w:val="28"/>
        </w:rPr>
        <w:t xml:space="preserve">заявителями </w:t>
      </w:r>
      <w:r w:rsidR="00EB3C15" w:rsidRPr="002A6FEA">
        <w:rPr>
          <w:color w:val="000000"/>
          <w:sz w:val="28"/>
          <w:szCs w:val="28"/>
        </w:rPr>
        <w:t xml:space="preserve">по одному и тому же вопросу в различные органы и их должностным лицам. </w:t>
      </w:r>
    </w:p>
    <w:p w:rsidR="00960D87" w:rsidRPr="00C126DC" w:rsidRDefault="00EB3C15" w:rsidP="00C126DC">
      <w:pPr>
        <w:ind w:firstLine="720"/>
        <w:jc w:val="both"/>
        <w:rPr>
          <w:color w:val="000000"/>
          <w:sz w:val="28"/>
          <w:szCs w:val="28"/>
        </w:rPr>
      </w:pPr>
      <w:r w:rsidRPr="002A6FEA">
        <w:rPr>
          <w:color w:val="000000"/>
          <w:sz w:val="28"/>
          <w:szCs w:val="28"/>
        </w:rPr>
        <w:t>Так, органы</w:t>
      </w:r>
      <w:r w:rsidR="00BD321F" w:rsidRPr="002A6FEA">
        <w:rPr>
          <w:color w:val="000000"/>
          <w:sz w:val="28"/>
          <w:szCs w:val="28"/>
        </w:rPr>
        <w:t xml:space="preserve"> публичной </w:t>
      </w:r>
      <w:r w:rsidRPr="002A6FEA">
        <w:rPr>
          <w:color w:val="000000"/>
          <w:sz w:val="28"/>
          <w:szCs w:val="28"/>
        </w:rPr>
        <w:t xml:space="preserve">власти не </w:t>
      </w:r>
      <w:r w:rsidR="00BD321F" w:rsidRPr="002A6FEA">
        <w:rPr>
          <w:color w:val="000000"/>
          <w:sz w:val="28"/>
          <w:szCs w:val="28"/>
        </w:rPr>
        <w:t>имеют возможности</w:t>
      </w:r>
      <w:r w:rsidRPr="002A6FEA">
        <w:rPr>
          <w:color w:val="000000"/>
          <w:sz w:val="28"/>
          <w:szCs w:val="28"/>
        </w:rPr>
        <w:t xml:space="preserve"> одномоментно увеличить количество служащих, работающих с обращениями граждан, возможность автоматической регистрации поступающих в форме электронного документа обращений также реализована далеко не всеми органами, поскольку это требует доработки информационных систем и </w:t>
      </w:r>
      <w:r w:rsidR="00067D4D" w:rsidRPr="002A6FEA">
        <w:rPr>
          <w:color w:val="000000"/>
          <w:sz w:val="28"/>
          <w:szCs w:val="28"/>
        </w:rPr>
        <w:t>как следствие</w:t>
      </w:r>
      <w:r w:rsidRPr="002A6FEA">
        <w:rPr>
          <w:color w:val="000000"/>
          <w:sz w:val="28"/>
          <w:szCs w:val="28"/>
        </w:rPr>
        <w:t xml:space="preserve"> финансовых затрат.</w:t>
      </w:r>
      <w:r w:rsidR="00C70083" w:rsidRPr="002A6FEA">
        <w:rPr>
          <w:color w:val="000000"/>
          <w:sz w:val="28"/>
          <w:szCs w:val="28"/>
        </w:rPr>
        <w:t xml:space="preserve"> Необходимость своевременной обработки и регистрации </w:t>
      </w:r>
      <w:r w:rsidR="0080407C" w:rsidRPr="002A6FEA">
        <w:rPr>
          <w:color w:val="000000"/>
          <w:sz w:val="28"/>
          <w:szCs w:val="28"/>
        </w:rPr>
        <w:t xml:space="preserve">возрастающего </w:t>
      </w:r>
      <w:r w:rsidR="00C70083" w:rsidRPr="002A6FEA">
        <w:rPr>
          <w:color w:val="000000"/>
          <w:sz w:val="28"/>
          <w:szCs w:val="28"/>
        </w:rPr>
        <w:t xml:space="preserve">количества электронных обращений </w:t>
      </w:r>
      <w:r w:rsidR="0080407C" w:rsidRPr="002A6FEA">
        <w:rPr>
          <w:color w:val="000000"/>
          <w:sz w:val="28"/>
          <w:szCs w:val="28"/>
        </w:rPr>
        <w:t xml:space="preserve">и подготовки ответов на них в </w:t>
      </w:r>
      <w:r w:rsidR="00C70083" w:rsidRPr="002A6FEA">
        <w:rPr>
          <w:color w:val="000000"/>
          <w:sz w:val="28"/>
          <w:szCs w:val="28"/>
        </w:rPr>
        <w:t xml:space="preserve">установленные сроки приводит к увеличению формализации ответов на обращения </w:t>
      </w:r>
      <w:r w:rsidR="0080407C" w:rsidRPr="002A6FEA">
        <w:rPr>
          <w:color w:val="000000"/>
          <w:sz w:val="28"/>
          <w:szCs w:val="28"/>
        </w:rPr>
        <w:t>граждан, а</w:t>
      </w:r>
      <w:r w:rsidR="00C70083" w:rsidRPr="002A6FEA">
        <w:rPr>
          <w:color w:val="000000"/>
          <w:sz w:val="28"/>
          <w:szCs w:val="28"/>
        </w:rPr>
        <w:t xml:space="preserve"> также </w:t>
      </w:r>
      <w:r w:rsidRPr="002A6FEA">
        <w:rPr>
          <w:color w:val="000000"/>
          <w:sz w:val="28"/>
          <w:szCs w:val="28"/>
        </w:rPr>
        <w:t>к реальному нарушению сроков регистрации и н</w:t>
      </w:r>
      <w:r w:rsidR="0080407C" w:rsidRPr="002A6FEA">
        <w:rPr>
          <w:color w:val="000000"/>
          <w:sz w:val="28"/>
          <w:szCs w:val="28"/>
        </w:rPr>
        <w:t>аправления ответов.</w:t>
      </w:r>
      <w:r w:rsidR="00C126DC" w:rsidRPr="00C126DC">
        <w:t xml:space="preserve"> </w:t>
      </w:r>
      <w:r w:rsidR="00C126DC" w:rsidRPr="00C126DC">
        <w:rPr>
          <w:color w:val="000000"/>
          <w:sz w:val="28"/>
          <w:szCs w:val="28"/>
        </w:rPr>
        <w:t>наблюдается проблема снижения качеств</w:t>
      </w:r>
      <w:r w:rsidR="00C126DC">
        <w:rPr>
          <w:color w:val="000000"/>
          <w:sz w:val="28"/>
          <w:szCs w:val="28"/>
        </w:rPr>
        <w:t xml:space="preserve">а рассмотрения </w:t>
      </w:r>
      <w:r w:rsidR="00C126DC">
        <w:rPr>
          <w:color w:val="000000"/>
          <w:sz w:val="28"/>
          <w:szCs w:val="28"/>
        </w:rPr>
        <w:lastRenderedPageBreak/>
        <w:t>электронных обра</w:t>
      </w:r>
      <w:r w:rsidR="00C126DC" w:rsidRPr="00C126DC">
        <w:rPr>
          <w:color w:val="000000"/>
          <w:sz w:val="28"/>
          <w:szCs w:val="28"/>
        </w:rPr>
        <w:t>щений. Регулярные задержки, формализм в подходе и поверхностные ответы снижают доверие граждан к новым каналам</w:t>
      </w:r>
      <w:r w:rsidR="00C126DC">
        <w:rPr>
          <w:color w:val="000000"/>
          <w:sz w:val="28"/>
          <w:szCs w:val="28"/>
        </w:rPr>
        <w:t xml:space="preserve"> взаимодействия, уменьшая реаль</w:t>
      </w:r>
      <w:r w:rsidR="00C126DC" w:rsidRPr="00C126DC">
        <w:rPr>
          <w:color w:val="000000"/>
          <w:sz w:val="28"/>
          <w:szCs w:val="28"/>
        </w:rPr>
        <w:t xml:space="preserve">ную пользу от </w:t>
      </w:r>
      <w:proofErr w:type="spellStart"/>
      <w:r w:rsidR="00C126DC" w:rsidRPr="00C126DC">
        <w:rPr>
          <w:color w:val="000000"/>
          <w:sz w:val="28"/>
          <w:szCs w:val="28"/>
        </w:rPr>
        <w:t>цифровизации</w:t>
      </w:r>
      <w:proofErr w:type="spellEnd"/>
      <w:r w:rsidR="00C126DC" w:rsidRPr="00C126DC">
        <w:rPr>
          <w:color w:val="000000"/>
          <w:sz w:val="28"/>
          <w:szCs w:val="28"/>
        </w:rPr>
        <w:t xml:space="preserve"> и усиливая р</w:t>
      </w:r>
      <w:r w:rsidR="00C126DC">
        <w:rPr>
          <w:color w:val="000000"/>
          <w:sz w:val="28"/>
          <w:szCs w:val="28"/>
        </w:rPr>
        <w:t>иски неэффективности электронно</w:t>
      </w:r>
      <w:r w:rsidR="00C126DC" w:rsidRPr="00C126DC">
        <w:rPr>
          <w:color w:val="000000"/>
          <w:sz w:val="28"/>
          <w:szCs w:val="28"/>
        </w:rPr>
        <w:t>го взаимодействия</w:t>
      </w:r>
      <w:r w:rsidR="00C126DC">
        <w:rPr>
          <w:color w:val="000000"/>
          <w:sz w:val="28"/>
          <w:szCs w:val="28"/>
        </w:rPr>
        <w:t xml:space="preserve"> [6</w:t>
      </w:r>
      <w:r w:rsidR="00C126DC" w:rsidRPr="00C126DC">
        <w:rPr>
          <w:color w:val="000000"/>
          <w:sz w:val="28"/>
          <w:szCs w:val="28"/>
        </w:rPr>
        <w:t xml:space="preserve">]. </w:t>
      </w:r>
      <w:r w:rsidR="00C126DC">
        <w:rPr>
          <w:color w:val="000000"/>
          <w:sz w:val="28"/>
          <w:szCs w:val="28"/>
        </w:rPr>
        <w:t xml:space="preserve"> </w:t>
      </w:r>
    </w:p>
    <w:p w:rsidR="00345F5C" w:rsidRPr="00C126DC" w:rsidRDefault="00CB7F69" w:rsidP="00116D04">
      <w:pPr>
        <w:jc w:val="both"/>
        <w:rPr>
          <w:color w:val="FF0000"/>
          <w:sz w:val="28"/>
          <w:szCs w:val="28"/>
        </w:rPr>
      </w:pPr>
      <w:r w:rsidRPr="002A6FEA">
        <w:rPr>
          <w:color w:val="000000"/>
          <w:sz w:val="28"/>
          <w:szCs w:val="28"/>
        </w:rPr>
        <w:t xml:space="preserve">         </w:t>
      </w:r>
      <w:r w:rsidR="00EB3C15" w:rsidRPr="002A6FEA">
        <w:rPr>
          <w:color w:val="000000"/>
          <w:sz w:val="28"/>
          <w:szCs w:val="28"/>
        </w:rPr>
        <w:t>На основании вышеизложенного можно сделать следующие выводы. И</w:t>
      </w:r>
      <w:r w:rsidR="00345F5C" w:rsidRPr="002A6FEA">
        <w:rPr>
          <w:color w:val="000000"/>
          <w:sz w:val="28"/>
          <w:szCs w:val="28"/>
        </w:rPr>
        <w:t>нститут электронных обращений занимает важное место в цифровой</w:t>
      </w:r>
      <w:r w:rsidR="00692BFC" w:rsidRPr="002A6FEA">
        <w:rPr>
          <w:color w:val="000000"/>
          <w:sz w:val="28"/>
          <w:szCs w:val="28"/>
        </w:rPr>
        <w:t xml:space="preserve"> </w:t>
      </w:r>
      <w:r w:rsidR="00345F5C" w:rsidRPr="002A6FEA">
        <w:rPr>
          <w:color w:val="000000"/>
          <w:sz w:val="28"/>
          <w:szCs w:val="28"/>
        </w:rPr>
        <w:t>трансформации государства и общества. Вместе</w:t>
      </w:r>
      <w:r w:rsidR="00B653B3" w:rsidRPr="002A6FEA">
        <w:rPr>
          <w:color w:val="000000"/>
          <w:sz w:val="28"/>
          <w:szCs w:val="28"/>
        </w:rPr>
        <w:t xml:space="preserve"> </w:t>
      </w:r>
      <w:r w:rsidR="00345F5C" w:rsidRPr="002A6FEA">
        <w:rPr>
          <w:color w:val="000000"/>
          <w:sz w:val="28"/>
          <w:szCs w:val="28"/>
        </w:rPr>
        <w:t>с тем анализ законодательства показывает, что в</w:t>
      </w:r>
      <w:r w:rsidR="00692BFC" w:rsidRPr="002A6FEA">
        <w:rPr>
          <w:color w:val="000000"/>
          <w:sz w:val="28"/>
          <w:szCs w:val="28"/>
        </w:rPr>
        <w:t xml:space="preserve"> </w:t>
      </w:r>
      <w:r w:rsidR="00345F5C" w:rsidRPr="002A6FEA">
        <w:rPr>
          <w:color w:val="000000"/>
          <w:sz w:val="28"/>
          <w:szCs w:val="28"/>
        </w:rPr>
        <w:t>настоящее время институт электронных обращений на законодательном уровне недостаточно</w:t>
      </w:r>
      <w:r w:rsidR="00EB3C15" w:rsidRPr="002A6FEA">
        <w:rPr>
          <w:sz w:val="28"/>
          <w:szCs w:val="28"/>
        </w:rPr>
        <w:t xml:space="preserve"> </w:t>
      </w:r>
      <w:r w:rsidR="00EB3C15" w:rsidRPr="002A6FEA">
        <w:rPr>
          <w:color w:val="000000"/>
          <w:sz w:val="28"/>
          <w:szCs w:val="28"/>
        </w:rPr>
        <w:t>урегулирован</w:t>
      </w:r>
      <w:r w:rsidR="00345F5C" w:rsidRPr="002A6FEA">
        <w:rPr>
          <w:color w:val="000000"/>
          <w:sz w:val="28"/>
          <w:szCs w:val="28"/>
        </w:rPr>
        <w:t>, отсутствует системный подход к</w:t>
      </w:r>
      <w:r w:rsidR="00692BFC" w:rsidRPr="002A6FEA">
        <w:rPr>
          <w:color w:val="000000"/>
          <w:sz w:val="28"/>
          <w:szCs w:val="28"/>
        </w:rPr>
        <w:t xml:space="preserve"> </w:t>
      </w:r>
      <w:r w:rsidR="00345F5C" w:rsidRPr="002A6FEA">
        <w:rPr>
          <w:color w:val="000000"/>
          <w:sz w:val="28"/>
          <w:szCs w:val="28"/>
        </w:rPr>
        <w:t>формированию правового режима реализации</w:t>
      </w:r>
      <w:r w:rsidR="00692BFC" w:rsidRPr="002A6FEA">
        <w:rPr>
          <w:color w:val="000000"/>
          <w:sz w:val="28"/>
          <w:szCs w:val="28"/>
        </w:rPr>
        <w:t xml:space="preserve"> </w:t>
      </w:r>
      <w:r w:rsidR="00345F5C" w:rsidRPr="002A6FEA">
        <w:rPr>
          <w:color w:val="000000"/>
          <w:sz w:val="28"/>
          <w:szCs w:val="28"/>
        </w:rPr>
        <w:t xml:space="preserve">электронных обращений, </w:t>
      </w:r>
      <w:r w:rsidR="00E37A1F" w:rsidRPr="002A6FEA">
        <w:rPr>
          <w:color w:val="000000"/>
          <w:sz w:val="28"/>
          <w:szCs w:val="28"/>
        </w:rPr>
        <w:t xml:space="preserve">отсутствует целостный алгоритм работы </w:t>
      </w:r>
      <w:r w:rsidR="00345F5C" w:rsidRPr="002A6FEA">
        <w:rPr>
          <w:color w:val="000000"/>
          <w:sz w:val="28"/>
          <w:szCs w:val="28"/>
        </w:rPr>
        <w:t>органов</w:t>
      </w:r>
      <w:r w:rsidR="00692BFC" w:rsidRPr="002A6FEA">
        <w:rPr>
          <w:color w:val="000000"/>
          <w:sz w:val="28"/>
          <w:szCs w:val="28"/>
        </w:rPr>
        <w:t xml:space="preserve"> </w:t>
      </w:r>
      <w:r w:rsidR="00345F5C" w:rsidRPr="002A6FEA">
        <w:rPr>
          <w:color w:val="000000"/>
          <w:sz w:val="28"/>
          <w:szCs w:val="28"/>
        </w:rPr>
        <w:t>публичной власти с электронными обращениями заявителей</w:t>
      </w:r>
      <w:r w:rsidR="00345F5C" w:rsidRPr="00B02B78">
        <w:rPr>
          <w:sz w:val="28"/>
          <w:szCs w:val="28"/>
        </w:rPr>
        <w:t xml:space="preserve">. Для </w:t>
      </w:r>
      <w:r w:rsidR="00287161" w:rsidRPr="00B02B78">
        <w:rPr>
          <w:sz w:val="28"/>
          <w:szCs w:val="28"/>
        </w:rPr>
        <w:t>решения вышеуказанных</w:t>
      </w:r>
      <w:r w:rsidR="00692BFC" w:rsidRPr="00B02B78">
        <w:rPr>
          <w:sz w:val="28"/>
          <w:szCs w:val="28"/>
        </w:rPr>
        <w:t xml:space="preserve"> </w:t>
      </w:r>
      <w:r w:rsidR="00345F5C" w:rsidRPr="00B02B78">
        <w:rPr>
          <w:sz w:val="28"/>
          <w:szCs w:val="28"/>
        </w:rPr>
        <w:t xml:space="preserve">проблем </w:t>
      </w:r>
      <w:r w:rsidR="00287161" w:rsidRPr="00B02B78">
        <w:rPr>
          <w:sz w:val="28"/>
          <w:szCs w:val="28"/>
        </w:rPr>
        <w:t>необходимо</w:t>
      </w:r>
      <w:r w:rsidR="00345F5C" w:rsidRPr="00B02B78">
        <w:rPr>
          <w:sz w:val="28"/>
          <w:szCs w:val="28"/>
        </w:rPr>
        <w:t xml:space="preserve"> на федеральном уровне</w:t>
      </w:r>
      <w:r w:rsidR="00692BFC" w:rsidRPr="00B02B78">
        <w:rPr>
          <w:sz w:val="28"/>
          <w:szCs w:val="28"/>
        </w:rPr>
        <w:t xml:space="preserve"> </w:t>
      </w:r>
      <w:r w:rsidR="00345F5C" w:rsidRPr="00B02B78">
        <w:rPr>
          <w:sz w:val="28"/>
          <w:szCs w:val="28"/>
        </w:rPr>
        <w:t>закрепить понятие «электр</w:t>
      </w:r>
      <w:r w:rsidR="00287161" w:rsidRPr="00B02B78">
        <w:rPr>
          <w:sz w:val="28"/>
          <w:szCs w:val="28"/>
        </w:rPr>
        <w:t>онное обращение», конкретизировать</w:t>
      </w:r>
      <w:r w:rsidR="00345F5C" w:rsidRPr="00B02B78">
        <w:rPr>
          <w:sz w:val="28"/>
          <w:szCs w:val="28"/>
        </w:rPr>
        <w:t xml:space="preserve"> способы, порядок подачи и</w:t>
      </w:r>
      <w:r w:rsidR="00692BFC" w:rsidRPr="00B02B78">
        <w:rPr>
          <w:sz w:val="28"/>
          <w:szCs w:val="28"/>
        </w:rPr>
        <w:t xml:space="preserve"> </w:t>
      </w:r>
      <w:r w:rsidR="00345F5C" w:rsidRPr="00B02B78">
        <w:rPr>
          <w:sz w:val="28"/>
          <w:szCs w:val="28"/>
        </w:rPr>
        <w:t xml:space="preserve">процедуру их рассмотрения. </w:t>
      </w:r>
      <w:r w:rsidR="00116D04" w:rsidRPr="00B02B78">
        <w:rPr>
          <w:sz w:val="28"/>
          <w:szCs w:val="28"/>
        </w:rPr>
        <w:t xml:space="preserve">В масштабе </w:t>
      </w:r>
      <w:proofErr w:type="spellStart"/>
      <w:r w:rsidR="00116D04" w:rsidRPr="00B02B78">
        <w:rPr>
          <w:sz w:val="28"/>
          <w:szCs w:val="28"/>
        </w:rPr>
        <w:t>цифровизации</w:t>
      </w:r>
      <w:proofErr w:type="spellEnd"/>
      <w:r w:rsidR="00116D04" w:rsidRPr="00B02B78">
        <w:rPr>
          <w:sz w:val="28"/>
          <w:szCs w:val="28"/>
        </w:rPr>
        <w:t xml:space="preserve"> и информатизации всей страны унификация правовой основы рассмотрения электронных обращений стала бы важной мерой повышения информационно-коммуникативной культуры граждан в России.</w:t>
      </w:r>
    </w:p>
    <w:p w:rsidR="00345F5C" w:rsidRPr="00C126DC" w:rsidRDefault="00A523DD" w:rsidP="00B653B3">
      <w:pPr>
        <w:jc w:val="both"/>
        <w:rPr>
          <w:b/>
          <w:color w:val="FF0000"/>
          <w:sz w:val="28"/>
          <w:szCs w:val="28"/>
        </w:rPr>
      </w:pPr>
      <w:r w:rsidRPr="00C126DC">
        <w:rPr>
          <w:color w:val="FF0000"/>
          <w:sz w:val="28"/>
          <w:szCs w:val="28"/>
        </w:rPr>
        <w:t xml:space="preserve">                                                        </w:t>
      </w:r>
      <w:r w:rsidRPr="00B02B78">
        <w:rPr>
          <w:b/>
          <w:sz w:val="28"/>
          <w:szCs w:val="28"/>
        </w:rPr>
        <w:t>Литература</w:t>
      </w:r>
    </w:p>
    <w:p w:rsidR="00A523DD" w:rsidRPr="002A6FEA" w:rsidRDefault="00A523DD" w:rsidP="00A523DD">
      <w:pPr>
        <w:jc w:val="both"/>
        <w:rPr>
          <w:color w:val="000000"/>
          <w:sz w:val="28"/>
          <w:szCs w:val="28"/>
        </w:rPr>
      </w:pPr>
    </w:p>
    <w:p w:rsidR="00345F5C" w:rsidRPr="002A6FEA" w:rsidRDefault="00A523DD" w:rsidP="008232FB">
      <w:pPr>
        <w:ind w:firstLine="720"/>
        <w:jc w:val="both"/>
        <w:rPr>
          <w:color w:val="000000"/>
          <w:sz w:val="28"/>
          <w:szCs w:val="28"/>
        </w:rPr>
      </w:pPr>
      <w:r w:rsidRPr="002A6FEA">
        <w:rPr>
          <w:color w:val="000000"/>
          <w:sz w:val="28"/>
          <w:szCs w:val="28"/>
        </w:rPr>
        <w:t>1.</w:t>
      </w:r>
      <w:r w:rsidR="008232FB">
        <w:rPr>
          <w:color w:val="000000"/>
          <w:sz w:val="28"/>
          <w:szCs w:val="28"/>
        </w:rPr>
        <w:t xml:space="preserve">    </w:t>
      </w:r>
      <w:r w:rsidRPr="002A6FEA">
        <w:rPr>
          <w:color w:val="000000"/>
          <w:sz w:val="28"/>
          <w:szCs w:val="28"/>
        </w:rPr>
        <w:t>Конституция российской Федерации: принята всероссийским голосованием 12 декабря 1993 г. с учетом поправок, внесенных Законами РФ о поправках к Конституции Российской Федерации от 30 октября 2008 г. № 6-ФКЗ, от 30 декабря 2008 г. № 7-ФКЗ от 30 декабря 2008 г. № 7-ФКЗ, от 5 февраля 2014 г. № 2-ФКЗ,</w:t>
      </w:r>
      <w:r w:rsidRPr="002A6FEA">
        <w:rPr>
          <w:sz w:val="28"/>
          <w:szCs w:val="28"/>
        </w:rPr>
        <w:t xml:space="preserve"> </w:t>
      </w:r>
      <w:r w:rsidRPr="002A6FEA">
        <w:rPr>
          <w:color w:val="000000"/>
          <w:sz w:val="28"/>
          <w:szCs w:val="28"/>
        </w:rPr>
        <w:t>от 21 июля 2014 г. № 11-ФКЗ, от 1</w:t>
      </w:r>
      <w:r w:rsidR="008232FB">
        <w:rPr>
          <w:color w:val="000000"/>
          <w:sz w:val="28"/>
          <w:szCs w:val="28"/>
        </w:rPr>
        <w:t xml:space="preserve">4 марта 2020 г. </w:t>
      </w:r>
      <w:r w:rsidR="008232FB">
        <w:rPr>
          <w:color w:val="000000"/>
          <w:sz w:val="28"/>
          <w:szCs w:val="28"/>
        </w:rPr>
        <w:br/>
        <w:t>№ 1-ФКЗ) // Рос</w:t>
      </w:r>
      <w:r w:rsidRPr="002A6FEA">
        <w:rPr>
          <w:color w:val="000000"/>
          <w:sz w:val="28"/>
          <w:szCs w:val="28"/>
        </w:rPr>
        <w:t>сийская газета. – 1993. – 25 дек.</w:t>
      </w:r>
    </w:p>
    <w:p w:rsidR="00A523DD" w:rsidRPr="002A6FEA" w:rsidRDefault="00A523DD" w:rsidP="008232FB">
      <w:pPr>
        <w:ind w:firstLine="720"/>
        <w:jc w:val="both"/>
        <w:rPr>
          <w:color w:val="000000"/>
          <w:sz w:val="28"/>
          <w:szCs w:val="28"/>
        </w:rPr>
      </w:pPr>
      <w:r w:rsidRPr="002A6FEA">
        <w:rPr>
          <w:color w:val="000000"/>
          <w:sz w:val="28"/>
          <w:szCs w:val="28"/>
        </w:rPr>
        <w:t>2.</w:t>
      </w:r>
      <w:r w:rsidR="001F4BEB" w:rsidRPr="002A6FEA">
        <w:rPr>
          <w:color w:val="000000"/>
          <w:sz w:val="28"/>
          <w:szCs w:val="28"/>
        </w:rPr>
        <w:t xml:space="preserve"> </w:t>
      </w:r>
      <w:r w:rsidR="008232FB">
        <w:rPr>
          <w:color w:val="000000"/>
          <w:sz w:val="28"/>
          <w:szCs w:val="28"/>
        </w:rPr>
        <w:t xml:space="preserve">   </w:t>
      </w:r>
      <w:r w:rsidRPr="002A6FEA">
        <w:rPr>
          <w:color w:val="000000"/>
          <w:sz w:val="28"/>
          <w:szCs w:val="28"/>
        </w:rPr>
        <w:t>О порядке рассмотрения обращений граждан Российской Федерации: Федеральный закон от 02.05.2006 N 59-ФЗ (ред. от 04 августа 2023) // Российская газета. – 2006. – 05 мая</w:t>
      </w:r>
    </w:p>
    <w:p w:rsidR="00A523DD" w:rsidRPr="002A6FEA" w:rsidRDefault="00A523DD" w:rsidP="008232FB">
      <w:pPr>
        <w:ind w:firstLine="720"/>
        <w:jc w:val="both"/>
        <w:rPr>
          <w:color w:val="000000"/>
          <w:sz w:val="28"/>
          <w:szCs w:val="28"/>
        </w:rPr>
      </w:pPr>
      <w:r w:rsidRPr="002A6FEA">
        <w:rPr>
          <w:color w:val="000000"/>
          <w:sz w:val="28"/>
          <w:szCs w:val="28"/>
        </w:rPr>
        <w:t>3.</w:t>
      </w:r>
      <w:r w:rsidR="008232FB">
        <w:rPr>
          <w:color w:val="000000"/>
          <w:sz w:val="28"/>
          <w:szCs w:val="28"/>
        </w:rPr>
        <w:t xml:space="preserve">    </w:t>
      </w:r>
      <w:r w:rsidRPr="002A6FEA">
        <w:rPr>
          <w:color w:val="000000"/>
          <w:sz w:val="28"/>
          <w:szCs w:val="28"/>
        </w:rPr>
        <w:t>Савоськин А.В. Способы подачи электронных обращений в России (проблемы правового регулирования и практики) /А.В. Савоськин // Ин</w:t>
      </w:r>
      <w:r w:rsidR="00DE2A69">
        <w:rPr>
          <w:color w:val="000000"/>
          <w:sz w:val="28"/>
          <w:szCs w:val="28"/>
        </w:rPr>
        <w:t>формационное право. 2016. № 3.</w:t>
      </w:r>
      <w:r w:rsidR="00DE2A69" w:rsidRPr="00DE2A69">
        <w:t xml:space="preserve"> </w:t>
      </w:r>
      <w:r w:rsidR="00DE2A69" w:rsidRPr="00DE2A69">
        <w:rPr>
          <w:color w:val="000000"/>
          <w:sz w:val="28"/>
          <w:szCs w:val="28"/>
        </w:rPr>
        <w:t>–</w:t>
      </w:r>
      <w:r w:rsidR="00DE2A69">
        <w:rPr>
          <w:color w:val="000000"/>
          <w:sz w:val="28"/>
          <w:szCs w:val="28"/>
        </w:rPr>
        <w:t xml:space="preserve"> С. 12 </w:t>
      </w:r>
      <w:r w:rsidR="00DE2A69" w:rsidRPr="00DE2A69">
        <w:rPr>
          <w:color w:val="000000"/>
          <w:sz w:val="28"/>
          <w:szCs w:val="28"/>
        </w:rPr>
        <w:t>–</w:t>
      </w:r>
      <w:r w:rsidRPr="002A6FEA">
        <w:rPr>
          <w:color w:val="000000"/>
          <w:sz w:val="28"/>
          <w:szCs w:val="28"/>
        </w:rPr>
        <w:t>16.</w:t>
      </w:r>
    </w:p>
    <w:p w:rsidR="00A523DD" w:rsidRPr="002A6FEA" w:rsidRDefault="00A523DD" w:rsidP="008232FB">
      <w:pPr>
        <w:ind w:firstLine="720"/>
        <w:jc w:val="both"/>
        <w:rPr>
          <w:color w:val="000000"/>
          <w:sz w:val="28"/>
          <w:szCs w:val="28"/>
        </w:rPr>
      </w:pPr>
      <w:r w:rsidRPr="002A6FEA">
        <w:rPr>
          <w:color w:val="000000"/>
          <w:sz w:val="28"/>
          <w:szCs w:val="28"/>
        </w:rPr>
        <w:t>4.</w:t>
      </w:r>
      <w:r w:rsidR="008232FB">
        <w:rPr>
          <w:color w:val="000000"/>
          <w:sz w:val="28"/>
          <w:szCs w:val="28"/>
        </w:rPr>
        <w:t xml:space="preserve"> </w:t>
      </w:r>
      <w:r w:rsidRPr="002A6FEA">
        <w:rPr>
          <w:color w:val="000000"/>
          <w:sz w:val="28"/>
          <w:szCs w:val="28"/>
        </w:rPr>
        <w:t xml:space="preserve">Обзоры обращений // Правительство России. – URL: </w:t>
      </w:r>
      <w:hyperlink r:id="rId7" w:history="1">
        <w:r w:rsidRPr="002A6FEA">
          <w:rPr>
            <w:rStyle w:val="af7"/>
            <w:sz w:val="28"/>
            <w:szCs w:val="28"/>
          </w:rPr>
          <w:t>http://services.government.ru/overviews/</w:t>
        </w:r>
      </w:hyperlink>
    </w:p>
    <w:p w:rsidR="00C126DC" w:rsidRDefault="00A523DD" w:rsidP="008232FB">
      <w:pPr>
        <w:ind w:firstLine="720"/>
        <w:jc w:val="both"/>
        <w:rPr>
          <w:color w:val="000000"/>
          <w:sz w:val="28"/>
          <w:szCs w:val="28"/>
        </w:rPr>
      </w:pPr>
      <w:r w:rsidRPr="002A6FEA">
        <w:rPr>
          <w:color w:val="000000"/>
          <w:sz w:val="28"/>
          <w:szCs w:val="28"/>
        </w:rPr>
        <w:t xml:space="preserve">5. </w:t>
      </w:r>
      <w:r w:rsidR="008232FB">
        <w:rPr>
          <w:color w:val="000000"/>
          <w:sz w:val="28"/>
          <w:szCs w:val="28"/>
        </w:rPr>
        <w:t xml:space="preserve">   </w:t>
      </w:r>
      <w:r w:rsidRPr="002A6FEA">
        <w:rPr>
          <w:color w:val="000000"/>
          <w:sz w:val="28"/>
          <w:szCs w:val="28"/>
        </w:rPr>
        <w:t xml:space="preserve">Андреев М. А., </w:t>
      </w:r>
      <w:proofErr w:type="spellStart"/>
      <w:r w:rsidRPr="002A6FEA">
        <w:rPr>
          <w:color w:val="000000"/>
          <w:sz w:val="28"/>
          <w:szCs w:val="28"/>
        </w:rPr>
        <w:t>Кукарина</w:t>
      </w:r>
      <w:proofErr w:type="spellEnd"/>
      <w:r w:rsidRPr="002A6FEA">
        <w:rPr>
          <w:color w:val="000000"/>
          <w:sz w:val="28"/>
          <w:szCs w:val="28"/>
        </w:rPr>
        <w:t xml:space="preserve"> Ю. М. Орган</w:t>
      </w:r>
      <w:r w:rsidR="008232FB">
        <w:rPr>
          <w:color w:val="000000"/>
          <w:sz w:val="28"/>
          <w:szCs w:val="28"/>
        </w:rPr>
        <w:t>изация работы с электронными об</w:t>
      </w:r>
      <w:r w:rsidRPr="002A6FEA">
        <w:rPr>
          <w:color w:val="000000"/>
          <w:sz w:val="28"/>
          <w:szCs w:val="28"/>
        </w:rPr>
        <w:t>ращениями граждан на современном этапе // Делопроизводство.</w:t>
      </w:r>
      <w:r w:rsidR="00DE2A69" w:rsidRPr="00DE2A69">
        <w:t xml:space="preserve"> </w:t>
      </w:r>
      <w:r w:rsidR="00DE2A69" w:rsidRPr="00DE2A69">
        <w:rPr>
          <w:color w:val="000000"/>
          <w:sz w:val="28"/>
          <w:szCs w:val="28"/>
        </w:rPr>
        <w:t>–</w:t>
      </w:r>
      <w:r w:rsidRPr="002A6FEA">
        <w:rPr>
          <w:color w:val="000000"/>
          <w:sz w:val="28"/>
          <w:szCs w:val="28"/>
        </w:rPr>
        <w:t xml:space="preserve"> 2019. </w:t>
      </w:r>
      <w:r w:rsidR="00DE2A69" w:rsidRPr="00DE2A69">
        <w:rPr>
          <w:color w:val="000000"/>
          <w:sz w:val="28"/>
          <w:szCs w:val="28"/>
        </w:rPr>
        <w:t>–</w:t>
      </w:r>
      <w:r w:rsidR="00DE2A69">
        <w:rPr>
          <w:color w:val="000000"/>
          <w:sz w:val="28"/>
          <w:szCs w:val="28"/>
        </w:rPr>
        <w:t xml:space="preserve"> № 4.</w:t>
      </w:r>
      <w:r w:rsidR="00DE2A69" w:rsidRPr="00DE2A69">
        <w:t xml:space="preserve"> </w:t>
      </w:r>
      <w:r w:rsidR="00DE2A69" w:rsidRPr="00DE2A69">
        <w:rPr>
          <w:color w:val="000000"/>
          <w:sz w:val="28"/>
          <w:szCs w:val="28"/>
        </w:rPr>
        <w:t>–</w:t>
      </w:r>
      <w:r w:rsidR="00DE2A69">
        <w:rPr>
          <w:color w:val="000000"/>
          <w:sz w:val="28"/>
          <w:szCs w:val="28"/>
        </w:rPr>
        <w:t xml:space="preserve"> </w:t>
      </w:r>
      <w:r w:rsidRPr="002A6FEA">
        <w:rPr>
          <w:color w:val="000000"/>
          <w:sz w:val="28"/>
          <w:szCs w:val="28"/>
        </w:rPr>
        <w:t>С. 33</w:t>
      </w:r>
      <w:r w:rsidR="00DE2A69">
        <w:rPr>
          <w:color w:val="000000"/>
          <w:sz w:val="28"/>
          <w:szCs w:val="28"/>
        </w:rPr>
        <w:t xml:space="preserve"> </w:t>
      </w:r>
      <w:r w:rsidRPr="002A6FEA">
        <w:rPr>
          <w:color w:val="000000"/>
          <w:sz w:val="28"/>
          <w:szCs w:val="28"/>
        </w:rPr>
        <w:t>–</w:t>
      </w:r>
      <w:r w:rsidR="00DE2A69">
        <w:rPr>
          <w:color w:val="000000"/>
          <w:sz w:val="28"/>
          <w:szCs w:val="28"/>
        </w:rPr>
        <w:t xml:space="preserve"> </w:t>
      </w:r>
      <w:r w:rsidRPr="002A6FEA">
        <w:rPr>
          <w:color w:val="000000"/>
          <w:sz w:val="28"/>
          <w:szCs w:val="28"/>
        </w:rPr>
        <w:t>40.)</w:t>
      </w:r>
      <w:r w:rsidR="001F4BEB" w:rsidRPr="002A6FEA">
        <w:rPr>
          <w:color w:val="000000"/>
          <w:sz w:val="28"/>
          <w:szCs w:val="28"/>
        </w:rPr>
        <w:t xml:space="preserve">     </w:t>
      </w:r>
    </w:p>
    <w:p w:rsidR="00A523DD" w:rsidRPr="002A6FEA" w:rsidRDefault="00C126DC" w:rsidP="008232FB">
      <w:pPr>
        <w:ind w:firstLine="720"/>
        <w:jc w:val="both"/>
        <w:rPr>
          <w:color w:val="000000"/>
          <w:sz w:val="28"/>
          <w:szCs w:val="28"/>
        </w:rPr>
      </w:pPr>
      <w:r>
        <w:rPr>
          <w:color w:val="000000"/>
          <w:sz w:val="28"/>
          <w:szCs w:val="28"/>
        </w:rPr>
        <w:t xml:space="preserve">6.     </w:t>
      </w:r>
      <w:r w:rsidRPr="00C126DC">
        <w:rPr>
          <w:color w:val="000000"/>
          <w:sz w:val="28"/>
          <w:szCs w:val="28"/>
        </w:rPr>
        <w:t>Крапивина Ю. С. Особенности рассмотрения отдельных видов обращений граждан в электронной форме // Право и государство в современном мире: состояние, проблемы, тенденции развития. 2024. С. 251</w:t>
      </w:r>
      <w:r w:rsidR="001F4BEB" w:rsidRPr="002A6FEA">
        <w:rPr>
          <w:color w:val="000000"/>
          <w:sz w:val="28"/>
          <w:szCs w:val="28"/>
        </w:rPr>
        <w:t xml:space="preserve">                                 </w:t>
      </w:r>
    </w:p>
    <w:p w:rsidR="00A523DD" w:rsidRPr="002A6FEA" w:rsidRDefault="00A523DD" w:rsidP="00B653B3">
      <w:pPr>
        <w:jc w:val="both"/>
        <w:rPr>
          <w:color w:val="000000"/>
          <w:sz w:val="28"/>
          <w:szCs w:val="28"/>
        </w:rPr>
      </w:pPr>
    </w:p>
    <w:p w:rsidR="00A523DD" w:rsidRPr="002A6FEA" w:rsidRDefault="00A523DD" w:rsidP="00B653B3">
      <w:pPr>
        <w:jc w:val="both"/>
        <w:rPr>
          <w:color w:val="000000"/>
          <w:sz w:val="28"/>
          <w:szCs w:val="28"/>
        </w:rPr>
      </w:pPr>
    </w:p>
    <w:p w:rsidR="00A523DD" w:rsidRPr="002A6FEA" w:rsidRDefault="00A523DD" w:rsidP="00B653B3">
      <w:pPr>
        <w:jc w:val="both"/>
        <w:rPr>
          <w:color w:val="000000"/>
          <w:sz w:val="28"/>
          <w:szCs w:val="28"/>
        </w:rPr>
      </w:pPr>
    </w:p>
    <w:p w:rsidR="00A523DD" w:rsidRPr="002A6FEA" w:rsidRDefault="00A523DD" w:rsidP="00B653B3">
      <w:pPr>
        <w:jc w:val="both"/>
        <w:rPr>
          <w:color w:val="000000"/>
          <w:sz w:val="28"/>
          <w:szCs w:val="28"/>
        </w:rPr>
      </w:pPr>
    </w:p>
    <w:p w:rsidR="00A523DD" w:rsidRPr="002A6FEA" w:rsidRDefault="00A523DD" w:rsidP="00B653B3">
      <w:pPr>
        <w:jc w:val="both"/>
        <w:rPr>
          <w:color w:val="000000"/>
          <w:sz w:val="28"/>
          <w:szCs w:val="28"/>
        </w:rPr>
      </w:pPr>
    </w:p>
    <w:p w:rsidR="00A523DD" w:rsidRPr="002A6FEA" w:rsidRDefault="00A523DD" w:rsidP="00B653B3">
      <w:pPr>
        <w:jc w:val="both"/>
        <w:rPr>
          <w:color w:val="000000"/>
          <w:sz w:val="28"/>
          <w:szCs w:val="28"/>
        </w:rPr>
      </w:pPr>
    </w:p>
    <w:p w:rsidR="00A523DD" w:rsidRPr="002A6FEA" w:rsidRDefault="00A523DD" w:rsidP="00B653B3">
      <w:pPr>
        <w:jc w:val="both"/>
        <w:rPr>
          <w:color w:val="000000"/>
          <w:sz w:val="28"/>
          <w:szCs w:val="28"/>
        </w:rPr>
      </w:pPr>
    </w:p>
    <w:p w:rsidR="001D4C21" w:rsidRPr="002A6FEA" w:rsidRDefault="001D4C21" w:rsidP="00B653B3">
      <w:pPr>
        <w:pBdr>
          <w:top w:val="nil"/>
          <w:left w:val="nil"/>
          <w:bottom w:val="nil"/>
          <w:right w:val="nil"/>
          <w:between w:val="nil"/>
        </w:pBdr>
        <w:tabs>
          <w:tab w:val="left" w:pos="1134"/>
          <w:tab w:val="left" w:pos="7088"/>
        </w:tabs>
        <w:jc w:val="both"/>
        <w:rPr>
          <w:color w:val="000000"/>
          <w:sz w:val="28"/>
          <w:szCs w:val="28"/>
        </w:rPr>
      </w:pPr>
    </w:p>
    <w:p w:rsidR="005A398F" w:rsidRPr="002A6FEA" w:rsidRDefault="005A398F" w:rsidP="00B653B3">
      <w:pPr>
        <w:pBdr>
          <w:top w:val="nil"/>
          <w:left w:val="nil"/>
          <w:bottom w:val="nil"/>
          <w:right w:val="nil"/>
          <w:between w:val="nil"/>
        </w:pBdr>
        <w:tabs>
          <w:tab w:val="left" w:pos="1134"/>
          <w:tab w:val="left" w:pos="7088"/>
        </w:tabs>
        <w:jc w:val="both"/>
        <w:rPr>
          <w:color w:val="000000"/>
          <w:sz w:val="28"/>
          <w:szCs w:val="28"/>
        </w:rPr>
      </w:pPr>
    </w:p>
    <w:p w:rsidR="00F12FF9" w:rsidRDefault="00F12FF9">
      <w:pPr>
        <w:tabs>
          <w:tab w:val="left" w:pos="1134"/>
          <w:tab w:val="left" w:pos="7088"/>
        </w:tabs>
        <w:jc w:val="both"/>
      </w:pPr>
    </w:p>
    <w:p w:rsidR="002A6FEA" w:rsidRDefault="002A6FEA">
      <w:pPr>
        <w:tabs>
          <w:tab w:val="left" w:pos="1134"/>
          <w:tab w:val="left" w:pos="7088"/>
        </w:tabs>
        <w:jc w:val="both"/>
      </w:pPr>
    </w:p>
    <w:sectPr w:rsidR="002A6FEA">
      <w:pgSz w:w="11906" w:h="16838"/>
      <w:pgMar w:top="1134" w:right="850"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41522B"/>
    <w:multiLevelType w:val="multilevel"/>
    <w:tmpl w:val="DF9636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0F6555D"/>
    <w:multiLevelType w:val="hybridMultilevel"/>
    <w:tmpl w:val="14123CBE"/>
    <w:lvl w:ilvl="0" w:tplc="F6FCD7F2">
      <w:start w:val="1"/>
      <w:numFmt w:val="decimal"/>
      <w:lvlText w:val="%1."/>
      <w:lvlJc w:val="left"/>
      <w:pPr>
        <w:ind w:left="936" w:hanging="588"/>
      </w:pPr>
      <w:rPr>
        <w:rFonts w:hint="default"/>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FF9"/>
    <w:rsid w:val="00067D4D"/>
    <w:rsid w:val="000717FF"/>
    <w:rsid w:val="000C2ED5"/>
    <w:rsid w:val="000D6604"/>
    <w:rsid w:val="001156E4"/>
    <w:rsid w:val="00116D04"/>
    <w:rsid w:val="00142CB4"/>
    <w:rsid w:val="00170A58"/>
    <w:rsid w:val="001961CF"/>
    <w:rsid w:val="001B0682"/>
    <w:rsid w:val="001D4C21"/>
    <w:rsid w:val="001E14DC"/>
    <w:rsid w:val="001E754C"/>
    <w:rsid w:val="001F4BEB"/>
    <w:rsid w:val="00245E9D"/>
    <w:rsid w:val="00275380"/>
    <w:rsid w:val="00287161"/>
    <w:rsid w:val="002A6FEA"/>
    <w:rsid w:val="002B3628"/>
    <w:rsid w:val="0033649F"/>
    <w:rsid w:val="00342E41"/>
    <w:rsid w:val="003458AB"/>
    <w:rsid w:val="00345F5C"/>
    <w:rsid w:val="00353FEE"/>
    <w:rsid w:val="0036327A"/>
    <w:rsid w:val="00367CEE"/>
    <w:rsid w:val="003B31CE"/>
    <w:rsid w:val="003F4E92"/>
    <w:rsid w:val="003F7CAF"/>
    <w:rsid w:val="00463B63"/>
    <w:rsid w:val="00474867"/>
    <w:rsid w:val="0048316D"/>
    <w:rsid w:val="004E2827"/>
    <w:rsid w:val="004F1DF0"/>
    <w:rsid w:val="00597CF7"/>
    <w:rsid w:val="005A398F"/>
    <w:rsid w:val="005D2924"/>
    <w:rsid w:val="005D5001"/>
    <w:rsid w:val="00665BD0"/>
    <w:rsid w:val="00692BFC"/>
    <w:rsid w:val="006A5432"/>
    <w:rsid w:val="006D661E"/>
    <w:rsid w:val="006E4A0D"/>
    <w:rsid w:val="007B2542"/>
    <w:rsid w:val="007F5E0E"/>
    <w:rsid w:val="0080407C"/>
    <w:rsid w:val="008101A7"/>
    <w:rsid w:val="008232FB"/>
    <w:rsid w:val="008C1757"/>
    <w:rsid w:val="00900799"/>
    <w:rsid w:val="00915F92"/>
    <w:rsid w:val="0092014E"/>
    <w:rsid w:val="00960D87"/>
    <w:rsid w:val="00986C5D"/>
    <w:rsid w:val="00A12823"/>
    <w:rsid w:val="00A233BA"/>
    <w:rsid w:val="00A2665F"/>
    <w:rsid w:val="00A51ACD"/>
    <w:rsid w:val="00A523DD"/>
    <w:rsid w:val="00A73384"/>
    <w:rsid w:val="00AA1CCC"/>
    <w:rsid w:val="00AE4032"/>
    <w:rsid w:val="00B02B78"/>
    <w:rsid w:val="00B068A3"/>
    <w:rsid w:val="00B1658A"/>
    <w:rsid w:val="00B4065E"/>
    <w:rsid w:val="00B46D44"/>
    <w:rsid w:val="00B53E09"/>
    <w:rsid w:val="00B653B3"/>
    <w:rsid w:val="00B70E15"/>
    <w:rsid w:val="00B94180"/>
    <w:rsid w:val="00BD321F"/>
    <w:rsid w:val="00C126DC"/>
    <w:rsid w:val="00C16BD1"/>
    <w:rsid w:val="00C70083"/>
    <w:rsid w:val="00CB7F69"/>
    <w:rsid w:val="00CD6BF4"/>
    <w:rsid w:val="00D50E2A"/>
    <w:rsid w:val="00D63416"/>
    <w:rsid w:val="00DE00FD"/>
    <w:rsid w:val="00DE2A69"/>
    <w:rsid w:val="00E137BD"/>
    <w:rsid w:val="00E37A1F"/>
    <w:rsid w:val="00E50539"/>
    <w:rsid w:val="00EB3C15"/>
    <w:rsid w:val="00EF20CA"/>
    <w:rsid w:val="00F12FF9"/>
    <w:rsid w:val="00F13E4A"/>
    <w:rsid w:val="00F14645"/>
    <w:rsid w:val="00F541D0"/>
    <w:rsid w:val="00F61460"/>
    <w:rsid w:val="00FD72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91D09"/>
  <w15:docId w15:val="{CEE09A73-D661-444F-A9F1-078EE8481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40"/>
      <w:outlineLvl w:val="1"/>
    </w:pPr>
    <w:rPr>
      <w:rFonts w:ascii="Calibri" w:eastAsia="Calibri" w:hAnsi="Calibri" w:cs="Calibri"/>
      <w:color w:val="2E75B5"/>
      <w:sz w:val="26"/>
      <w:szCs w:val="2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0"/>
    <w:tblPr>
      <w:tblStyleRowBandSize w:val="1"/>
      <w:tblStyleColBandSize w:val="1"/>
      <w:tblCellMar>
        <w:left w:w="10" w:type="dxa"/>
        <w:right w:w="10"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tblPr>
      <w:tblStyleRowBandSize w:val="1"/>
      <w:tblStyleColBandSize w:val="1"/>
      <w:tblCellMar>
        <w:left w:w="115" w:type="dxa"/>
        <w:right w:w="115" w:type="dxa"/>
      </w:tblCellMar>
    </w:tblPr>
  </w:style>
  <w:style w:type="table" w:customStyle="1" w:styleId="a9">
    <w:basedOn w:val="TableNormal0"/>
    <w:tblPr>
      <w:tblStyleRowBandSize w:val="1"/>
      <w:tblStyleColBandSize w:val="1"/>
      <w:tblCellMar>
        <w:left w:w="115" w:type="dxa"/>
        <w:right w:w="115" w:type="dxa"/>
      </w:tblCellMar>
    </w:tblPr>
  </w:style>
  <w:style w:type="table" w:customStyle="1" w:styleId="aa">
    <w:basedOn w:val="TableNormal0"/>
    <w:tblPr>
      <w:tblStyleRowBandSize w:val="1"/>
      <w:tblStyleColBandSize w:val="1"/>
      <w:tblCellMar>
        <w:left w:w="115" w:type="dxa"/>
        <w:right w:w="115" w:type="dxa"/>
      </w:tblCellMar>
    </w:tblPr>
  </w:style>
  <w:style w:type="table" w:customStyle="1" w:styleId="ab">
    <w:basedOn w:val="TableNormal0"/>
    <w:tblPr>
      <w:tblStyleRowBandSize w:val="1"/>
      <w:tblStyleColBandSize w:val="1"/>
      <w:tblCellMar>
        <w:left w:w="10" w:type="dxa"/>
        <w:right w:w="10" w:type="dxa"/>
      </w:tblCellMar>
    </w:tblPr>
  </w:style>
  <w:style w:type="table" w:customStyle="1" w:styleId="ac">
    <w:basedOn w:val="TableNormal0"/>
    <w:tblPr>
      <w:tblStyleRowBandSize w:val="1"/>
      <w:tblStyleColBandSize w:val="1"/>
      <w:tblCellMar>
        <w:left w:w="10" w:type="dxa"/>
        <w:right w:w="10" w:type="dxa"/>
      </w:tblCellMar>
    </w:tblPr>
  </w:style>
  <w:style w:type="table" w:customStyle="1" w:styleId="ad">
    <w:basedOn w:val="TableNormal0"/>
    <w:tblPr>
      <w:tblStyleRowBandSize w:val="1"/>
      <w:tblStyleColBandSize w:val="1"/>
      <w:tblCellMar>
        <w:left w:w="115" w:type="dxa"/>
        <w:right w:w="115" w:type="dxa"/>
      </w:tblCellMar>
    </w:tblPr>
  </w:style>
  <w:style w:type="table" w:customStyle="1" w:styleId="ae">
    <w:basedOn w:val="TableNormal0"/>
    <w:tblPr>
      <w:tblStyleRowBandSize w:val="1"/>
      <w:tblStyleColBandSize w:val="1"/>
      <w:tblCellMar>
        <w:left w:w="115" w:type="dxa"/>
        <w:right w:w="115" w:type="dxa"/>
      </w:tblCellMar>
    </w:tblPr>
  </w:style>
  <w:style w:type="table" w:customStyle="1" w:styleId="af">
    <w:basedOn w:val="TableNormal0"/>
    <w:tblPr>
      <w:tblStyleRowBandSize w:val="1"/>
      <w:tblStyleColBandSize w:val="1"/>
      <w:tblCellMar>
        <w:left w:w="115" w:type="dxa"/>
        <w:right w:w="115" w:type="dxa"/>
      </w:tblCellMar>
    </w:tblPr>
  </w:style>
  <w:style w:type="table" w:customStyle="1" w:styleId="af0">
    <w:basedOn w:val="TableNormal0"/>
    <w:tblPr>
      <w:tblStyleRowBandSize w:val="1"/>
      <w:tblStyleColBandSize w:val="1"/>
      <w:tblCellMar>
        <w:left w:w="115" w:type="dxa"/>
        <w:right w:w="115" w:type="dxa"/>
      </w:tblCellMar>
    </w:tblPr>
  </w:style>
  <w:style w:type="table" w:customStyle="1" w:styleId="af1">
    <w:basedOn w:val="TableNormal0"/>
    <w:tblPr>
      <w:tblStyleRowBandSize w:val="1"/>
      <w:tblStyleColBandSize w:val="1"/>
      <w:tblCellMar>
        <w:left w:w="115" w:type="dxa"/>
        <w:right w:w="115"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 w:type="table" w:customStyle="1" w:styleId="af4">
    <w:basedOn w:val="TableNormal0"/>
    <w:tblPr>
      <w:tblStyleRowBandSize w:val="1"/>
      <w:tblStyleColBandSize w:val="1"/>
      <w:tblCellMar>
        <w:left w:w="115" w:type="dxa"/>
        <w:right w:w="115" w:type="dxa"/>
      </w:tblCellMar>
    </w:tblPr>
  </w:style>
  <w:style w:type="table" w:customStyle="1" w:styleId="af5">
    <w:basedOn w:val="TableNormal0"/>
    <w:tblPr>
      <w:tblStyleRowBandSize w:val="1"/>
      <w:tblStyleColBandSize w:val="1"/>
      <w:tblCellMar>
        <w:left w:w="115" w:type="dxa"/>
        <w:right w:w="115" w:type="dxa"/>
      </w:tblCellMar>
    </w:tblPr>
  </w:style>
  <w:style w:type="table" w:customStyle="1" w:styleId="af6">
    <w:basedOn w:val="TableNormal0"/>
    <w:tblPr>
      <w:tblStyleRowBandSize w:val="1"/>
      <w:tblStyleColBandSize w:val="1"/>
      <w:tblCellMar>
        <w:left w:w="115" w:type="dxa"/>
        <w:right w:w="115" w:type="dxa"/>
      </w:tblCellMar>
    </w:tblPr>
  </w:style>
  <w:style w:type="character" w:styleId="af7">
    <w:name w:val="Hyperlink"/>
    <w:basedOn w:val="a0"/>
    <w:uiPriority w:val="99"/>
    <w:unhideWhenUsed/>
    <w:rsid w:val="001D4C21"/>
    <w:rPr>
      <w:color w:val="0000FF" w:themeColor="hyperlink"/>
      <w:u w:val="single"/>
    </w:rPr>
  </w:style>
  <w:style w:type="paragraph" w:styleId="af8">
    <w:name w:val="List Paragraph"/>
    <w:basedOn w:val="a"/>
    <w:uiPriority w:val="34"/>
    <w:qFormat/>
    <w:rsid w:val="001D4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rvices.government.ru/overview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teacode.com/online/udc/34/342.9.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5E386-7CA7-4CEE-9CAE-EF626BC7F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1693</Words>
  <Characters>9655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ivanp</dc:creator>
  <cp:lastModifiedBy>ivanpetrov57@mail.ru</cp:lastModifiedBy>
  <cp:revision>4</cp:revision>
  <dcterms:created xsi:type="dcterms:W3CDTF">2026-01-22T08:35:00Z</dcterms:created>
  <dcterms:modified xsi:type="dcterms:W3CDTF">2026-01-22T09:06:00Z</dcterms:modified>
</cp:coreProperties>
</file>