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9F6" w:rsidRPr="009A49F6" w:rsidRDefault="009A49F6" w:rsidP="009A49F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A49F6">
        <w:rPr>
          <w:rFonts w:ascii="Times New Roman" w:hAnsi="Times New Roman" w:cs="Times New Roman"/>
          <w:sz w:val="24"/>
          <w:szCs w:val="24"/>
        </w:rPr>
        <w:t>Влияние танцевальных занятий на комплексное развитие детей с ограниченными возможностями здоровья</w:t>
      </w:r>
    </w:p>
    <w:bookmarkEnd w:id="0"/>
    <w:p w:rsidR="009A49F6" w:rsidRPr="009A49F6" w:rsidRDefault="009A49F6" w:rsidP="009A49F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A49F6">
        <w:rPr>
          <w:rFonts w:ascii="Times New Roman" w:hAnsi="Times New Roman" w:cs="Times New Roman"/>
          <w:i/>
          <w:sz w:val="24"/>
          <w:szCs w:val="24"/>
        </w:rPr>
        <w:t>Аннотация</w:t>
      </w:r>
      <w:r w:rsidRPr="009A49F6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Заниматься хореографией — значит использовать мощный воспитательный ресурс, оказывающий глубокое влияние на становление ребёнка, особенно с ОВЗ. Подобные занятия способны корректировать двигательные нарушения, стимулировать психические процессы, а также развивать творческие задатки. Благодаря сочетанию движения, музыки и образного выражения, хореография выступает важной составляющей образовательного процесса и дополнительного обучения. Интегрированный подход позволяет формировать зрелую, социально активную, эмоционально устойчивую личность, способную успешно взаимодействовать с окружающим миром. 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A49F6">
        <w:rPr>
          <w:rFonts w:ascii="Times New Roman" w:hAnsi="Times New Roman" w:cs="Times New Roman"/>
          <w:i/>
          <w:sz w:val="24"/>
          <w:szCs w:val="24"/>
        </w:rPr>
        <w:t xml:space="preserve">Основное содержание: </w:t>
      </w:r>
    </w:p>
    <w:p w:rsidR="002E2F20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>Танцы занимают одно из ведущих мест среди методик всестороннего формирования личности подростков. Искусство хореографии обладает уникальной способностью объединять звуковое восприятие, ритмическую организацию, пластическую выразительность и элементы театрального искусства. Как говорил Платон: «Наилучшим путём воспитания является то, что проверено временем — это гимнастика для тела и музыка для духа». Образовательные программы дополнительного типа, ориентированные на танец, выполняют не только развивающую, но и регулирующую функцию. Участие в танцевальных практиках положительно сказывается на моторном развитии детей с ОВЗ, одновременно способствуя повышению уровня внимания, памяти, аналитического мышления и чувства ритма.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При работе с детьми с ограниченными возможностями здоровья особое внимание уделяется формированию ключевых двигательных компонентов: 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>— Координация движений</w:t>
      </w:r>
      <w:r w:rsidRPr="009A49F6">
        <w:rPr>
          <w:rFonts w:ascii="Times New Roman" w:hAnsi="Times New Roman" w:cs="Times New Roman"/>
          <w:sz w:val="24"/>
          <w:szCs w:val="24"/>
        </w:rPr>
        <w:t xml:space="preserve"> — осно</w:t>
      </w:r>
      <w:r w:rsidRPr="009A49F6">
        <w:rPr>
          <w:rFonts w:ascii="Times New Roman" w:hAnsi="Times New Roman" w:cs="Times New Roman"/>
          <w:sz w:val="24"/>
          <w:szCs w:val="24"/>
        </w:rPr>
        <w:t>ва правильного исполнения любого танца</w:t>
      </w:r>
      <w:r w:rsidRPr="009A49F6">
        <w:rPr>
          <w:rFonts w:ascii="Times New Roman" w:hAnsi="Times New Roman" w:cs="Times New Roman"/>
          <w:sz w:val="24"/>
          <w:szCs w:val="24"/>
        </w:rPr>
        <w:t>, обеспечивающая согласованность и точность движений. Этот показатель развивается лишь при постоянной тренировке и повторении упражнений.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 — Мышечная сила и выносливость</w:t>
      </w:r>
      <w:r w:rsidRPr="009A49F6">
        <w:rPr>
          <w:rFonts w:ascii="Times New Roman" w:hAnsi="Times New Roman" w:cs="Times New Roman"/>
          <w:sz w:val="24"/>
          <w:szCs w:val="24"/>
        </w:rPr>
        <w:t xml:space="preserve"> — способность эффективно осуществлять физическую нагрузку в течение продолжительного периода времени.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 — Гибкость и мобильность</w:t>
      </w:r>
      <w:r w:rsidRPr="009A49F6">
        <w:rPr>
          <w:rFonts w:ascii="Times New Roman" w:hAnsi="Times New Roman" w:cs="Times New Roman"/>
          <w:sz w:val="24"/>
          <w:szCs w:val="24"/>
        </w:rPr>
        <w:t xml:space="preserve"> — уровень подвижности суставов, позволяющий совершать движения с широкой амплитудой.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 — Моторная память</w:t>
      </w:r>
      <w:r w:rsidRPr="009A49F6">
        <w:rPr>
          <w:rFonts w:ascii="Times New Roman" w:hAnsi="Times New Roman" w:cs="Times New Roman"/>
          <w:sz w:val="24"/>
          <w:szCs w:val="24"/>
        </w:rPr>
        <w:t xml:space="preserve"> — способность запоминать, удерживать и точно воспроизводить последовательность движений. 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Центральной составляющей двигательных способностей выступают координационные способности (КС), которые сегодня имеют повышенную значимость. Современный темп жизни требует от человека высокой способности к быстрой реакции на изменения окружающей среды, точному контролю над своими движениями, умению определять собственное положение в пространстве, регулировать мышечное напряжение и сохранять равновесие. КС включают также умение чувствовать ритм, целенаправленно расслаблять мышцы, адаптироваться к новым условиям и проявлять вестибулярную устойчивость [5, с. 3]. Хореография становится эффективным средством развития многоканального восприятия — визуального, аудиального и тактильно-двигательного — через эмоциональную </w:t>
      </w:r>
      <w:proofErr w:type="spellStart"/>
      <w:r w:rsidRPr="009A49F6"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 w:rsidRPr="009A49F6">
        <w:rPr>
          <w:rFonts w:ascii="Times New Roman" w:hAnsi="Times New Roman" w:cs="Times New Roman"/>
          <w:sz w:val="24"/>
          <w:szCs w:val="24"/>
        </w:rPr>
        <w:t>. Она снижает умственную усталость, стимулирует когнитивные процессы. Регулярные занятия способствуют улучшению осанки, а также коррекции некоторых нарушений опорно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A49F6">
        <w:rPr>
          <w:rFonts w:ascii="Times New Roman" w:hAnsi="Times New Roman" w:cs="Times New Roman"/>
          <w:sz w:val="24"/>
          <w:szCs w:val="24"/>
        </w:rPr>
        <w:t>двигательного аппарата, включая лордоз, кифоз, сколиоз, плоскостопие, асимметрию грудной клетки и другие формы деформаций.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A49F6">
        <w:rPr>
          <w:rFonts w:ascii="Times New Roman" w:hAnsi="Times New Roman" w:cs="Times New Roman"/>
          <w:sz w:val="24"/>
          <w:szCs w:val="24"/>
        </w:rPr>
        <w:t xml:space="preserve">Помимо прочего, наблюдается улучшение координации, увеличение эластичности связочного аппарата и укрепление мышечного каркаса. Крайне важно подбирать индивидуальный набор общеразвивающих и укрепляющих упражнений, учитывающий специфику каждого ребёнка с ОВЗ, его физические возможности и психологические потребности. Таким образом, танцевальная деятельность для детей с ограниченными возможностями здоровья представляет собой не просто форму отдыха, а полноценный </w:t>
      </w:r>
      <w:r w:rsidRPr="009A49F6">
        <w:rPr>
          <w:rFonts w:ascii="Times New Roman" w:hAnsi="Times New Roman" w:cs="Times New Roman"/>
          <w:sz w:val="24"/>
          <w:szCs w:val="24"/>
        </w:rPr>
        <w:lastRenderedPageBreak/>
        <w:t>механизм всестороннего развития, затрагивающий физическое здоровье, когнитивные функции, эмоциональное состояние и социальные навыки. Занятия способствуют укреплению внутренней уверенности, повышению самооценки, формированию навыков общения и успешной адаптации в коллективе. Через хореографию дети получают доступ к новым формам самовыражения, находят свой голос в мире движений и музыки.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9F6" w:rsidRPr="009A49F6" w:rsidRDefault="009A49F6" w:rsidP="009A49F6">
      <w:pPr>
        <w:ind w:left="264" w:right="26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49F6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Список</w:t>
      </w:r>
      <w:r w:rsidRPr="009A49F6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9A49F6">
        <w:rPr>
          <w:rFonts w:ascii="Times New Roman" w:hAnsi="Times New Roman" w:cs="Times New Roman"/>
          <w:b/>
          <w:i/>
          <w:sz w:val="24"/>
          <w:szCs w:val="24"/>
        </w:rPr>
        <w:t>литературы</w:t>
      </w:r>
      <w:r w:rsidRPr="009A49F6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</w:p>
    <w:p w:rsidR="009A49F6" w:rsidRPr="009A49F6" w:rsidRDefault="009A49F6" w:rsidP="009A49F6">
      <w:pPr>
        <w:pStyle w:val="a4"/>
        <w:numPr>
          <w:ilvl w:val="0"/>
          <w:numId w:val="1"/>
        </w:numPr>
        <w:tabs>
          <w:tab w:val="left" w:pos="340"/>
        </w:tabs>
        <w:spacing w:before="227"/>
        <w:ind w:right="55"/>
        <w:jc w:val="both"/>
        <w:rPr>
          <w:sz w:val="24"/>
          <w:szCs w:val="24"/>
        </w:rPr>
      </w:pPr>
      <w:proofErr w:type="spellStart"/>
      <w:r w:rsidRPr="009A49F6">
        <w:rPr>
          <w:i/>
          <w:sz w:val="24"/>
          <w:szCs w:val="24"/>
        </w:rPr>
        <w:t>Даренская</w:t>
      </w:r>
      <w:proofErr w:type="spellEnd"/>
      <w:r w:rsidRPr="009A49F6">
        <w:rPr>
          <w:i/>
          <w:sz w:val="24"/>
          <w:szCs w:val="24"/>
        </w:rPr>
        <w:t xml:space="preserve"> Н.В</w:t>
      </w:r>
      <w:r w:rsidRPr="009A49F6">
        <w:rPr>
          <w:sz w:val="24"/>
          <w:szCs w:val="24"/>
        </w:rPr>
        <w:t xml:space="preserve">. Импровизация как одна из форм развития хореографического искусства [Текст] // Культурология и искусствоведение: материалы II </w:t>
      </w:r>
      <w:proofErr w:type="spellStart"/>
      <w:r w:rsidRPr="009A49F6">
        <w:rPr>
          <w:sz w:val="24"/>
          <w:szCs w:val="24"/>
        </w:rPr>
        <w:t>Междунар</w:t>
      </w:r>
      <w:proofErr w:type="spellEnd"/>
      <w:r w:rsidRPr="009A49F6">
        <w:rPr>
          <w:sz w:val="24"/>
          <w:szCs w:val="24"/>
        </w:rPr>
        <w:t xml:space="preserve">. науч. </w:t>
      </w:r>
      <w:proofErr w:type="spellStart"/>
      <w:r w:rsidRPr="009A49F6">
        <w:rPr>
          <w:sz w:val="24"/>
          <w:szCs w:val="24"/>
        </w:rPr>
        <w:t>конф</w:t>
      </w:r>
      <w:proofErr w:type="spellEnd"/>
      <w:r w:rsidRPr="009A49F6">
        <w:rPr>
          <w:sz w:val="24"/>
          <w:szCs w:val="24"/>
        </w:rPr>
        <w:t>. (г. Казань, май 2016 г.). Казань: Бук, 2016. С</w:t>
      </w:r>
      <w:r w:rsidRPr="009A49F6">
        <w:rPr>
          <w:i/>
          <w:sz w:val="24"/>
          <w:szCs w:val="24"/>
        </w:rPr>
        <w:t xml:space="preserve">. </w:t>
      </w:r>
      <w:r w:rsidRPr="009A49F6">
        <w:rPr>
          <w:sz w:val="24"/>
          <w:szCs w:val="24"/>
        </w:rPr>
        <w:t>42-43.</w:t>
      </w:r>
    </w:p>
    <w:p w:rsidR="009A49F6" w:rsidRPr="009A49F6" w:rsidRDefault="009A49F6" w:rsidP="009A49F6">
      <w:pPr>
        <w:pStyle w:val="a4"/>
        <w:numPr>
          <w:ilvl w:val="0"/>
          <w:numId w:val="1"/>
        </w:numPr>
        <w:tabs>
          <w:tab w:val="left" w:pos="340"/>
        </w:tabs>
        <w:ind w:right="63"/>
        <w:jc w:val="both"/>
        <w:rPr>
          <w:sz w:val="24"/>
          <w:szCs w:val="24"/>
        </w:rPr>
      </w:pPr>
      <w:r w:rsidRPr="009A49F6">
        <w:rPr>
          <w:i/>
          <w:sz w:val="24"/>
          <w:szCs w:val="24"/>
        </w:rPr>
        <w:t>Елисеева Ю.Н</w:t>
      </w:r>
      <w:r w:rsidRPr="009A49F6">
        <w:rPr>
          <w:sz w:val="24"/>
          <w:szCs w:val="24"/>
        </w:rPr>
        <w:t>. Особенности социализации детей школьного возраста с ОВЗ // Молодой ученый, 2016. № 3. С. 959-964.</w:t>
      </w:r>
    </w:p>
    <w:p w:rsidR="009A49F6" w:rsidRPr="009A49F6" w:rsidRDefault="009A49F6" w:rsidP="009A49F6">
      <w:pPr>
        <w:pStyle w:val="a4"/>
        <w:numPr>
          <w:ilvl w:val="0"/>
          <w:numId w:val="1"/>
        </w:numPr>
        <w:tabs>
          <w:tab w:val="left" w:pos="340"/>
        </w:tabs>
        <w:ind w:right="54"/>
        <w:jc w:val="both"/>
        <w:rPr>
          <w:sz w:val="24"/>
          <w:szCs w:val="24"/>
        </w:rPr>
      </w:pPr>
      <w:proofErr w:type="spellStart"/>
      <w:r w:rsidRPr="009A49F6">
        <w:rPr>
          <w:i/>
          <w:sz w:val="24"/>
          <w:szCs w:val="24"/>
        </w:rPr>
        <w:t>Каплунова</w:t>
      </w:r>
      <w:proofErr w:type="spellEnd"/>
      <w:r w:rsidRPr="009A49F6">
        <w:rPr>
          <w:i/>
          <w:sz w:val="24"/>
          <w:szCs w:val="24"/>
        </w:rPr>
        <w:t xml:space="preserve"> И.М., Новосельцева И.А. </w:t>
      </w:r>
      <w:r w:rsidRPr="009A49F6">
        <w:rPr>
          <w:sz w:val="24"/>
          <w:szCs w:val="24"/>
        </w:rPr>
        <w:t>Этот удивительный ритм (Развитие чувства ритма у детей), издательство «Композитор» Санкт-Петербург. С. 17.</w:t>
      </w:r>
    </w:p>
    <w:p w:rsidR="009A49F6" w:rsidRPr="009A49F6" w:rsidRDefault="009A49F6" w:rsidP="009A49F6">
      <w:pPr>
        <w:pStyle w:val="a4"/>
        <w:numPr>
          <w:ilvl w:val="0"/>
          <w:numId w:val="1"/>
        </w:numPr>
        <w:tabs>
          <w:tab w:val="left" w:pos="340"/>
        </w:tabs>
        <w:spacing w:line="229" w:lineRule="exact"/>
        <w:ind w:hanging="283"/>
        <w:jc w:val="both"/>
        <w:rPr>
          <w:sz w:val="24"/>
          <w:szCs w:val="24"/>
        </w:rPr>
      </w:pPr>
      <w:proofErr w:type="spellStart"/>
      <w:r w:rsidRPr="009A49F6">
        <w:rPr>
          <w:i/>
          <w:sz w:val="24"/>
          <w:szCs w:val="24"/>
        </w:rPr>
        <w:t>Конорова</w:t>
      </w:r>
      <w:proofErr w:type="spellEnd"/>
      <w:r w:rsidRPr="009A49F6">
        <w:rPr>
          <w:i/>
          <w:spacing w:val="-6"/>
          <w:sz w:val="24"/>
          <w:szCs w:val="24"/>
        </w:rPr>
        <w:t xml:space="preserve"> </w:t>
      </w:r>
      <w:r w:rsidRPr="009A49F6">
        <w:rPr>
          <w:i/>
          <w:sz w:val="24"/>
          <w:szCs w:val="24"/>
        </w:rPr>
        <w:t>Е</w:t>
      </w:r>
      <w:r w:rsidRPr="009A49F6">
        <w:rPr>
          <w:sz w:val="24"/>
          <w:szCs w:val="24"/>
        </w:rPr>
        <w:t>.</w:t>
      </w:r>
      <w:r w:rsidRPr="009A49F6">
        <w:rPr>
          <w:spacing w:val="-6"/>
          <w:sz w:val="24"/>
          <w:szCs w:val="24"/>
        </w:rPr>
        <w:t xml:space="preserve"> </w:t>
      </w:r>
      <w:r w:rsidRPr="009A49F6">
        <w:rPr>
          <w:sz w:val="24"/>
          <w:szCs w:val="24"/>
        </w:rPr>
        <w:t>Танец</w:t>
      </w:r>
      <w:r w:rsidRPr="009A49F6">
        <w:rPr>
          <w:spacing w:val="-6"/>
          <w:sz w:val="24"/>
          <w:szCs w:val="24"/>
        </w:rPr>
        <w:t xml:space="preserve"> </w:t>
      </w:r>
      <w:r w:rsidRPr="009A49F6">
        <w:rPr>
          <w:sz w:val="24"/>
          <w:szCs w:val="24"/>
        </w:rPr>
        <w:t>и</w:t>
      </w:r>
      <w:r w:rsidRPr="009A49F6">
        <w:rPr>
          <w:spacing w:val="-5"/>
          <w:sz w:val="24"/>
          <w:szCs w:val="24"/>
        </w:rPr>
        <w:t xml:space="preserve"> </w:t>
      </w:r>
      <w:r w:rsidRPr="009A49F6">
        <w:rPr>
          <w:sz w:val="24"/>
          <w:szCs w:val="24"/>
        </w:rPr>
        <w:t>ритмика</w:t>
      </w:r>
      <w:r w:rsidRPr="009A49F6">
        <w:rPr>
          <w:spacing w:val="-4"/>
          <w:sz w:val="24"/>
          <w:szCs w:val="24"/>
        </w:rPr>
        <w:t xml:space="preserve"> </w:t>
      </w:r>
      <w:r w:rsidRPr="009A49F6">
        <w:rPr>
          <w:sz w:val="24"/>
          <w:szCs w:val="24"/>
        </w:rPr>
        <w:t>в</w:t>
      </w:r>
      <w:r w:rsidRPr="009A49F6">
        <w:rPr>
          <w:spacing w:val="-6"/>
          <w:sz w:val="24"/>
          <w:szCs w:val="24"/>
        </w:rPr>
        <w:t xml:space="preserve"> </w:t>
      </w:r>
      <w:r w:rsidRPr="009A49F6">
        <w:rPr>
          <w:sz w:val="24"/>
          <w:szCs w:val="24"/>
        </w:rPr>
        <w:t>начальной</w:t>
      </w:r>
      <w:r w:rsidRPr="009A49F6">
        <w:rPr>
          <w:spacing w:val="-5"/>
          <w:sz w:val="24"/>
          <w:szCs w:val="24"/>
        </w:rPr>
        <w:t xml:space="preserve"> </w:t>
      </w:r>
      <w:r w:rsidRPr="009A49F6">
        <w:rPr>
          <w:sz w:val="24"/>
          <w:szCs w:val="24"/>
        </w:rPr>
        <w:t>школе,</w:t>
      </w:r>
      <w:r w:rsidRPr="009A49F6">
        <w:rPr>
          <w:spacing w:val="-3"/>
          <w:sz w:val="24"/>
          <w:szCs w:val="24"/>
        </w:rPr>
        <w:t xml:space="preserve"> </w:t>
      </w:r>
      <w:r w:rsidRPr="009A49F6">
        <w:rPr>
          <w:spacing w:val="-2"/>
          <w:sz w:val="24"/>
          <w:szCs w:val="24"/>
        </w:rPr>
        <w:t>1960.</w:t>
      </w:r>
    </w:p>
    <w:p w:rsidR="009A49F6" w:rsidRPr="009A49F6" w:rsidRDefault="009A49F6" w:rsidP="009A49F6">
      <w:pPr>
        <w:pStyle w:val="a4"/>
        <w:numPr>
          <w:ilvl w:val="0"/>
          <w:numId w:val="1"/>
        </w:numPr>
        <w:tabs>
          <w:tab w:val="left" w:pos="340"/>
        </w:tabs>
        <w:ind w:right="58"/>
        <w:jc w:val="both"/>
        <w:rPr>
          <w:sz w:val="24"/>
          <w:szCs w:val="24"/>
        </w:rPr>
      </w:pPr>
      <w:r w:rsidRPr="009A49F6">
        <w:rPr>
          <w:i/>
          <w:sz w:val="24"/>
          <w:szCs w:val="24"/>
        </w:rPr>
        <w:t xml:space="preserve">Лях В.И. </w:t>
      </w:r>
      <w:r w:rsidRPr="009A49F6">
        <w:rPr>
          <w:sz w:val="24"/>
          <w:szCs w:val="24"/>
        </w:rPr>
        <w:t>Координационные способности: Диагностика и развитие / В.И. Лях. М.: Дивизион, 2006. С. 3.</w:t>
      </w:r>
    </w:p>
    <w:p w:rsidR="009A49F6" w:rsidRPr="009A49F6" w:rsidRDefault="009A49F6" w:rsidP="009A49F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A49F6" w:rsidRPr="009A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15136D"/>
    <w:multiLevelType w:val="hybridMultilevel"/>
    <w:tmpl w:val="FEB03152"/>
    <w:lvl w:ilvl="0" w:tplc="A392B3AE">
      <w:start w:val="1"/>
      <w:numFmt w:val="decimal"/>
      <w:lvlText w:val="%1."/>
      <w:lvlJc w:val="left"/>
      <w:pPr>
        <w:ind w:left="34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62A6B2A">
      <w:numFmt w:val="bullet"/>
      <w:lvlText w:val="•"/>
      <w:lvlJc w:val="left"/>
      <w:pPr>
        <w:ind w:left="1116" w:hanging="284"/>
      </w:pPr>
      <w:rPr>
        <w:rFonts w:hint="default"/>
        <w:lang w:val="ru-RU" w:eastAsia="en-US" w:bidi="ar-SA"/>
      </w:rPr>
    </w:lvl>
    <w:lvl w:ilvl="2" w:tplc="C520EFAC">
      <w:numFmt w:val="bullet"/>
      <w:lvlText w:val="•"/>
      <w:lvlJc w:val="left"/>
      <w:pPr>
        <w:ind w:left="1893" w:hanging="284"/>
      </w:pPr>
      <w:rPr>
        <w:rFonts w:hint="default"/>
        <w:lang w:val="ru-RU" w:eastAsia="en-US" w:bidi="ar-SA"/>
      </w:rPr>
    </w:lvl>
    <w:lvl w:ilvl="3" w:tplc="4CF60F74">
      <w:numFmt w:val="bullet"/>
      <w:lvlText w:val="•"/>
      <w:lvlJc w:val="left"/>
      <w:pPr>
        <w:ind w:left="2670" w:hanging="284"/>
      </w:pPr>
      <w:rPr>
        <w:rFonts w:hint="default"/>
        <w:lang w:val="ru-RU" w:eastAsia="en-US" w:bidi="ar-SA"/>
      </w:rPr>
    </w:lvl>
    <w:lvl w:ilvl="4" w:tplc="2C5058A0">
      <w:numFmt w:val="bullet"/>
      <w:lvlText w:val="•"/>
      <w:lvlJc w:val="left"/>
      <w:pPr>
        <w:ind w:left="3447" w:hanging="284"/>
      </w:pPr>
      <w:rPr>
        <w:rFonts w:hint="default"/>
        <w:lang w:val="ru-RU" w:eastAsia="en-US" w:bidi="ar-SA"/>
      </w:rPr>
    </w:lvl>
    <w:lvl w:ilvl="5" w:tplc="4836C534">
      <w:numFmt w:val="bullet"/>
      <w:lvlText w:val="•"/>
      <w:lvlJc w:val="left"/>
      <w:pPr>
        <w:ind w:left="4224" w:hanging="284"/>
      </w:pPr>
      <w:rPr>
        <w:rFonts w:hint="default"/>
        <w:lang w:val="ru-RU" w:eastAsia="en-US" w:bidi="ar-SA"/>
      </w:rPr>
    </w:lvl>
    <w:lvl w:ilvl="6" w:tplc="EFF63114">
      <w:numFmt w:val="bullet"/>
      <w:lvlText w:val="•"/>
      <w:lvlJc w:val="left"/>
      <w:pPr>
        <w:ind w:left="5001" w:hanging="284"/>
      </w:pPr>
      <w:rPr>
        <w:rFonts w:hint="default"/>
        <w:lang w:val="ru-RU" w:eastAsia="en-US" w:bidi="ar-SA"/>
      </w:rPr>
    </w:lvl>
    <w:lvl w:ilvl="7" w:tplc="51FA6BC6">
      <w:numFmt w:val="bullet"/>
      <w:lvlText w:val="•"/>
      <w:lvlJc w:val="left"/>
      <w:pPr>
        <w:ind w:left="5778" w:hanging="284"/>
      </w:pPr>
      <w:rPr>
        <w:rFonts w:hint="default"/>
        <w:lang w:val="ru-RU" w:eastAsia="en-US" w:bidi="ar-SA"/>
      </w:rPr>
    </w:lvl>
    <w:lvl w:ilvl="8" w:tplc="047C6302">
      <w:numFmt w:val="bullet"/>
      <w:lvlText w:val="•"/>
      <w:lvlJc w:val="left"/>
      <w:pPr>
        <w:ind w:left="6555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F6"/>
    <w:rsid w:val="002E2F20"/>
    <w:rsid w:val="009A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446092-ABCC-47EC-B3C0-C6CE880FD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9F6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9A4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9A49F6"/>
    <w:pPr>
      <w:widowControl w:val="0"/>
      <w:autoSpaceDE w:val="0"/>
      <w:autoSpaceDN w:val="0"/>
      <w:spacing w:after="0" w:line="240" w:lineRule="auto"/>
      <w:ind w:left="340" w:hanging="284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булатова</dc:creator>
  <cp:keywords/>
  <dc:description/>
  <cp:lastModifiedBy>мария булатова</cp:lastModifiedBy>
  <cp:revision>1</cp:revision>
  <dcterms:created xsi:type="dcterms:W3CDTF">2026-01-26T14:43:00Z</dcterms:created>
  <dcterms:modified xsi:type="dcterms:W3CDTF">2026-01-26T14:48:00Z</dcterms:modified>
</cp:coreProperties>
</file>