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516" w:rsidRDefault="005F0516" w:rsidP="008D5C1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Style w:val="c2"/>
          <w:color w:val="000000"/>
          <w:sz w:val="32"/>
          <w:szCs w:val="32"/>
        </w:rPr>
      </w:pPr>
      <w:r>
        <w:rPr>
          <w:rStyle w:val="c2"/>
          <w:color w:val="000000"/>
          <w:sz w:val="32"/>
          <w:szCs w:val="32"/>
        </w:rPr>
        <w:t>(Слайд 1)</w:t>
      </w:r>
    </w:p>
    <w:p w:rsidR="008D5C18" w:rsidRPr="008D5C18" w:rsidRDefault="008D5C18" w:rsidP="008D5C1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32"/>
          <w:szCs w:val="32"/>
        </w:rPr>
      </w:pPr>
      <w:r w:rsidRPr="008D5C18">
        <w:rPr>
          <w:rStyle w:val="c2"/>
          <w:color w:val="000000"/>
          <w:sz w:val="32"/>
          <w:szCs w:val="32"/>
        </w:rPr>
        <w:t>29 мая 2017 г. вышел указ Президента России № 240 «Об объявлении в Российской Федерации Десятилетия детства», а 3 июня 2017 г. Правительством Российской Федерации утверждена Концепция программы поддержки детского и юношеского чтения в Российской Федерации. Целью этих важных документов является создание в России активной среды для творческого развития детей, для создания ЧИТАЮЩЕГО ДЕТСТВА.</w:t>
      </w:r>
    </w:p>
    <w:p w:rsidR="008D5C18" w:rsidRPr="008D5C18" w:rsidRDefault="003F1F17" w:rsidP="008D5C1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32"/>
          <w:szCs w:val="32"/>
        </w:rPr>
      </w:pPr>
      <w:r>
        <w:rPr>
          <w:rStyle w:val="c2"/>
          <w:color w:val="000000"/>
          <w:sz w:val="32"/>
          <w:szCs w:val="32"/>
        </w:rPr>
        <w:t xml:space="preserve"> Мой п</w:t>
      </w:r>
      <w:r w:rsidR="008D5C18" w:rsidRPr="008D5C18">
        <w:rPr>
          <w:rStyle w:val="c2"/>
          <w:color w:val="000000"/>
          <w:sz w:val="32"/>
          <w:szCs w:val="32"/>
        </w:rPr>
        <w:t xml:space="preserve">роект «Конечно, читать»» направлен на решение главной проблемы современного кризиса детского чтения – слабой читательской среды: ребёнок растет в окружении не читающих взрослых и в отсутствии качественных фондов детской </w:t>
      </w:r>
      <w:r>
        <w:rPr>
          <w:rStyle w:val="c2"/>
          <w:color w:val="000000"/>
          <w:sz w:val="32"/>
          <w:szCs w:val="32"/>
        </w:rPr>
        <w:t xml:space="preserve">литературы в домашних </w:t>
      </w:r>
      <w:r w:rsidR="008D5C18" w:rsidRPr="008D5C18">
        <w:rPr>
          <w:rStyle w:val="c2"/>
          <w:color w:val="000000"/>
          <w:sz w:val="32"/>
          <w:szCs w:val="32"/>
        </w:rPr>
        <w:t>библиотеках. Поэтому решение проблемы лежит в совокупных, совместных усилиях семьи и школы.</w:t>
      </w:r>
    </w:p>
    <w:p w:rsidR="008D5C18" w:rsidRPr="008D5C18" w:rsidRDefault="008D5C18" w:rsidP="008D5C1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32"/>
          <w:szCs w:val="32"/>
        </w:rPr>
      </w:pPr>
      <w:r w:rsidRPr="008D5C18">
        <w:rPr>
          <w:rStyle w:val="c2"/>
          <w:color w:val="000000"/>
          <w:sz w:val="32"/>
          <w:szCs w:val="32"/>
        </w:rPr>
        <w:t>Культура чтения современного школьника заявлена среди ключевых образовательных результатов на всех этапах обучения. Указом Президента России от 9 мая 2017 г. № 203 утверждена «Стратегия развития информационного общества в Российской Федерации на 2017 - 2030 годы». Целью данной Стратегии является создание условий для формирования в России общества знаний. Согласно Стратегии для формирования информационного пространства знаний необходимо реализовать просветительские проекты, направленные на обеспечение доступа к знаниям, достижениям современной науки и культуры; сформировать безопасную информационную среду на основе популяризации информационных ресурсов, способствующих распространению традиционных российских духовно-нравственных ценностей; усовершенствовать механизмы обмена знаниями. Важная роль в решении этих общегосударственных задач отводится системе общего образования. Именно в системе общего образования закладываются основы особого вида культуры граждан информационного общества и общества знаний — информационной культуры.</w:t>
      </w:r>
    </w:p>
    <w:p w:rsidR="008D5C18" w:rsidRPr="008D5C18" w:rsidRDefault="008D5C18" w:rsidP="008D5C18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32"/>
          <w:szCs w:val="32"/>
        </w:rPr>
      </w:pPr>
      <w:r w:rsidRPr="008D5C18">
        <w:rPr>
          <w:rStyle w:val="c2"/>
          <w:color w:val="000000"/>
          <w:sz w:val="32"/>
          <w:szCs w:val="32"/>
        </w:rPr>
        <w:t xml:space="preserve">Особое значение при формировании информационной культуры школьников отводится чтению. Именно чтение является основой работы с любым видом информации: устной и письменной, традиционной книжной и новой электронной. Чтение – это сложный интеллектуальный процесс, без которого невозможно обучение в течение всей жизни. Чтение – важнейший фактор формирования и </w:t>
      </w:r>
      <w:r w:rsidRPr="008D5C18">
        <w:rPr>
          <w:rStyle w:val="c2"/>
          <w:color w:val="000000"/>
          <w:sz w:val="32"/>
          <w:szCs w:val="32"/>
        </w:rPr>
        <w:lastRenderedPageBreak/>
        <w:t>развития личности. Без серьезного чтения мощь современной компьютерной техники оборачивается для человека не столько благом, сколько угрозами и рисками, опасностью манипулирования сознанием людей.</w:t>
      </w:r>
    </w:p>
    <w:p w:rsidR="00EE1414" w:rsidRPr="008D5C18" w:rsidRDefault="00EE1414">
      <w:pPr>
        <w:rPr>
          <w:sz w:val="32"/>
          <w:szCs w:val="32"/>
        </w:rPr>
      </w:pPr>
    </w:p>
    <w:p w:rsidR="008D5C18" w:rsidRDefault="008D5C18"/>
    <w:p w:rsidR="008D5C18" w:rsidRDefault="008D5C18" w:rsidP="008D5C18">
      <w:pPr>
        <w:pStyle w:val="a3"/>
        <w:shd w:val="clear" w:color="auto" w:fill="FFFFFF"/>
        <w:spacing w:before="0" w:beforeAutospacing="0" w:line="306" w:lineRule="atLeast"/>
        <w:rPr>
          <w:rFonts w:ascii="Arial" w:hAnsi="Arial" w:cs="Arial"/>
          <w:color w:val="333333"/>
          <w:sz w:val="32"/>
          <w:szCs w:val="32"/>
        </w:rPr>
      </w:pPr>
      <w:r w:rsidRPr="008D5C18">
        <w:rPr>
          <w:rFonts w:ascii="Arial" w:hAnsi="Arial" w:cs="Arial"/>
          <w:color w:val="333333"/>
          <w:sz w:val="32"/>
          <w:szCs w:val="32"/>
        </w:rPr>
        <w:t>Негативным фактором в формировании читателя-ребенка является и утрата традиций семейного чтения. Необходимо подчеркнуть, что чтение в семейной среде играет особую роль. Совместное прочтение книги, общение по поводу прочитанного, сближает членов семьи, объединяет их духовно. Между тем, на современном этапе развития общества в большинстве семей книга перестает быть темой для разговора, исчезают домашние библиотеки. Такое положение крайне негативно сказывается на духовном климате семьи и не способствует формированию ребенка-читателя. Не читающие родители воспитывают не читающих детей</w:t>
      </w:r>
      <w:r w:rsidR="005F0516">
        <w:rPr>
          <w:rFonts w:ascii="Arial" w:hAnsi="Arial" w:cs="Arial"/>
          <w:color w:val="333333"/>
          <w:sz w:val="32"/>
          <w:szCs w:val="32"/>
        </w:rPr>
        <w:t>.</w:t>
      </w:r>
    </w:p>
    <w:p w:rsidR="005F0516" w:rsidRPr="008D5C18" w:rsidRDefault="005F0516" w:rsidP="008D5C18">
      <w:pPr>
        <w:pStyle w:val="a3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  <w:sz w:val="32"/>
          <w:szCs w:val="32"/>
        </w:rPr>
      </w:pPr>
      <w:r>
        <w:rPr>
          <w:rFonts w:ascii="Arial" w:hAnsi="Arial" w:cs="Arial"/>
          <w:color w:val="333333"/>
          <w:sz w:val="32"/>
          <w:szCs w:val="32"/>
        </w:rPr>
        <w:t>(Слайд 2)</w:t>
      </w:r>
    </w:p>
    <w:p w:rsidR="008D5C18" w:rsidRPr="008D5C18" w:rsidRDefault="008D5C18" w:rsidP="008D5C18">
      <w:pPr>
        <w:pStyle w:val="a3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  <w:sz w:val="32"/>
          <w:szCs w:val="32"/>
        </w:rPr>
      </w:pPr>
      <w:r w:rsidRPr="008D5C18">
        <w:rPr>
          <w:rFonts w:ascii="Arial" w:hAnsi="Arial" w:cs="Arial"/>
          <w:color w:val="212529"/>
          <w:sz w:val="32"/>
          <w:szCs w:val="32"/>
        </w:rPr>
        <w:t>Согласно данным исследования российских учёных:</w:t>
      </w:r>
    </w:p>
    <w:p w:rsidR="008D5C18" w:rsidRPr="008D5C18" w:rsidRDefault="008D5C18" w:rsidP="008D5C18">
      <w:pPr>
        <w:pStyle w:val="a3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  <w:sz w:val="32"/>
          <w:szCs w:val="32"/>
        </w:rPr>
      </w:pPr>
      <w:r w:rsidRPr="008D5C18">
        <w:rPr>
          <w:rFonts w:ascii="Arial" w:hAnsi="Arial" w:cs="Arial"/>
          <w:color w:val="212529"/>
          <w:sz w:val="32"/>
          <w:szCs w:val="32"/>
        </w:rPr>
        <w:t>48% родителей - не заботятся о приобщении ребенка к чтению. В таких семьях, как правило, культивируется ежедневный просмотр телепередач и видео.</w:t>
      </w:r>
    </w:p>
    <w:p w:rsidR="008D5C18" w:rsidRPr="008D5C18" w:rsidRDefault="008D5C18" w:rsidP="008D5C18">
      <w:pPr>
        <w:pStyle w:val="a3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  <w:sz w:val="32"/>
          <w:szCs w:val="32"/>
        </w:rPr>
      </w:pPr>
      <w:r w:rsidRPr="008D5C18">
        <w:rPr>
          <w:rFonts w:ascii="Arial" w:hAnsi="Arial" w:cs="Arial"/>
          <w:color w:val="212529"/>
          <w:sz w:val="32"/>
          <w:szCs w:val="32"/>
        </w:rPr>
        <w:t>30% родителей - хотели бы приобщить детей к книжному богатству, но им не хватает подготовки, знания особенностей ребенка как читателя.</w:t>
      </w:r>
    </w:p>
    <w:p w:rsidR="008D5C18" w:rsidRPr="008D5C18" w:rsidRDefault="008D5C18" w:rsidP="008D5C18">
      <w:pPr>
        <w:pStyle w:val="a3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  <w:sz w:val="32"/>
          <w:szCs w:val="32"/>
        </w:rPr>
      </w:pPr>
      <w:r w:rsidRPr="008D5C18">
        <w:rPr>
          <w:rFonts w:ascii="Arial" w:hAnsi="Arial" w:cs="Arial"/>
          <w:color w:val="212529"/>
          <w:sz w:val="32"/>
          <w:szCs w:val="32"/>
        </w:rPr>
        <w:t>И только 22% родителей уделяет внимание развитию ребенка, и с ранних лет приучают его читать книги.</w:t>
      </w:r>
    </w:p>
    <w:p w:rsidR="008D5C18" w:rsidRPr="008D5C18" w:rsidRDefault="008D5C18" w:rsidP="008D5C18">
      <w:pPr>
        <w:pStyle w:val="a3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  <w:sz w:val="32"/>
          <w:szCs w:val="32"/>
        </w:rPr>
      </w:pPr>
      <w:r w:rsidRPr="008D5C18">
        <w:rPr>
          <w:rFonts w:ascii="Arial" w:hAnsi="Arial" w:cs="Arial"/>
          <w:color w:val="00000A"/>
          <w:sz w:val="32"/>
          <w:szCs w:val="32"/>
        </w:rPr>
        <w:t>Читаешь чужое, а видишь — своё!</w:t>
      </w:r>
      <w:r w:rsidRPr="008D5C18">
        <w:rPr>
          <w:rFonts w:ascii="Arial" w:hAnsi="Arial" w:cs="Arial"/>
          <w:color w:val="00000A"/>
          <w:sz w:val="32"/>
          <w:szCs w:val="32"/>
        </w:rPr>
        <w:br/>
      </w:r>
      <w:r w:rsidRPr="008D5C18">
        <w:rPr>
          <w:rFonts w:ascii="Arial" w:hAnsi="Arial" w:cs="Arial"/>
          <w:color w:val="00000A"/>
          <w:sz w:val="32"/>
          <w:szCs w:val="32"/>
        </w:rPr>
        <w:br/>
        <w:t>…Лежу на диване. Удобно. Приятно.</w:t>
      </w:r>
      <w:r w:rsidRPr="008D5C18">
        <w:rPr>
          <w:rFonts w:ascii="Arial" w:hAnsi="Arial" w:cs="Arial"/>
          <w:color w:val="00000A"/>
          <w:sz w:val="32"/>
          <w:szCs w:val="32"/>
        </w:rPr>
        <w:br/>
        <w:t>Смотрю телевизор, и всё мне понятно.</w:t>
      </w:r>
      <w:r w:rsidRPr="008D5C18">
        <w:rPr>
          <w:rFonts w:ascii="Arial" w:hAnsi="Arial" w:cs="Arial"/>
          <w:color w:val="00000A"/>
          <w:sz w:val="32"/>
          <w:szCs w:val="32"/>
        </w:rPr>
        <w:br/>
        <w:t>Другие придумали – мне показать.</w:t>
      </w:r>
      <w:r w:rsidRPr="008D5C18">
        <w:rPr>
          <w:rFonts w:ascii="Arial" w:hAnsi="Arial" w:cs="Arial"/>
          <w:color w:val="00000A"/>
          <w:sz w:val="32"/>
          <w:szCs w:val="32"/>
        </w:rPr>
        <w:br/>
        <w:t>Не надо ни думать, </w:t>
      </w:r>
      <w:r w:rsidRPr="008D5C18">
        <w:rPr>
          <w:rFonts w:ascii="Arial" w:hAnsi="Arial" w:cs="Arial"/>
          <w:b/>
          <w:bCs/>
          <w:color w:val="00000A"/>
          <w:sz w:val="32"/>
          <w:szCs w:val="32"/>
        </w:rPr>
        <w:t>ни воображать.</w:t>
      </w:r>
      <w:r w:rsidRPr="008D5C18">
        <w:rPr>
          <w:rFonts w:ascii="Arial" w:hAnsi="Arial" w:cs="Arial"/>
          <w:color w:val="00000A"/>
          <w:sz w:val="32"/>
          <w:szCs w:val="32"/>
        </w:rPr>
        <w:br/>
      </w:r>
      <w:r w:rsidRPr="008D5C18">
        <w:rPr>
          <w:rFonts w:ascii="Arial" w:hAnsi="Arial" w:cs="Arial"/>
          <w:color w:val="00000A"/>
          <w:sz w:val="32"/>
          <w:szCs w:val="32"/>
        </w:rPr>
        <w:lastRenderedPageBreak/>
        <w:br/>
        <w:t>Но мама сказала: – Ты видишь чужое.</w:t>
      </w:r>
      <w:r w:rsidRPr="008D5C18">
        <w:rPr>
          <w:rFonts w:ascii="Arial" w:hAnsi="Arial" w:cs="Arial"/>
          <w:color w:val="00000A"/>
          <w:sz w:val="32"/>
          <w:szCs w:val="32"/>
        </w:rPr>
        <w:br/>
        <w:t>Занятие это, считаю пустое.</w:t>
      </w:r>
      <w:r w:rsidRPr="008D5C18">
        <w:rPr>
          <w:rFonts w:ascii="Arial" w:hAnsi="Arial" w:cs="Arial"/>
          <w:color w:val="00000A"/>
          <w:sz w:val="32"/>
          <w:szCs w:val="32"/>
        </w:rPr>
        <w:br/>
        <w:t>А с книгой полезнее время твоё:</w:t>
      </w:r>
      <w:r w:rsidRPr="008D5C18">
        <w:rPr>
          <w:rFonts w:ascii="Arial" w:hAnsi="Arial" w:cs="Arial"/>
          <w:color w:val="00000A"/>
          <w:sz w:val="32"/>
          <w:szCs w:val="32"/>
        </w:rPr>
        <w:br/>
        <w:t>Читаешь чужое, а видишь своё!</w:t>
      </w:r>
      <w:r w:rsidRPr="008D5C18">
        <w:rPr>
          <w:rFonts w:ascii="Arial" w:hAnsi="Arial" w:cs="Arial"/>
          <w:color w:val="00000A"/>
          <w:sz w:val="32"/>
          <w:szCs w:val="32"/>
        </w:rPr>
        <w:br/>
      </w:r>
      <w:r w:rsidRPr="008D5C18">
        <w:rPr>
          <w:rFonts w:ascii="Arial" w:hAnsi="Arial" w:cs="Arial"/>
          <w:color w:val="00000A"/>
          <w:sz w:val="32"/>
          <w:szCs w:val="32"/>
        </w:rPr>
        <w:br/>
        <w:t>На книжном пути сам себе режиссёр,</w:t>
      </w:r>
      <w:r w:rsidRPr="008D5C18">
        <w:rPr>
          <w:rFonts w:ascii="Arial" w:hAnsi="Arial" w:cs="Arial"/>
          <w:color w:val="00000A"/>
          <w:sz w:val="32"/>
          <w:szCs w:val="32"/>
        </w:rPr>
        <w:br/>
        <w:t>Художник, артист, музыкант, каскадёр…</w:t>
      </w:r>
      <w:r w:rsidRPr="008D5C18">
        <w:rPr>
          <w:rFonts w:ascii="Arial" w:hAnsi="Arial" w:cs="Arial"/>
          <w:color w:val="00000A"/>
          <w:sz w:val="32"/>
          <w:szCs w:val="32"/>
        </w:rPr>
        <w:br/>
        <w:t>Когда интересную книгу читаешь,</w:t>
      </w:r>
      <w:r w:rsidRPr="008D5C18">
        <w:rPr>
          <w:rFonts w:ascii="Arial" w:hAnsi="Arial" w:cs="Arial"/>
          <w:color w:val="00000A"/>
          <w:sz w:val="32"/>
          <w:szCs w:val="32"/>
        </w:rPr>
        <w:br/>
        <w:t>С писателем вместе свой мир сочиняешь:</w:t>
      </w:r>
      <w:r w:rsidRPr="008D5C18">
        <w:rPr>
          <w:rFonts w:ascii="Arial" w:hAnsi="Arial" w:cs="Arial"/>
          <w:color w:val="00000A"/>
          <w:sz w:val="32"/>
          <w:szCs w:val="32"/>
        </w:rPr>
        <w:br/>
      </w:r>
      <w:r w:rsidRPr="008D5C18">
        <w:rPr>
          <w:rFonts w:ascii="Arial" w:hAnsi="Arial" w:cs="Arial"/>
          <w:color w:val="00000A"/>
          <w:sz w:val="32"/>
          <w:szCs w:val="32"/>
        </w:rPr>
        <w:br/>
        <w:t>Ты воин-герой, ты спаситель миров,</w:t>
      </w:r>
      <w:r w:rsidRPr="008D5C18">
        <w:rPr>
          <w:rFonts w:ascii="Arial" w:hAnsi="Arial" w:cs="Arial"/>
          <w:color w:val="00000A"/>
          <w:sz w:val="32"/>
          <w:szCs w:val="32"/>
        </w:rPr>
        <w:br/>
        <w:t>Ты храбрый Комарик для всех Пауков.</w:t>
      </w:r>
      <w:r w:rsidRPr="008D5C18">
        <w:rPr>
          <w:rFonts w:ascii="Arial" w:hAnsi="Arial" w:cs="Arial"/>
          <w:color w:val="00000A"/>
          <w:sz w:val="32"/>
          <w:szCs w:val="32"/>
        </w:rPr>
        <w:br/>
        <w:t>И сказка и быль, и мгновенье и вечность…</w:t>
      </w:r>
      <w:r w:rsidRPr="008D5C18">
        <w:rPr>
          <w:rFonts w:ascii="Arial" w:hAnsi="Arial" w:cs="Arial"/>
          <w:color w:val="00000A"/>
          <w:sz w:val="32"/>
          <w:szCs w:val="32"/>
        </w:rPr>
        <w:br/>
        <w:t>Над книжной страницей лететь в бесконечность!</w:t>
      </w:r>
      <w:r w:rsidRPr="008D5C18">
        <w:rPr>
          <w:rFonts w:ascii="Arial" w:hAnsi="Arial" w:cs="Arial"/>
          <w:color w:val="00000A"/>
          <w:sz w:val="32"/>
          <w:szCs w:val="32"/>
        </w:rPr>
        <w:br/>
      </w:r>
      <w:r w:rsidRPr="008D5C18">
        <w:rPr>
          <w:rFonts w:ascii="Arial" w:hAnsi="Arial" w:cs="Arial"/>
          <w:color w:val="00000A"/>
          <w:sz w:val="32"/>
          <w:szCs w:val="32"/>
        </w:rPr>
        <w:br/>
        <w:t>Сказала когда-то мне мама сама,</w:t>
      </w:r>
      <w:r w:rsidRPr="008D5C18">
        <w:rPr>
          <w:rFonts w:ascii="Arial" w:hAnsi="Arial" w:cs="Arial"/>
          <w:color w:val="00000A"/>
          <w:sz w:val="32"/>
          <w:szCs w:val="32"/>
        </w:rPr>
        <w:br/>
      </w:r>
      <w:r w:rsidRPr="008D5C18">
        <w:rPr>
          <w:rFonts w:ascii="Arial" w:hAnsi="Arial" w:cs="Arial"/>
          <w:b/>
          <w:bCs/>
          <w:color w:val="00000A"/>
          <w:sz w:val="32"/>
          <w:szCs w:val="32"/>
        </w:rPr>
        <w:t>Что книги читать – это пища ума.</w:t>
      </w:r>
      <w:r w:rsidRPr="008D5C18">
        <w:rPr>
          <w:rFonts w:ascii="Arial" w:hAnsi="Arial" w:cs="Arial"/>
          <w:color w:val="00000A"/>
          <w:sz w:val="32"/>
          <w:szCs w:val="32"/>
        </w:rPr>
        <w:br/>
      </w:r>
      <w:r w:rsidRPr="008D5C18">
        <w:rPr>
          <w:rFonts w:ascii="Arial" w:hAnsi="Arial" w:cs="Arial"/>
          <w:b/>
          <w:bCs/>
          <w:color w:val="00000A"/>
          <w:sz w:val="32"/>
          <w:szCs w:val="32"/>
        </w:rPr>
        <w:t>Твой ум развивается воображеньем,</w:t>
      </w:r>
      <w:r w:rsidRPr="008D5C18">
        <w:rPr>
          <w:rFonts w:ascii="Arial" w:hAnsi="Arial" w:cs="Arial"/>
          <w:b/>
          <w:bCs/>
          <w:color w:val="00000A"/>
          <w:sz w:val="32"/>
          <w:szCs w:val="32"/>
        </w:rPr>
        <w:br/>
        <w:t>И чтение – лучшее в мире ученье!</w:t>
      </w:r>
    </w:p>
    <w:p w:rsidR="008D5C18" w:rsidRDefault="008D5C18" w:rsidP="008D5C18">
      <w:pPr>
        <w:pStyle w:val="a3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  <w:sz w:val="32"/>
          <w:szCs w:val="32"/>
        </w:rPr>
      </w:pPr>
      <w:r w:rsidRPr="008D5C18">
        <w:rPr>
          <w:rFonts w:ascii="Arial" w:hAnsi="Arial" w:cs="Arial"/>
          <w:color w:val="212529"/>
          <w:sz w:val="32"/>
          <w:szCs w:val="32"/>
        </w:rPr>
        <w:t>Усачёв.</w:t>
      </w:r>
    </w:p>
    <w:p w:rsidR="007C79D3" w:rsidRDefault="007C79D3" w:rsidP="008D5C18">
      <w:pPr>
        <w:pStyle w:val="a3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  <w:sz w:val="32"/>
          <w:szCs w:val="32"/>
        </w:rPr>
      </w:pPr>
      <w:r>
        <w:rPr>
          <w:rFonts w:ascii="Arial" w:hAnsi="Arial" w:cs="Arial"/>
          <w:color w:val="212529"/>
          <w:sz w:val="32"/>
          <w:szCs w:val="32"/>
        </w:rPr>
        <w:t>(Слайд 3, 4)</w:t>
      </w:r>
    </w:p>
    <w:p w:rsidR="005F0516" w:rsidRDefault="008D5C18" w:rsidP="008D5C18">
      <w:pPr>
        <w:pStyle w:val="a3"/>
        <w:shd w:val="clear" w:color="auto" w:fill="FFFFFF"/>
        <w:spacing w:before="0" w:beforeAutospacing="0" w:line="306" w:lineRule="atLeast"/>
        <w:rPr>
          <w:rFonts w:ascii="Arial" w:hAnsi="Arial" w:cs="Arial"/>
          <w:color w:val="212529"/>
          <w:sz w:val="32"/>
          <w:szCs w:val="32"/>
        </w:rPr>
      </w:pPr>
      <w:r>
        <w:rPr>
          <w:rFonts w:ascii="Arial" w:hAnsi="Arial" w:cs="Arial"/>
          <w:color w:val="212529"/>
          <w:sz w:val="32"/>
          <w:szCs w:val="32"/>
        </w:rPr>
        <w:t>Познакомившись с определением медиа-сопровождение проекта, изучив типы контента, я</w:t>
      </w:r>
      <w:r w:rsidR="005F0516">
        <w:rPr>
          <w:rFonts w:ascii="Arial" w:hAnsi="Arial" w:cs="Arial"/>
          <w:color w:val="212529"/>
          <w:sz w:val="32"/>
          <w:szCs w:val="32"/>
        </w:rPr>
        <w:t xml:space="preserve"> поняла, </w:t>
      </w:r>
      <w:r>
        <w:rPr>
          <w:rFonts w:ascii="Arial" w:hAnsi="Arial" w:cs="Arial"/>
          <w:color w:val="212529"/>
          <w:sz w:val="32"/>
          <w:szCs w:val="32"/>
        </w:rPr>
        <w:t>что используя свою страницу в Контакте, могу на своей странице разместить информацию о своём проекте «Конечно, читать!»</w:t>
      </w:r>
    </w:p>
    <w:p w:rsidR="008D5C18" w:rsidRPr="008D5C18" w:rsidRDefault="008D5C18" w:rsidP="008D5C18">
      <w:pPr>
        <w:pStyle w:val="a4"/>
        <w:numPr>
          <w:ilvl w:val="0"/>
          <w:numId w:val="1"/>
        </w:numPr>
        <w:spacing w:line="216" w:lineRule="auto"/>
        <w:rPr>
          <w:sz w:val="32"/>
          <w:szCs w:val="32"/>
        </w:rPr>
      </w:pPr>
      <w:r w:rsidRPr="008D5C18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32"/>
          <w:szCs w:val="32"/>
        </w:rPr>
        <w:t>Медиа-сопровождение проекта</w:t>
      </w:r>
      <w:r w:rsidRPr="008D5C18">
        <w:rPr>
          <w:rFonts w:asciiTheme="minorHAnsi" w:eastAsiaTheme="minorEastAsia" w:hAnsi="Calibri" w:cstheme="minorBidi"/>
          <w:color w:val="000000" w:themeColor="text1"/>
          <w:kern w:val="24"/>
          <w:sz w:val="32"/>
          <w:szCs w:val="32"/>
        </w:rPr>
        <w:t> — это </w:t>
      </w:r>
      <w:r w:rsidRPr="008D5C18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32"/>
          <w:szCs w:val="32"/>
        </w:rPr>
        <w:t>комплекс действий, направленных на управление имиджем проекта в целях формирования правильного восприятия продукта целевой аудиторией.</w:t>
      </w:r>
    </w:p>
    <w:p w:rsidR="008D5C18" w:rsidRPr="008D5C18" w:rsidRDefault="008D5C18" w:rsidP="008D5C18">
      <w:pPr>
        <w:pStyle w:val="a4"/>
        <w:numPr>
          <w:ilvl w:val="0"/>
          <w:numId w:val="1"/>
        </w:numPr>
        <w:spacing w:line="216" w:lineRule="auto"/>
        <w:rPr>
          <w:sz w:val="32"/>
          <w:szCs w:val="32"/>
        </w:rPr>
      </w:pPr>
      <w:r w:rsidRPr="008D5C18">
        <w:rPr>
          <w:rFonts w:asciiTheme="minorHAnsi" w:eastAsiaTheme="minorEastAsia" w:hAnsi="Calibri" w:cstheme="minorBidi"/>
          <w:color w:val="000000" w:themeColor="text1"/>
          <w:kern w:val="24"/>
          <w:sz w:val="32"/>
          <w:szCs w:val="32"/>
        </w:rPr>
        <w:t>Оно включает в себя создание и распространение контента (изображений, видео, текстов), который помогает продвигать проект в сети и привлекать к нему внимание.</w:t>
      </w:r>
    </w:p>
    <w:p w:rsidR="008D5C18" w:rsidRPr="008D5C18" w:rsidRDefault="008D5C18" w:rsidP="008D5C18">
      <w:pPr>
        <w:pStyle w:val="a4"/>
        <w:numPr>
          <w:ilvl w:val="0"/>
          <w:numId w:val="1"/>
        </w:numPr>
        <w:spacing w:line="216" w:lineRule="auto"/>
        <w:rPr>
          <w:sz w:val="32"/>
          <w:szCs w:val="32"/>
        </w:rPr>
      </w:pPr>
      <w:r w:rsidRPr="008D5C18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32"/>
          <w:szCs w:val="32"/>
        </w:rPr>
        <w:t>Информационный ресурс в сети Интернет</w:t>
      </w:r>
      <w:r w:rsidRPr="008D5C18">
        <w:rPr>
          <w:rFonts w:asciiTheme="minorHAnsi" w:eastAsiaTheme="minorEastAsia" w:hAnsi="Calibri" w:cstheme="minorBidi"/>
          <w:color w:val="000000" w:themeColor="text1"/>
          <w:kern w:val="24"/>
          <w:sz w:val="32"/>
          <w:szCs w:val="32"/>
        </w:rPr>
        <w:t>. Создание и поддержка веб-сайта, блога или страницы в социальных сетях для публикации информации о проекте, взаимодействия с аудиторией и распространения контента</w:t>
      </w:r>
    </w:p>
    <w:p w:rsidR="007C79D3" w:rsidRPr="007C79D3" w:rsidRDefault="007C79D3" w:rsidP="007C79D3">
      <w:pPr>
        <w:pStyle w:val="a4"/>
        <w:numPr>
          <w:ilvl w:val="0"/>
          <w:numId w:val="1"/>
        </w:numPr>
        <w:rPr>
          <w:sz w:val="32"/>
          <w:szCs w:val="32"/>
        </w:rPr>
      </w:pPr>
      <w:r w:rsidRPr="007C79D3">
        <w:rPr>
          <w:sz w:val="32"/>
          <w:szCs w:val="32"/>
        </w:rPr>
        <w:lastRenderedPageBreak/>
        <w:t>(Слайд 5)</w:t>
      </w:r>
    </w:p>
    <w:p w:rsidR="007C79D3" w:rsidRDefault="007C79D3">
      <w:pPr>
        <w:rPr>
          <w:sz w:val="32"/>
          <w:szCs w:val="32"/>
        </w:rPr>
      </w:pPr>
    </w:p>
    <w:p w:rsidR="007C79D3" w:rsidRDefault="007C79D3">
      <w:pPr>
        <w:rPr>
          <w:sz w:val="32"/>
          <w:szCs w:val="32"/>
        </w:rPr>
      </w:pPr>
    </w:p>
    <w:p w:rsidR="005F0516" w:rsidRDefault="005F0516">
      <w:pPr>
        <w:rPr>
          <w:sz w:val="32"/>
          <w:szCs w:val="32"/>
        </w:rPr>
      </w:pPr>
      <w:r>
        <w:rPr>
          <w:sz w:val="32"/>
          <w:szCs w:val="32"/>
        </w:rPr>
        <w:t>Первый опыт был 3 ноября 2022 года, просмотров было 45, было предложено ответить на 3 вопроса из книги</w:t>
      </w:r>
      <w:r w:rsidR="003F1F17">
        <w:rPr>
          <w:sz w:val="32"/>
          <w:szCs w:val="32"/>
        </w:rPr>
        <w:t xml:space="preserve"> Лескова «Кадетский монастырь»</w:t>
      </w:r>
      <w:r>
        <w:rPr>
          <w:sz w:val="32"/>
          <w:szCs w:val="32"/>
        </w:rPr>
        <w:t>,</w:t>
      </w:r>
    </w:p>
    <w:p w:rsidR="007C79D3" w:rsidRDefault="007C79D3" w:rsidP="007C79D3">
      <w:pPr>
        <w:rPr>
          <w:sz w:val="32"/>
          <w:szCs w:val="32"/>
        </w:rPr>
      </w:pPr>
      <w:r>
        <w:rPr>
          <w:sz w:val="32"/>
          <w:szCs w:val="32"/>
        </w:rPr>
        <w:t>(Слайд 6)</w:t>
      </w:r>
    </w:p>
    <w:p w:rsidR="007C79D3" w:rsidRDefault="007C79D3">
      <w:pPr>
        <w:rPr>
          <w:sz w:val="32"/>
          <w:szCs w:val="32"/>
        </w:rPr>
      </w:pPr>
    </w:p>
    <w:p w:rsidR="008D5C18" w:rsidRDefault="005F0516">
      <w:pPr>
        <w:rPr>
          <w:sz w:val="32"/>
          <w:szCs w:val="32"/>
        </w:rPr>
      </w:pPr>
      <w:r>
        <w:rPr>
          <w:sz w:val="32"/>
          <w:szCs w:val="32"/>
        </w:rPr>
        <w:t>приняла решение о публикации в ноябре 2024 года, предложила на выбор 3 книги с аннотацией, просмотров было 105, обсуждение состоялось</w:t>
      </w:r>
      <w:r w:rsidR="003F1F17">
        <w:rPr>
          <w:sz w:val="32"/>
          <w:szCs w:val="32"/>
        </w:rPr>
        <w:t>.</w:t>
      </w:r>
      <w:r>
        <w:rPr>
          <w:sz w:val="32"/>
          <w:szCs w:val="32"/>
        </w:rPr>
        <w:t xml:space="preserve"> в нём приняли участие ученики 6 а и 7 а классов, отзывы учеников были такие «Очень интересная книга», «Переживали за героев»,</w:t>
      </w:r>
      <w:r w:rsidR="007C79D3">
        <w:rPr>
          <w:sz w:val="32"/>
          <w:szCs w:val="32"/>
        </w:rPr>
        <w:t xml:space="preserve"> «А ещё будем выбирать книгу»,</w:t>
      </w:r>
      <w:r>
        <w:rPr>
          <w:sz w:val="32"/>
          <w:szCs w:val="32"/>
        </w:rPr>
        <w:t xml:space="preserve"> книгу </w:t>
      </w:r>
      <w:r w:rsidR="007C79D3">
        <w:rPr>
          <w:rFonts w:eastAsiaTheme="minorEastAsia" w:hAnsi="Calibri"/>
          <w:color w:val="000000" w:themeColor="text1"/>
          <w:kern w:val="24"/>
          <w:sz w:val="32"/>
          <w:szCs w:val="32"/>
        </w:rPr>
        <w:t>Виктории</w:t>
      </w:r>
      <w:r w:rsidRPr="007C79D3">
        <w:rPr>
          <w:rFonts w:eastAsiaTheme="minorEastAsia" w:hAnsi="Calibri"/>
          <w:color w:val="000000" w:themeColor="text1"/>
          <w:kern w:val="24"/>
          <w:sz w:val="32"/>
          <w:szCs w:val="32"/>
        </w:rPr>
        <w:t xml:space="preserve"> Ледерман "Василькин Д. Седьмой отряд"</w:t>
      </w:r>
      <w:r w:rsidR="007C79D3">
        <w:rPr>
          <w:rFonts w:eastAsiaTheme="minorEastAsia" w:hAnsi="Calibri"/>
          <w:color w:val="000000" w:themeColor="text1"/>
          <w:kern w:val="24"/>
          <w:sz w:val="26"/>
          <w:szCs w:val="26"/>
        </w:rPr>
        <w:t xml:space="preserve"> </w:t>
      </w:r>
      <w:r>
        <w:rPr>
          <w:sz w:val="32"/>
          <w:szCs w:val="32"/>
        </w:rPr>
        <w:t>выбрали большинство учеников.</w:t>
      </w:r>
    </w:p>
    <w:p w:rsidR="005F0516" w:rsidRDefault="007C79D3">
      <w:pPr>
        <w:rPr>
          <w:sz w:val="32"/>
          <w:szCs w:val="32"/>
        </w:rPr>
      </w:pPr>
      <w:r>
        <w:rPr>
          <w:sz w:val="32"/>
          <w:szCs w:val="32"/>
        </w:rPr>
        <w:t>(Слайд 7)</w:t>
      </w:r>
    </w:p>
    <w:p w:rsidR="005F0516" w:rsidRDefault="007C79D3">
      <w:pPr>
        <w:rPr>
          <w:sz w:val="32"/>
          <w:szCs w:val="32"/>
        </w:rPr>
      </w:pPr>
      <w:r>
        <w:rPr>
          <w:sz w:val="32"/>
          <w:szCs w:val="32"/>
        </w:rPr>
        <w:t>Предложила ученикам 6а и 7 а классов книги в декабре с новогодней тематикой, публикация 3 декабря, уже 54 просмотра.</w:t>
      </w:r>
    </w:p>
    <w:p w:rsidR="007C79D3" w:rsidRPr="008D5C18" w:rsidRDefault="007C79D3">
      <w:pPr>
        <w:rPr>
          <w:sz w:val="32"/>
          <w:szCs w:val="32"/>
        </w:rPr>
      </w:pPr>
      <w:r>
        <w:rPr>
          <w:sz w:val="32"/>
          <w:szCs w:val="32"/>
        </w:rPr>
        <w:t>Проект заинтересовал меня и учащихся, будем продолжать</w:t>
      </w:r>
      <w:r w:rsidR="003F1F17">
        <w:rPr>
          <w:sz w:val="32"/>
          <w:szCs w:val="32"/>
        </w:rPr>
        <w:t xml:space="preserve"> </w:t>
      </w:r>
      <w:bookmarkStart w:id="0" w:name="_GoBack"/>
      <w:bookmarkEnd w:id="0"/>
      <w:r w:rsidR="003F1F17">
        <w:rPr>
          <w:sz w:val="32"/>
          <w:szCs w:val="32"/>
        </w:rPr>
        <w:t xml:space="preserve">с ним </w:t>
      </w:r>
      <w:r>
        <w:rPr>
          <w:sz w:val="32"/>
          <w:szCs w:val="32"/>
        </w:rPr>
        <w:t xml:space="preserve"> работать.</w:t>
      </w:r>
    </w:p>
    <w:sectPr w:rsidR="007C79D3" w:rsidRPr="008D5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0B7A89"/>
    <w:multiLevelType w:val="hybridMultilevel"/>
    <w:tmpl w:val="485C55A6"/>
    <w:lvl w:ilvl="0" w:tplc="12E435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B6E87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009A0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77256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F44E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18CEE5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E94D5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A10F0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51C75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A26"/>
    <w:rsid w:val="003F1F17"/>
    <w:rsid w:val="004F3A26"/>
    <w:rsid w:val="005F0516"/>
    <w:rsid w:val="007C79D3"/>
    <w:rsid w:val="008D5C18"/>
    <w:rsid w:val="00E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877"/>
  <w15:chartTrackingRefBased/>
  <w15:docId w15:val="{61AA4DA7-6B29-4B02-B261-584B57A2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8D5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D5C18"/>
  </w:style>
  <w:style w:type="paragraph" w:styleId="a3">
    <w:name w:val="Normal (Web)"/>
    <w:basedOn w:val="a"/>
    <w:uiPriority w:val="99"/>
    <w:semiHidden/>
    <w:unhideWhenUsed/>
    <w:rsid w:val="008D5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D5C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92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2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6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2024-12-07T12:19:00Z</dcterms:created>
  <dcterms:modified xsi:type="dcterms:W3CDTF">2024-12-07T12:57:00Z</dcterms:modified>
</cp:coreProperties>
</file>