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9B211" w14:textId="77777777" w:rsidR="0041351D" w:rsidRDefault="0041351D" w:rsidP="001A129E">
      <w:pPr>
        <w:spacing w:line="300" w:lineRule="auto"/>
        <w:ind w:firstLine="709"/>
        <w:jc w:val="both"/>
      </w:pPr>
    </w:p>
    <w:p w14:paraId="477111D0" w14:textId="4113D2B8" w:rsidR="0041351D" w:rsidRPr="001A129E" w:rsidRDefault="0041351D" w:rsidP="001A129E">
      <w:pPr>
        <w:spacing w:line="30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A129E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Башкортостан</w:t>
      </w:r>
    </w:p>
    <w:p w14:paraId="57C53805" w14:textId="3087B70F" w:rsidR="0041351D" w:rsidRPr="001A129E" w:rsidRDefault="0041351D" w:rsidP="001A129E">
      <w:pPr>
        <w:spacing w:line="30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A129E"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14:paraId="44030164" w14:textId="560237A4" w:rsidR="0041351D" w:rsidRPr="001A129E" w:rsidRDefault="0041351D" w:rsidP="001A129E">
      <w:pPr>
        <w:spacing w:line="30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A129E">
        <w:rPr>
          <w:rFonts w:ascii="Times New Roman" w:hAnsi="Times New Roman" w:cs="Times New Roman"/>
          <w:sz w:val="24"/>
          <w:szCs w:val="24"/>
        </w:rPr>
        <w:t>Уфимский топливно-энергетический колледж</w:t>
      </w:r>
    </w:p>
    <w:p w14:paraId="4259308B" w14:textId="77777777" w:rsidR="0041351D" w:rsidRDefault="0041351D" w:rsidP="001A129E">
      <w:pPr>
        <w:spacing w:line="300" w:lineRule="auto"/>
        <w:ind w:firstLine="709"/>
        <w:jc w:val="both"/>
        <w:rPr>
          <w:lang w:val="ru-RU"/>
        </w:rPr>
      </w:pPr>
    </w:p>
    <w:p w14:paraId="40C03D8B" w14:textId="77777777" w:rsidR="001A129E" w:rsidRDefault="001A129E" w:rsidP="001A129E">
      <w:pPr>
        <w:spacing w:line="300" w:lineRule="auto"/>
        <w:ind w:firstLine="709"/>
        <w:jc w:val="both"/>
        <w:rPr>
          <w:lang w:val="ru-RU"/>
        </w:rPr>
      </w:pPr>
    </w:p>
    <w:p w14:paraId="3C4859BE" w14:textId="77777777" w:rsidR="001A129E" w:rsidRDefault="001A129E" w:rsidP="001A129E">
      <w:pPr>
        <w:spacing w:line="300" w:lineRule="auto"/>
        <w:ind w:firstLine="709"/>
        <w:jc w:val="both"/>
        <w:rPr>
          <w:lang w:val="ru-RU"/>
        </w:rPr>
      </w:pPr>
    </w:p>
    <w:p w14:paraId="56773CBE" w14:textId="77777777" w:rsidR="001A129E" w:rsidRDefault="001A129E" w:rsidP="001A129E">
      <w:pPr>
        <w:spacing w:line="300" w:lineRule="auto"/>
        <w:ind w:firstLine="709"/>
        <w:jc w:val="both"/>
        <w:rPr>
          <w:lang w:val="ru-RU"/>
        </w:rPr>
      </w:pPr>
    </w:p>
    <w:p w14:paraId="4E9C6409" w14:textId="77777777" w:rsidR="001A129E" w:rsidRDefault="001A129E" w:rsidP="001A129E">
      <w:pPr>
        <w:spacing w:line="300" w:lineRule="auto"/>
        <w:ind w:firstLine="709"/>
        <w:jc w:val="both"/>
        <w:rPr>
          <w:lang w:val="ru-RU"/>
        </w:rPr>
      </w:pPr>
    </w:p>
    <w:p w14:paraId="586C6C2F" w14:textId="77777777" w:rsidR="001A129E" w:rsidRDefault="001A129E" w:rsidP="001A129E">
      <w:pPr>
        <w:spacing w:line="300" w:lineRule="auto"/>
        <w:ind w:firstLine="709"/>
        <w:jc w:val="both"/>
        <w:rPr>
          <w:lang w:val="ru-RU"/>
        </w:rPr>
      </w:pPr>
    </w:p>
    <w:p w14:paraId="7343B57C" w14:textId="77777777" w:rsidR="001A129E" w:rsidRDefault="001A129E" w:rsidP="001A129E">
      <w:pPr>
        <w:spacing w:line="300" w:lineRule="auto"/>
        <w:ind w:firstLine="709"/>
        <w:jc w:val="both"/>
        <w:rPr>
          <w:lang w:val="ru-RU"/>
        </w:rPr>
      </w:pPr>
    </w:p>
    <w:p w14:paraId="2DA5A4EE" w14:textId="77777777" w:rsidR="001A129E" w:rsidRDefault="001A129E" w:rsidP="001A129E">
      <w:pPr>
        <w:spacing w:line="300" w:lineRule="auto"/>
        <w:ind w:firstLine="709"/>
        <w:jc w:val="both"/>
        <w:rPr>
          <w:lang w:val="ru-RU"/>
        </w:rPr>
      </w:pPr>
    </w:p>
    <w:p w14:paraId="294A57FD" w14:textId="77777777" w:rsidR="001A129E" w:rsidRDefault="001A129E" w:rsidP="001A129E">
      <w:pPr>
        <w:spacing w:line="300" w:lineRule="auto"/>
        <w:ind w:firstLine="709"/>
        <w:jc w:val="both"/>
        <w:rPr>
          <w:lang w:val="ru-RU"/>
        </w:rPr>
      </w:pPr>
    </w:p>
    <w:p w14:paraId="3765D421" w14:textId="77777777" w:rsidR="001A129E" w:rsidRPr="001A129E" w:rsidRDefault="001A129E" w:rsidP="001A129E">
      <w:pPr>
        <w:spacing w:line="300" w:lineRule="auto"/>
        <w:ind w:firstLine="709"/>
        <w:jc w:val="both"/>
        <w:rPr>
          <w:lang w:val="ru-RU"/>
        </w:rPr>
      </w:pPr>
    </w:p>
    <w:p w14:paraId="72A82ED1" w14:textId="6CDF0203" w:rsidR="0041351D" w:rsidRPr="001A129E" w:rsidRDefault="0041351D" w:rsidP="001A129E">
      <w:pPr>
        <w:spacing w:line="300" w:lineRule="auto"/>
        <w:ind w:firstLine="709"/>
        <w:jc w:val="center"/>
        <w:rPr>
          <w:rFonts w:ascii="Times New Roman" w:hAnsi="Times New Roman" w:cs="Times New Roman"/>
          <w:sz w:val="48"/>
          <w:szCs w:val="48"/>
          <w:lang w:val="ru-RU"/>
        </w:rPr>
      </w:pPr>
      <w:r w:rsidRPr="001A129E">
        <w:rPr>
          <w:rFonts w:ascii="Times New Roman" w:hAnsi="Times New Roman" w:cs="Times New Roman"/>
          <w:sz w:val="48"/>
          <w:szCs w:val="48"/>
        </w:rPr>
        <w:t>«Закон Кулона. Решение практико-ориентированных задач»</w:t>
      </w:r>
    </w:p>
    <w:p w14:paraId="3918FE77" w14:textId="3FF3BACC" w:rsidR="0041351D" w:rsidRDefault="0041351D" w:rsidP="001A129E">
      <w:pPr>
        <w:spacing w:line="30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1A129E">
        <w:rPr>
          <w:rFonts w:ascii="Times New Roman" w:hAnsi="Times New Roman" w:cs="Times New Roman"/>
          <w:sz w:val="32"/>
          <w:szCs w:val="32"/>
        </w:rPr>
        <w:t>Собственная методическая разработка</w:t>
      </w:r>
    </w:p>
    <w:p w14:paraId="69F28F94" w14:textId="77777777" w:rsidR="001A129E" w:rsidRDefault="001A129E" w:rsidP="001A129E">
      <w:pPr>
        <w:spacing w:line="300" w:lineRule="auto"/>
        <w:jc w:val="center"/>
        <w:rPr>
          <w:sz w:val="32"/>
          <w:szCs w:val="32"/>
          <w:lang w:val="ru-RU"/>
        </w:rPr>
      </w:pPr>
    </w:p>
    <w:p w14:paraId="20961F55" w14:textId="77777777" w:rsidR="001A129E" w:rsidRDefault="001A129E" w:rsidP="001A129E">
      <w:pPr>
        <w:spacing w:line="300" w:lineRule="auto"/>
        <w:jc w:val="center"/>
        <w:rPr>
          <w:sz w:val="32"/>
          <w:szCs w:val="32"/>
          <w:lang w:val="ru-RU"/>
        </w:rPr>
      </w:pPr>
    </w:p>
    <w:p w14:paraId="48C478AF" w14:textId="77777777" w:rsidR="001A129E" w:rsidRDefault="001A129E" w:rsidP="001A129E">
      <w:pPr>
        <w:spacing w:line="300" w:lineRule="auto"/>
        <w:jc w:val="center"/>
        <w:rPr>
          <w:sz w:val="32"/>
          <w:szCs w:val="32"/>
          <w:lang w:val="ru-RU"/>
        </w:rPr>
      </w:pPr>
    </w:p>
    <w:p w14:paraId="7B45BB53" w14:textId="77777777" w:rsidR="001A129E" w:rsidRDefault="001A129E" w:rsidP="001A129E">
      <w:pPr>
        <w:spacing w:line="300" w:lineRule="auto"/>
        <w:jc w:val="center"/>
        <w:rPr>
          <w:sz w:val="32"/>
          <w:szCs w:val="32"/>
          <w:lang w:val="ru-RU"/>
        </w:rPr>
      </w:pPr>
    </w:p>
    <w:p w14:paraId="025FA80D" w14:textId="77777777" w:rsidR="001A129E" w:rsidRDefault="001A129E" w:rsidP="001A129E">
      <w:pPr>
        <w:spacing w:line="300" w:lineRule="auto"/>
        <w:jc w:val="center"/>
        <w:rPr>
          <w:sz w:val="32"/>
          <w:szCs w:val="32"/>
          <w:lang w:val="ru-RU"/>
        </w:rPr>
      </w:pPr>
    </w:p>
    <w:p w14:paraId="355ACC50" w14:textId="77777777" w:rsidR="001A129E" w:rsidRDefault="001A129E" w:rsidP="001A129E">
      <w:pPr>
        <w:spacing w:line="300" w:lineRule="auto"/>
        <w:jc w:val="center"/>
        <w:rPr>
          <w:sz w:val="32"/>
          <w:szCs w:val="32"/>
          <w:lang w:val="ru-RU"/>
        </w:rPr>
      </w:pPr>
    </w:p>
    <w:p w14:paraId="6EE8DAD0" w14:textId="77777777" w:rsidR="001A129E" w:rsidRDefault="001A129E" w:rsidP="001A129E">
      <w:pPr>
        <w:spacing w:line="300" w:lineRule="auto"/>
        <w:jc w:val="center"/>
        <w:rPr>
          <w:sz w:val="32"/>
          <w:szCs w:val="32"/>
          <w:lang w:val="ru-RU"/>
        </w:rPr>
      </w:pPr>
    </w:p>
    <w:p w14:paraId="2ACA8C0F" w14:textId="77777777" w:rsidR="001A129E" w:rsidRPr="001A129E" w:rsidRDefault="001A129E" w:rsidP="001A129E">
      <w:pPr>
        <w:spacing w:line="300" w:lineRule="auto"/>
        <w:jc w:val="center"/>
        <w:rPr>
          <w:sz w:val="32"/>
          <w:szCs w:val="32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1A129E" w14:paraId="57F6758E" w14:textId="77777777" w:rsidTr="001A129E">
        <w:tc>
          <w:tcPr>
            <w:tcW w:w="3005" w:type="dxa"/>
          </w:tcPr>
          <w:p w14:paraId="4E77410D" w14:textId="77777777" w:rsidR="001A129E" w:rsidRDefault="001A129E" w:rsidP="001A129E">
            <w:pPr>
              <w:spacing w:line="300" w:lineRule="auto"/>
              <w:ind w:firstLine="709"/>
              <w:jc w:val="both"/>
            </w:pPr>
          </w:p>
        </w:tc>
        <w:tc>
          <w:tcPr>
            <w:tcW w:w="3005" w:type="dxa"/>
          </w:tcPr>
          <w:p w14:paraId="50077F11" w14:textId="77777777" w:rsidR="001A129E" w:rsidRDefault="001A129E" w:rsidP="001A129E">
            <w:pPr>
              <w:spacing w:line="300" w:lineRule="auto"/>
              <w:ind w:firstLine="709"/>
              <w:jc w:val="both"/>
            </w:pPr>
          </w:p>
        </w:tc>
        <w:tc>
          <w:tcPr>
            <w:tcW w:w="3006" w:type="dxa"/>
          </w:tcPr>
          <w:p w14:paraId="2FDFA251" w14:textId="77777777" w:rsidR="001A129E" w:rsidRPr="001A129E" w:rsidRDefault="001A129E" w:rsidP="001A129E">
            <w:pPr>
              <w:spacing w:line="30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129E">
              <w:rPr>
                <w:rFonts w:ascii="Times New Roman" w:hAnsi="Times New Roman" w:cs="Times New Roman"/>
                <w:sz w:val="28"/>
                <w:szCs w:val="28"/>
              </w:rPr>
              <w:t xml:space="preserve">Выполнил:  </w:t>
            </w:r>
          </w:p>
          <w:p w14:paraId="3162DC96" w14:textId="77777777" w:rsidR="001A129E" w:rsidRPr="001A129E" w:rsidRDefault="001A129E" w:rsidP="001A129E">
            <w:pPr>
              <w:spacing w:line="30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12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Ибатуллина В.А.</w:t>
            </w:r>
          </w:p>
          <w:p w14:paraId="38B53432" w14:textId="77777777" w:rsidR="001A129E" w:rsidRPr="001A129E" w:rsidRDefault="001A129E" w:rsidP="001A129E">
            <w:pPr>
              <w:spacing w:line="30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A02381" w14:textId="77777777" w:rsidR="001A129E" w:rsidRPr="001A129E" w:rsidRDefault="001A129E" w:rsidP="001A129E">
            <w:pPr>
              <w:spacing w:line="30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129E">
              <w:rPr>
                <w:rFonts w:ascii="Times New Roman" w:hAnsi="Times New Roman" w:cs="Times New Roman"/>
                <w:sz w:val="28"/>
                <w:szCs w:val="28"/>
              </w:rPr>
              <w:t xml:space="preserve">Проверил:  </w:t>
            </w:r>
          </w:p>
          <w:p w14:paraId="0C7ECE54" w14:textId="77777777" w:rsidR="001A129E" w:rsidRPr="001A129E" w:rsidRDefault="001A129E" w:rsidP="001A129E">
            <w:pPr>
              <w:spacing w:line="30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12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Кунецов С.Ф.</w:t>
            </w:r>
          </w:p>
          <w:p w14:paraId="77BE2469" w14:textId="77777777" w:rsidR="001A129E" w:rsidRDefault="001A129E" w:rsidP="001A129E">
            <w:pPr>
              <w:spacing w:line="300" w:lineRule="auto"/>
              <w:ind w:firstLine="709"/>
              <w:jc w:val="both"/>
            </w:pPr>
          </w:p>
          <w:p w14:paraId="4AA285DE" w14:textId="77777777" w:rsidR="001A129E" w:rsidRDefault="001A129E" w:rsidP="001A129E">
            <w:pPr>
              <w:spacing w:line="300" w:lineRule="auto"/>
              <w:ind w:firstLine="709"/>
              <w:jc w:val="both"/>
            </w:pPr>
          </w:p>
        </w:tc>
      </w:tr>
    </w:tbl>
    <w:p w14:paraId="0EE6DC59" w14:textId="77777777" w:rsidR="0041351D" w:rsidRDefault="0041351D" w:rsidP="001A129E">
      <w:pPr>
        <w:spacing w:line="300" w:lineRule="auto"/>
        <w:ind w:firstLine="709"/>
        <w:jc w:val="both"/>
      </w:pPr>
    </w:p>
    <w:p w14:paraId="1A3FB7C7" w14:textId="77777777" w:rsidR="001A129E" w:rsidRDefault="0041351D" w:rsidP="001A129E">
      <w:pPr>
        <w:spacing w:line="30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Уфа, 2026</w:t>
      </w:r>
    </w:p>
    <w:p w14:paraId="24077196" w14:textId="11F59521" w:rsidR="0041351D" w:rsidRPr="00A336FE" w:rsidRDefault="0041351D" w:rsidP="00A336FE">
      <w:pPr>
        <w:spacing w:line="30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sdt>
      <w:sdtPr>
        <w:id w:val="1872946655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color w:val="auto"/>
          <w:kern w:val="2"/>
          <w:sz w:val="22"/>
          <w:szCs w:val="22"/>
          <w:lang/>
          <w14:ligatures w14:val="standardContextual"/>
        </w:rPr>
      </w:sdtEndPr>
      <w:sdtContent>
        <w:p w14:paraId="559AB4B7" w14:textId="437A02CA" w:rsidR="00A336FE" w:rsidRDefault="00A336FE">
          <w:pPr>
            <w:pStyle w:val="a6"/>
          </w:pPr>
        </w:p>
        <w:p w14:paraId="7F3A03D8" w14:textId="119CFD01" w:rsidR="00A336FE" w:rsidRPr="00A336FE" w:rsidRDefault="00A336FE">
          <w:pPr>
            <w:pStyle w:val="11"/>
            <w:tabs>
              <w:tab w:val="right" w:leader="dot" w:pos="901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A336F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336F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336F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20717460" w:history="1">
            <w:r w:rsidRPr="00A336F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A336F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:</w: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_Toc220717460 \h </w:instrTex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B25F6A" w14:textId="58977B8E" w:rsidR="00A336FE" w:rsidRPr="00A336FE" w:rsidRDefault="00A336FE">
          <w:pPr>
            <w:pStyle w:val="11"/>
            <w:tabs>
              <w:tab w:val="right" w:leader="dot" w:pos="901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20717461" w:history="1">
            <w:r w:rsidRPr="00A336FE">
              <w:rPr>
                <w:rStyle w:val="a7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1. Технологическая карта занятия</w: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_Toc220717461 \h </w:instrTex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035FB8" w14:textId="347D70DC" w:rsidR="00A336FE" w:rsidRPr="00A336FE" w:rsidRDefault="00A336FE">
          <w:pPr>
            <w:pStyle w:val="11"/>
            <w:tabs>
              <w:tab w:val="right" w:leader="dot" w:pos="901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20717462" w:history="1">
            <w:r w:rsidRPr="00A336FE">
              <w:rPr>
                <w:rStyle w:val="a7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2. Дидактическое обеспечение</w: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_Toc220717462 \h </w:instrTex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7BD337" w14:textId="2A7D81F4" w:rsidR="00A336FE" w:rsidRPr="00A336FE" w:rsidRDefault="00A336FE">
          <w:pPr>
            <w:pStyle w:val="11"/>
            <w:tabs>
              <w:tab w:val="right" w:leader="dot" w:pos="901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20717463" w:history="1">
            <w:r w:rsidRPr="00A336FE">
              <w:rPr>
                <w:rStyle w:val="a7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3. Заключение и аналитическая часть</w: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_Toc220717463 \h </w:instrTex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A336F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13B662" w14:textId="23652D3B" w:rsidR="00A336FE" w:rsidRDefault="00A336FE">
          <w:r w:rsidRPr="00A336F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4C9D435C" w14:textId="77777777" w:rsidR="0041351D" w:rsidRPr="001A129E" w:rsidRDefault="0041351D" w:rsidP="0041351D">
      <w:pPr>
        <w:rPr>
          <w:rFonts w:ascii="Times New Roman" w:hAnsi="Times New Roman" w:cs="Times New Roman"/>
          <w:sz w:val="28"/>
          <w:szCs w:val="28"/>
        </w:rPr>
      </w:pPr>
    </w:p>
    <w:p w14:paraId="5F796261" w14:textId="77777777" w:rsidR="00BC5D83" w:rsidRDefault="00BC5D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0C9747E" w14:textId="4D64D010" w:rsidR="0041351D" w:rsidRPr="00A336FE" w:rsidRDefault="0041351D" w:rsidP="00A336FE">
      <w:pPr>
        <w:pStyle w:val="1"/>
        <w:spacing w:before="0" w:line="30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bookmarkStart w:id="0" w:name="_Toc220717460"/>
      <w:r w:rsidRPr="00A336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Введение</w:t>
      </w:r>
      <w:r w:rsidR="00BC5D83" w:rsidRPr="00A336F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  <w:bookmarkEnd w:id="0"/>
    </w:p>
    <w:p w14:paraId="32E43337" w14:textId="2F8ED1AD" w:rsidR="0041351D" w:rsidRDefault="0041351D" w:rsidP="00A336FE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Методическая разработка комбинированного занятия по теме: «Закон Кулона. Решение практико-ориентированных задач»</w:t>
      </w:r>
    </w:p>
    <w:p w14:paraId="6E4A0D0A" w14:textId="77777777" w:rsidR="00A336FE" w:rsidRPr="00A336FE" w:rsidRDefault="00A336FE" w:rsidP="00A336FE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78D839F" w14:textId="6AE7D82A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Пояснительная записка  </w:t>
      </w:r>
    </w:p>
    <w:p w14:paraId="0AFF55EA" w14:textId="0DD7252D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Предмет: Физика  </w:t>
      </w:r>
    </w:p>
    <w:p w14:paraId="008F9BBF" w14:textId="1F455698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Целевая аудитория: Студенты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Pr="001A129E">
        <w:rPr>
          <w:rFonts w:ascii="Times New Roman" w:hAnsi="Times New Roman" w:cs="Times New Roman"/>
          <w:sz w:val="28"/>
          <w:szCs w:val="28"/>
        </w:rPr>
        <w:t xml:space="preserve"> курса технических специальностей СПО (или учащиеся 10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>-11</w:t>
      </w:r>
      <w:r w:rsidRPr="001A129E">
        <w:rPr>
          <w:rFonts w:ascii="Times New Roman" w:hAnsi="Times New Roman" w:cs="Times New Roman"/>
          <w:sz w:val="28"/>
          <w:szCs w:val="28"/>
        </w:rPr>
        <w:t xml:space="preserve"> класса)  </w:t>
      </w:r>
    </w:p>
    <w:p w14:paraId="2056A889" w14:textId="7069EA51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Время реализации: 1 академический час (45 минут)  </w:t>
      </w:r>
    </w:p>
    <w:p w14:paraId="378C4173" w14:textId="12227AAC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Тип занятия: Комбинированный урок (обобщение, практикум, контроль)</w:t>
      </w:r>
    </w:p>
    <w:p w14:paraId="1AB7A82B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732D1E" w14:textId="63B9C2E0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Актуальность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1A129E">
        <w:rPr>
          <w:rFonts w:ascii="Times New Roman" w:hAnsi="Times New Roman" w:cs="Times New Roman"/>
          <w:sz w:val="28"/>
          <w:szCs w:val="28"/>
        </w:rPr>
        <w:t xml:space="preserve"> Закон Кулона является фундаментальным законом электростатики и лежит в основе понимания взаимодействия заряженных тел. Без осознанного применения этого закона невозможно дальнейшее изучение таких тем, как электрическое поле,</w:t>
      </w:r>
      <w:r w:rsidR="004509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129E">
        <w:rPr>
          <w:rFonts w:ascii="Times New Roman" w:hAnsi="Times New Roman" w:cs="Times New Roman"/>
          <w:sz w:val="28"/>
          <w:szCs w:val="28"/>
        </w:rPr>
        <w:t>емкость, работа сил электростатического поля. Занятие направлено на преодоление формального заучивания формулы и формирование навыка её применения в реальных и профессионально значимых ситуациях.</w:t>
      </w:r>
    </w:p>
    <w:p w14:paraId="2A96A959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34F84" w14:textId="0E893BF9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Цель занятия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1A129E">
        <w:rPr>
          <w:rFonts w:ascii="Times New Roman" w:hAnsi="Times New Roman" w:cs="Times New Roman"/>
          <w:sz w:val="28"/>
          <w:szCs w:val="28"/>
        </w:rPr>
        <w:t>Сформировать способность применять закон Кулона для анализа взаимодействия точечных зарядов и решения задач, приближенных к практическим и профессиональным условиям.</w:t>
      </w:r>
    </w:p>
    <w:p w14:paraId="4F5E45A8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A31B8A" w14:textId="61460881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Задачи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1A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64715A" w14:textId="6FFE7276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• Образовательные:  </w:t>
      </w:r>
    </w:p>
    <w:p w14:paraId="625D32AE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1. Закрепить понимание физической сущности и математической записи закона Кулона.  </w:t>
      </w:r>
    </w:p>
    <w:p w14:paraId="2C6E24C4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2. Научить определять направление и модуль силы взаимодействия между зарядами.  </w:t>
      </w:r>
    </w:p>
    <w:p w14:paraId="18853EBC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3. Сформировать умение решать задачи с учетом среды (диэлектрической проницаемости).  </w:t>
      </w:r>
    </w:p>
    <w:p w14:paraId="4AC4695E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CEBE14" w14:textId="77777777" w:rsidR="00A336FE" w:rsidRDefault="00A336FE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C0B2864" w14:textId="29E3375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lastRenderedPageBreak/>
        <w:t xml:space="preserve">• Развивающие:  </w:t>
      </w:r>
    </w:p>
    <w:p w14:paraId="03197E17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1. Развивать логическое мышление через анализ условий задач и выбор рационального способа решения.  </w:t>
      </w:r>
    </w:p>
    <w:p w14:paraId="0406F247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2. Развивать навыки перевода единиц измерения и работы с показателями степени.  </w:t>
      </w:r>
    </w:p>
    <w:p w14:paraId="198950EF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F2A1B5" w14:textId="3570EDCF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• Воспитательные:  </w:t>
      </w:r>
    </w:p>
    <w:p w14:paraId="4E327A82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1. Воспитывать аккуратность, дисциплинированность и культуру оформления расчётов.  </w:t>
      </w:r>
    </w:p>
    <w:p w14:paraId="0192A81E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2. Формировать интерес к будущей профессии через примеры применения закона в технике (например, в электрофильтрах, печатных устройствах, системах защиты от статического электричества).</w:t>
      </w:r>
    </w:p>
    <w:p w14:paraId="72484709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DA10B1" w14:textId="5F39128C" w:rsidR="0041351D" w:rsidRPr="00BC5D83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Планируемые результаты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1DBF353D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1. Учащийся будет знать: формулировку и формулу закона Кулона, понятия точечного заряда, диэлектрической проницаемости среды, принципа суперпозиции.  </w:t>
      </w:r>
    </w:p>
    <w:p w14:paraId="4B6A1DF5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2. Учащийся будет уметь: вычислять силу взаимодействия между двумя и более зарядами, определять равнодействующую сил в системах из нескольких зарядов, анализировать влияние среды на величину электростатического взаимодействия.</w:t>
      </w:r>
    </w:p>
    <w:p w14:paraId="410C0DB4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769A18" w14:textId="2CD04874" w:rsidR="0041351D" w:rsidRPr="00BC5D83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Используемые педагогические технологии и методы:</w:t>
      </w:r>
    </w:p>
    <w:p w14:paraId="0F024D2F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1. Проблемное обучение (анализ ситуации с накоплением статического заряда).  </w:t>
      </w:r>
    </w:p>
    <w:p w14:paraId="6657BBF8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2. Практико-ориентированный подход.  </w:t>
      </w:r>
    </w:p>
    <w:p w14:paraId="4ED30644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3. Элементы дифференцированного обучения (разные уровни задач).  </w:t>
      </w:r>
    </w:p>
    <w:p w14:paraId="10A42B22" w14:textId="25B0670D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4. ИКТ (интерактивные модели, онлайн-симуляторы).</w:t>
      </w:r>
    </w:p>
    <w:p w14:paraId="05177552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FC8694" w14:textId="6CBE8B1B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Оборудование и ресурсы:  </w:t>
      </w:r>
    </w:p>
    <w:p w14:paraId="45C3DA05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Для преподавателя: ноутбук, проектор, интерактивная доска.  </w:t>
      </w:r>
    </w:p>
    <w:p w14:paraId="058FCE35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Для учащихся: раздаточный материал с задачами, тетради, калькуляторы.  </w:t>
      </w:r>
    </w:p>
    <w:p w14:paraId="78E6794E" w14:textId="77777777" w:rsidR="0041351D" w:rsidRPr="00A336F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lastRenderedPageBreak/>
        <w:t xml:space="preserve">Цифровые ресурсы: симулятор PhET «Charges and Fields», </w:t>
      </w:r>
      <w:r w:rsidRPr="00A336FE">
        <w:rPr>
          <w:rFonts w:ascii="Times New Roman" w:hAnsi="Times New Roman" w:cs="Times New Roman"/>
          <w:sz w:val="28"/>
          <w:szCs w:val="28"/>
        </w:rPr>
        <w:t>презентация.</w:t>
      </w:r>
    </w:p>
    <w:p w14:paraId="3CC88C10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AC412F" w14:textId="725EC4F4" w:rsidR="0041351D" w:rsidRPr="00A336FE" w:rsidRDefault="0041351D" w:rsidP="00A336FE">
      <w:pPr>
        <w:pStyle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bookmarkStart w:id="1" w:name="_Toc220717461"/>
      <w:r w:rsidRPr="00A336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Технологическая карта занятия</w:t>
      </w:r>
      <w:bookmarkEnd w:id="1"/>
    </w:p>
    <w:p w14:paraId="694D68CF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| Этап занятия | Время | Деятельность преподавателя | Деятельность учащихся | Формируемые УУД/Результаты | Примечания, ресурсы |</w:t>
      </w:r>
    </w:p>
    <w:p w14:paraId="3FC862BE" w14:textId="77777777" w:rsidR="00BC5D83" w:rsidRDefault="00BC5D83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4EA07B7" w14:textId="77777777" w:rsidR="00BC5D83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1. Организационный момент. Мотивация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>: (</w:t>
      </w:r>
      <w:r w:rsidRPr="001A129E">
        <w:rPr>
          <w:rFonts w:ascii="Times New Roman" w:hAnsi="Times New Roman" w:cs="Times New Roman"/>
          <w:sz w:val="28"/>
          <w:szCs w:val="28"/>
        </w:rPr>
        <w:t>3 мин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A129E">
        <w:rPr>
          <w:rFonts w:ascii="Times New Roman" w:hAnsi="Times New Roman" w:cs="Times New Roman"/>
          <w:sz w:val="28"/>
          <w:szCs w:val="28"/>
        </w:rPr>
        <w:t xml:space="preserve"> Приветствует группу. Создает проблемную ситуацию: «Почему при ходьбе по ковру в сухом помещении человек может получить удар током, прикоснувшись к дверной ручке? Как рассчитать силу, с которой притягиваются заряды?»</w:t>
      </w:r>
    </w:p>
    <w:p w14:paraId="6E0ABE3A" w14:textId="6A3DEDC4" w:rsidR="0041351D" w:rsidRPr="00BC5D83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 Воспринимают информацию, высказывают гипотезы. Осознают практическую значимость темы. 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129E">
        <w:rPr>
          <w:rFonts w:ascii="Times New Roman" w:hAnsi="Times New Roman" w:cs="Times New Roman"/>
          <w:sz w:val="28"/>
          <w:szCs w:val="28"/>
        </w:rPr>
        <w:t xml:space="preserve">Личностные: мотивация. Познавательные: формулировка проблемы. Изображение или видео бытовой ситуации. </w:t>
      </w:r>
    </w:p>
    <w:p w14:paraId="2F516721" w14:textId="77777777" w:rsidR="00BC5D83" w:rsidRDefault="00BC5D83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4B478E" w14:textId="0FE3C035" w:rsidR="00BC5D83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2. Актуализация опорных знаний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>: (</w:t>
      </w:r>
      <w:r w:rsidRPr="001A129E">
        <w:rPr>
          <w:rFonts w:ascii="Times New Roman" w:hAnsi="Times New Roman" w:cs="Times New Roman"/>
          <w:sz w:val="28"/>
          <w:szCs w:val="28"/>
        </w:rPr>
        <w:t>7 мин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A129E">
        <w:rPr>
          <w:rFonts w:ascii="Times New Roman" w:hAnsi="Times New Roman" w:cs="Times New Roman"/>
          <w:sz w:val="28"/>
          <w:szCs w:val="28"/>
        </w:rPr>
        <w:t xml:space="preserve"> Организует фронтальный опрос: 1. Что такое электрический заряд?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BC9170D" w14:textId="77777777" w:rsidR="00BC5D83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2. Как взаимодействуют одноимённые и разноимённые заряды?</w:t>
      </w:r>
    </w:p>
    <w:p w14:paraId="650811FC" w14:textId="77777777" w:rsidR="00BC5D83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3. Запишите формулу закона Кулона.</w:t>
      </w:r>
    </w:p>
    <w:p w14:paraId="7B29F608" w14:textId="13D095FC" w:rsidR="00BC5D83" w:rsidRPr="00BC5D83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4. Как влияет среда на силу взаимодействия? </w:t>
      </w:r>
    </w:p>
    <w:p w14:paraId="2D30A13F" w14:textId="5CEDCA06" w:rsidR="0041351D" w:rsidRPr="00BC5D83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 Отвечают на вопросы, записывают формулу, обсуждают примеры.  Познавательные: структурирование знаний.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129E">
        <w:rPr>
          <w:rFonts w:ascii="Times New Roman" w:hAnsi="Times New Roman" w:cs="Times New Roman"/>
          <w:sz w:val="28"/>
          <w:szCs w:val="28"/>
        </w:rPr>
        <w:t xml:space="preserve">Коммуникативные: участие в диалоге.  Презентация с опорными схемами. Онлайн-модель PhET. </w:t>
      </w:r>
    </w:p>
    <w:p w14:paraId="535F73A1" w14:textId="77777777" w:rsidR="00BC5D83" w:rsidRDefault="00BC5D83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DA6B033" w14:textId="4D9D5D20" w:rsidR="0041351D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3. Практикум по решению задач (дифференцированный)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>:(</w:t>
      </w:r>
      <w:r w:rsidRPr="001A129E">
        <w:rPr>
          <w:rFonts w:ascii="Times New Roman" w:hAnsi="Times New Roman" w:cs="Times New Roman"/>
          <w:sz w:val="28"/>
          <w:szCs w:val="28"/>
        </w:rPr>
        <w:t>20 мин</w:t>
      </w:r>
      <w:r w:rsidR="00BC5D83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A129E">
        <w:rPr>
          <w:rFonts w:ascii="Times New Roman" w:hAnsi="Times New Roman" w:cs="Times New Roman"/>
          <w:sz w:val="28"/>
          <w:szCs w:val="28"/>
        </w:rPr>
        <w:t xml:space="preserve"> Раздает карточки с задачами трёх уровней сложности (Приложение 1). Консультирует, контролирует ход решения. Самостоятельно выбирают уровень. Решают задачи, оформляют решения. При необходимости работают в парах (уровень 3).  Регулятивные: планирование, самоконтроль.</w:t>
      </w:r>
      <w:r w:rsidR="003339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129E">
        <w:rPr>
          <w:rFonts w:ascii="Times New Roman" w:hAnsi="Times New Roman" w:cs="Times New Roman"/>
          <w:sz w:val="28"/>
          <w:szCs w:val="28"/>
        </w:rPr>
        <w:t xml:space="preserve">Познавательные: применение знаний.  Приложение 1. Индивидуальная помощь слабым студентам. </w:t>
      </w:r>
    </w:p>
    <w:p w14:paraId="532F4C4E" w14:textId="77777777" w:rsidR="00A336FE" w:rsidRPr="00A336FE" w:rsidRDefault="00A336FE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EC264DA" w14:textId="0B1F3309" w:rsidR="0041351D" w:rsidRPr="003339DF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4. Проверка и анализ решений. Рефлексия</w:t>
      </w:r>
      <w:r w:rsidR="003339D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1A129E">
        <w:rPr>
          <w:rFonts w:ascii="Times New Roman" w:hAnsi="Times New Roman" w:cs="Times New Roman"/>
          <w:sz w:val="28"/>
          <w:szCs w:val="28"/>
        </w:rPr>
        <w:t xml:space="preserve"> </w:t>
      </w:r>
      <w:r w:rsidR="003339DF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1A129E">
        <w:rPr>
          <w:rFonts w:ascii="Times New Roman" w:hAnsi="Times New Roman" w:cs="Times New Roman"/>
          <w:sz w:val="28"/>
          <w:szCs w:val="28"/>
        </w:rPr>
        <w:t>10 мин</w:t>
      </w:r>
      <w:r w:rsidR="003339D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A129E">
        <w:rPr>
          <w:rFonts w:ascii="Times New Roman" w:hAnsi="Times New Roman" w:cs="Times New Roman"/>
          <w:sz w:val="28"/>
          <w:szCs w:val="28"/>
        </w:rPr>
        <w:t xml:space="preserve"> Организует взаимопроверку (уровни 1–2). Предлагает представителям уровня 3 </w:t>
      </w:r>
      <w:r w:rsidRPr="001A129E">
        <w:rPr>
          <w:rFonts w:ascii="Times New Roman" w:hAnsi="Times New Roman" w:cs="Times New Roman"/>
          <w:sz w:val="28"/>
          <w:szCs w:val="28"/>
        </w:rPr>
        <w:lastRenderedPageBreak/>
        <w:t>объяснить решение у доски. Обсуждает ошибки. Задает рефлексивные вопросы: «Как вы определили направление силы? Что было труднее всего?»  Проверяют друг у друга, сравнивают с эталоном. Презентуют решение. Анализируют свои действия.  Коммуникативные: ясность изложения.</w:t>
      </w:r>
      <w:r w:rsidR="003339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129E">
        <w:rPr>
          <w:rFonts w:ascii="Times New Roman" w:hAnsi="Times New Roman" w:cs="Times New Roman"/>
          <w:sz w:val="28"/>
          <w:szCs w:val="28"/>
        </w:rPr>
        <w:t xml:space="preserve">Регулятивные: самоанализ. Слайд с решениями. Поощрение за логику и оригинальность. </w:t>
      </w:r>
    </w:p>
    <w:p w14:paraId="42A3CE3F" w14:textId="00C7A7E8" w:rsidR="0041351D" w:rsidRPr="003339DF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5. Итог. Домашнее задание</w:t>
      </w:r>
      <w:r w:rsidR="003339D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1A129E">
        <w:rPr>
          <w:rFonts w:ascii="Times New Roman" w:hAnsi="Times New Roman" w:cs="Times New Roman"/>
          <w:sz w:val="28"/>
          <w:szCs w:val="28"/>
        </w:rPr>
        <w:t xml:space="preserve"> </w:t>
      </w:r>
      <w:r w:rsidR="003339DF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1A129E">
        <w:rPr>
          <w:rFonts w:ascii="Times New Roman" w:hAnsi="Times New Roman" w:cs="Times New Roman"/>
          <w:sz w:val="28"/>
          <w:szCs w:val="28"/>
        </w:rPr>
        <w:t>5 мин</w:t>
      </w:r>
      <w:r w:rsidR="003339D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A129E">
        <w:rPr>
          <w:rFonts w:ascii="Times New Roman" w:hAnsi="Times New Roman" w:cs="Times New Roman"/>
          <w:sz w:val="28"/>
          <w:szCs w:val="28"/>
        </w:rPr>
        <w:t xml:space="preserve"> Подводит итог: «Закон Кулона — основа электростатики и инструмент для понимания многих технических процессов». Даёт дифференцированное ДЗ. Записывают ДЗ, задают вопросы. Познавательные: самостоятельное расширение знаний. Базовое и продвинутое задание (см. ниже).</w:t>
      </w:r>
    </w:p>
    <w:p w14:paraId="212C1291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06DBCE" w14:textId="588F383B" w:rsidR="0041351D" w:rsidRPr="00A336FE" w:rsidRDefault="0041351D" w:rsidP="00A336FE">
      <w:pPr>
        <w:pStyle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bookmarkStart w:id="2" w:name="_Toc220717462"/>
      <w:r w:rsidRPr="00A336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Дидактическое обеспечение</w:t>
      </w:r>
      <w:bookmarkEnd w:id="2"/>
    </w:p>
    <w:p w14:paraId="1E097D4B" w14:textId="096D1EDB" w:rsidR="0041351D" w:rsidRDefault="0041351D" w:rsidP="00A336FE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Приложение 1. Карточки с задачами</w:t>
      </w:r>
    </w:p>
    <w:p w14:paraId="14BAA359" w14:textId="77777777" w:rsidR="00A336FE" w:rsidRPr="00A336FE" w:rsidRDefault="00A336FE" w:rsidP="00A336FE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187811" w14:textId="501864CD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Уровень 1 (Базовый):  </w:t>
      </w:r>
    </w:p>
    <w:p w14:paraId="5EC319E3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1. Два точечных заряда по 2 мкКл находятся в вакууме на расстоянии 3 м друг от друга. Найдите силу их взаимодействия.  </w:t>
      </w:r>
    </w:p>
    <w:p w14:paraId="7DC50116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2. С какой силой взаимодействуют два заряда 5 нКл и –3 нКл, находящиеся в воде (ε = 81) на расстоянии 10 см?</w:t>
      </w:r>
    </w:p>
    <w:p w14:paraId="09C7B137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E646FF" w14:textId="7582A7BF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Уровень 2 (Повышенный):  </w:t>
      </w:r>
    </w:p>
    <w:p w14:paraId="393E916F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1. Три заряда расположены в вершинах равностороннего треугольника со стороной 10 см: </w:t>
      </w:r>
      <w:bookmarkStart w:id="3" w:name="_Hlk220716340"/>
      <w:r w:rsidRPr="001A129E">
        <w:rPr>
          <w:rFonts w:ascii="Times New Roman" w:hAnsi="Times New Roman" w:cs="Times New Roman"/>
          <w:sz w:val="28"/>
          <w:szCs w:val="28"/>
        </w:rPr>
        <w:t>q₁</w:t>
      </w:r>
      <w:bookmarkEnd w:id="3"/>
      <w:r w:rsidRPr="001A129E">
        <w:rPr>
          <w:rFonts w:ascii="Times New Roman" w:hAnsi="Times New Roman" w:cs="Times New Roman"/>
          <w:sz w:val="28"/>
          <w:szCs w:val="28"/>
        </w:rPr>
        <w:t xml:space="preserve"> = </w:t>
      </w:r>
      <w:bookmarkStart w:id="4" w:name="_Hlk220716414"/>
      <w:r w:rsidRPr="001A129E">
        <w:rPr>
          <w:rFonts w:ascii="Times New Roman" w:hAnsi="Times New Roman" w:cs="Times New Roman"/>
          <w:sz w:val="28"/>
          <w:szCs w:val="28"/>
        </w:rPr>
        <w:t>q₂</w:t>
      </w:r>
      <w:bookmarkEnd w:id="4"/>
      <w:r w:rsidRPr="001A129E">
        <w:rPr>
          <w:rFonts w:ascii="Times New Roman" w:hAnsi="Times New Roman" w:cs="Times New Roman"/>
          <w:sz w:val="28"/>
          <w:szCs w:val="28"/>
        </w:rPr>
        <w:t xml:space="preserve"> = 1 мкКл, q₃ = –1 мкКл. Найдите модуль и направление результирующей силы, действующей на заряд q₃.  </w:t>
      </w:r>
    </w:p>
    <w:p w14:paraId="305E1F46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2. Два одинаковых шарика, имеющие заряды 40 нКл и 10 нКл, привели в соприкосновение и развели на прежнее расстояние 15 см. На сколько изменилась сила взаимодействия?</w:t>
      </w:r>
    </w:p>
    <w:p w14:paraId="25E29301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2E4749" w14:textId="151F177D" w:rsidR="0041351D" w:rsidRPr="003339DF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Уровень 3 (Диагностический, для работы в паре):</w:t>
      </w:r>
    </w:p>
    <w:p w14:paraId="0A717EA9" w14:textId="62A2F19A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Ситуация: В лаборатории проводился эксперимент по измерению силы взаимодействия двух заряженных шариков. При расстоянии 5 см сила составила 0,144 Н. Заряды были одинаковыми и находились в воздухе. </w:t>
      </w:r>
      <w:r w:rsidRPr="001A129E">
        <w:rPr>
          <w:rFonts w:ascii="Times New Roman" w:hAnsi="Times New Roman" w:cs="Times New Roman"/>
          <w:sz w:val="28"/>
          <w:szCs w:val="28"/>
        </w:rPr>
        <w:lastRenderedPageBreak/>
        <w:t xml:space="preserve">Однако после повторного измерения при том же расстоянии сила уменьшилась до 0,036 Н.  </w:t>
      </w:r>
    </w:p>
    <w:p w14:paraId="3F14C348" w14:textId="759FEBCC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14:paraId="1A94779E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- Рассчитайте исходный заряд каждого шарика.  </w:t>
      </w:r>
    </w:p>
    <w:p w14:paraId="4CBDA41E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- Предположите, почему сила уменьшилась. Как это можно проверить?  </w:t>
      </w:r>
    </w:p>
    <w:p w14:paraId="224DE3D3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- Предложите техническое применение подобного явления.</w:t>
      </w:r>
    </w:p>
    <w:p w14:paraId="2129CFB9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12BD47" w14:textId="1E84C1E9" w:rsidR="0041351D" w:rsidRPr="003339DF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Приложение 2. Опорные схемы (текстовое описание)</w:t>
      </w:r>
    </w:p>
    <w:p w14:paraId="55F43B29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8E8317" w14:textId="5C4B03BD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- Схема А (взаимодействие двух зарядов):  </w:t>
      </w:r>
    </w:p>
    <w:p w14:paraId="1747D21D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  q₁ ←→ F ←→ q₂  </w:t>
      </w:r>
    </w:p>
    <w:p w14:paraId="39546453" w14:textId="0FE27793" w:rsidR="0041351D" w:rsidRPr="00CF6E52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  Формула</w:t>
      </w:r>
      <w:r w:rsidR="003339DF">
        <w:rPr>
          <w:rFonts w:ascii="Times New Roman" w:hAnsi="Times New Roman" w:cs="Times New Roman"/>
          <w:sz w:val="28"/>
          <w:szCs w:val="28"/>
          <w:lang w:val="ru-RU"/>
        </w:rPr>
        <w:t>:</w:t>
      </w:r>
      <w:bookmarkStart w:id="5" w:name="_Hlk220716625"/>
      <m:oMath>
        <m:r>
          <w:rPr>
            <w:rFonts w:ascii="Cambria Math" w:hAnsi="Cambria Math" w:cs="Times New Roman"/>
            <w:sz w:val="28"/>
            <w:szCs w:val="28"/>
            <w:lang w:val="ru-RU"/>
          </w:rPr>
          <m:t>F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₁∙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₂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</m:den>
        </m:f>
      </m:oMath>
      <w:bookmarkEnd w:id="5"/>
      <w:r w:rsidR="003339DF">
        <w:rPr>
          <w:rFonts w:ascii="Times New Roman" w:hAnsi="Times New Roman" w:cs="Times New Roman"/>
          <w:sz w:val="28"/>
          <w:szCs w:val="28"/>
          <w:lang w:val="ru-RU"/>
        </w:rPr>
        <w:t xml:space="preserve">, где </w:t>
      </w:r>
      <w:r w:rsidR="003339D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339DF">
        <w:rPr>
          <w:rFonts w:ascii="Times New Roman" w:hAnsi="Times New Roman" w:cs="Times New Roman"/>
          <w:sz w:val="28"/>
          <w:szCs w:val="28"/>
          <w:lang w:val="ru-RU"/>
        </w:rPr>
        <w:t>=9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9</m:t>
            </m:r>
          </m:sup>
        </m:sSup>
      </m:oMath>
      <w:r w:rsidR="003339DF">
        <w:rPr>
          <w:rFonts w:ascii="Times New Roman" w:hAnsi="Times New Roman" w:cs="Times New Roman"/>
          <w:sz w:val="28"/>
          <w:szCs w:val="28"/>
          <w:lang w:val="ru-RU"/>
        </w:rPr>
        <w:t xml:space="preserve"> Н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p>
        </m:sSup>
      </m:oMath>
      <w:r w:rsidR="00CF6E52" w:rsidRPr="00CF6E52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CF6E52">
        <w:rPr>
          <w:rFonts w:ascii="Times New Roman" w:hAnsi="Times New Roman" w:cs="Times New Roman"/>
          <w:sz w:val="28"/>
          <w:szCs w:val="28"/>
          <w:lang w:val="ru-RU"/>
        </w:rPr>
        <w:t>К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л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p>
        </m:sSup>
      </m:oMath>
    </w:p>
    <w:p w14:paraId="75998A0F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524D59" w14:textId="45140742" w:rsidR="0041351D" w:rsidRPr="00CF6E52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>- Схема Б (влияние среды):</w:t>
      </w:r>
    </w:p>
    <w:p w14:paraId="566E1863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  Та же формула, но с учётом диэлектрической проницаемости:  </w:t>
      </w:r>
    </w:p>
    <w:p w14:paraId="58AA6BA0" w14:textId="5CE85893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F=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k∙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₁∙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₂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εr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</m:den>
        </m:f>
      </m:oMath>
    </w:p>
    <w:p w14:paraId="1CEFB4EA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FC3C0A" w14:textId="1F855DF6" w:rsidR="0041351D" w:rsidRPr="00CF6E52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129E">
        <w:rPr>
          <w:rFonts w:ascii="Times New Roman" w:hAnsi="Times New Roman" w:cs="Times New Roman"/>
          <w:sz w:val="28"/>
          <w:szCs w:val="28"/>
        </w:rPr>
        <w:t>- Схема В (принцип суперпозиции):</w:t>
      </w:r>
    </w:p>
    <w:p w14:paraId="11982CF8" w14:textId="42875CFB" w:rsidR="0041351D" w:rsidRPr="00CF6E52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  На заряд q₀ действуют силы F₁ и F₂ от других зарядов → результирующая сила</w:t>
      </w:r>
      <w:r w:rsidR="00CF6E52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рез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acc>
      </m:oMath>
    </w:p>
    <w:p w14:paraId="1601D7B3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12B663" w14:textId="0D270483" w:rsidR="0041351D" w:rsidRPr="00A336FE" w:rsidRDefault="0041351D" w:rsidP="00A336FE">
      <w:pPr>
        <w:pStyle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6" w:name="_Toc220717463"/>
      <w:r w:rsidRPr="00A336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 Заключение и аналитическая часть</w:t>
      </w:r>
      <w:bookmarkEnd w:id="6"/>
    </w:p>
    <w:p w14:paraId="5BEBA4AB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191081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Данная методическая разработка ориентирована на переход от теоретического знания к его практическому применению. Акцент сделан на развитии физического мышления и умении интерпретировать формулы не как набор символов, а как инструмент анализа реальных явлений.</w:t>
      </w:r>
    </w:p>
    <w:p w14:paraId="2E9B23A5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B3314F" w14:textId="7EAFDD58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Ключевые трудности студентов:  </w:t>
      </w:r>
    </w:p>
    <w:p w14:paraId="4577584D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- Работа с единицами измерения (перевод нКл → Кл, см → м).  </w:t>
      </w:r>
    </w:p>
    <w:p w14:paraId="0E834915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- Понимание векторного характера силы и необходимость геометрического сложения.  </w:t>
      </w:r>
    </w:p>
    <w:p w14:paraId="05B7D54B" w14:textId="01C6551F" w:rsidR="00CF6E52" w:rsidRDefault="0041351D" w:rsidP="00A336FE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lastRenderedPageBreak/>
        <w:t>- Учёт влияния среды.</w:t>
      </w:r>
    </w:p>
    <w:p w14:paraId="3FB7FC91" w14:textId="77777777" w:rsidR="00A336FE" w:rsidRDefault="00A336FE" w:rsidP="00A336FE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2AC106" w14:textId="77777777" w:rsidR="00A336FE" w:rsidRDefault="00A336FE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4ACC8A7" w14:textId="3D0C8A84" w:rsidR="00CF6E52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Рекомендации по использованию:  </w:t>
      </w:r>
    </w:p>
    <w:p w14:paraId="3C70A143" w14:textId="00A4FDE4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- Для уровня 3 рекомендуется использовать виртуальную лабораторию PhET «Charges and Fields» для визуализации поля и сил.  </w:t>
      </w:r>
    </w:p>
    <w:p w14:paraId="47E75E08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- В качестве дополнительного задания можно предложить исследовать, как изменяется сила при изменении расстояния (график зависимости F(r)).  </w:t>
      </w:r>
    </w:p>
    <w:p w14:paraId="120F38D1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- Для рефлексии эффективен метод «Светофор»: зелёный — всё понятно, жёлтый — есть вопросы, красный — требуется помощь.</w:t>
      </w:r>
    </w:p>
    <w:p w14:paraId="6D037095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02E8FC" w14:textId="78EAEC78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 xml:space="preserve">Ожидаемый результат:  </w:t>
      </w:r>
    </w:p>
    <w:p w14:paraId="62B0D1C1" w14:textId="77777777" w:rsidR="0041351D" w:rsidRPr="001A129E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9E">
        <w:rPr>
          <w:rFonts w:ascii="Times New Roman" w:hAnsi="Times New Roman" w:cs="Times New Roman"/>
          <w:sz w:val="28"/>
          <w:szCs w:val="28"/>
        </w:rPr>
        <w:t>Формирование у студентов целостного представления о законе Кулона как о базовом законе электростатики, развитие навыков решения практико-ориентированных задач и подготовка к изучению последующих разделов физики и электротехники.</w:t>
      </w:r>
    </w:p>
    <w:p w14:paraId="2E42CD67" w14:textId="677EAF8D" w:rsidR="0041351D" w:rsidRPr="00CF6E52" w:rsidRDefault="0041351D" w:rsidP="00CF6E52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1351D" w:rsidRPr="00CF6E5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2745A" w14:textId="77777777" w:rsidR="00D11B47" w:rsidRDefault="00D11B47" w:rsidP="00A336FE">
      <w:r>
        <w:separator/>
      </w:r>
    </w:p>
  </w:endnote>
  <w:endnote w:type="continuationSeparator" w:id="0">
    <w:p w14:paraId="7E44FD3A" w14:textId="77777777" w:rsidR="00D11B47" w:rsidRDefault="00D11B47" w:rsidP="00A3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908878"/>
      <w:docPartObj>
        <w:docPartGallery w:val="Page Numbers (Bottom of Page)"/>
        <w:docPartUnique/>
      </w:docPartObj>
    </w:sdtPr>
    <w:sdtContent>
      <w:p w14:paraId="29F561D6" w14:textId="1AD9B921" w:rsidR="00A336FE" w:rsidRDefault="00A336F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08B082A" w14:textId="77777777" w:rsidR="00A336FE" w:rsidRDefault="00A336F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EC040" w14:textId="77777777" w:rsidR="00D11B47" w:rsidRDefault="00D11B47" w:rsidP="00A336FE">
      <w:r>
        <w:separator/>
      </w:r>
    </w:p>
  </w:footnote>
  <w:footnote w:type="continuationSeparator" w:id="0">
    <w:p w14:paraId="2399C870" w14:textId="77777777" w:rsidR="00D11B47" w:rsidRDefault="00D11B47" w:rsidP="00A336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51D"/>
    <w:rsid w:val="001A129E"/>
    <w:rsid w:val="00312C69"/>
    <w:rsid w:val="003339DF"/>
    <w:rsid w:val="0041351D"/>
    <w:rsid w:val="00450978"/>
    <w:rsid w:val="007F6150"/>
    <w:rsid w:val="00A336FE"/>
    <w:rsid w:val="00BC5D83"/>
    <w:rsid w:val="00CF6E52"/>
    <w:rsid w:val="00D11B47"/>
    <w:rsid w:val="00D63B6F"/>
    <w:rsid w:val="00E1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2A3FC"/>
  <w15:chartTrackingRefBased/>
  <w15:docId w15:val="{195DA13C-DF7D-A54D-9601-13F80CBD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36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12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D83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3339DF"/>
    <w:rPr>
      <w:color w:val="666666"/>
    </w:rPr>
  </w:style>
  <w:style w:type="character" w:customStyle="1" w:styleId="10">
    <w:name w:val="Заголовок 1 Знак"/>
    <w:basedOn w:val="a0"/>
    <w:link w:val="1"/>
    <w:uiPriority w:val="9"/>
    <w:rsid w:val="00A336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A336FE"/>
    <w:pPr>
      <w:spacing w:line="259" w:lineRule="auto"/>
      <w:outlineLvl w:val="9"/>
    </w:pPr>
    <w:rPr>
      <w:kern w:val="0"/>
      <w:lang w:val="ru-RU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A336FE"/>
    <w:pPr>
      <w:spacing w:after="100"/>
    </w:pPr>
  </w:style>
  <w:style w:type="character" w:styleId="a7">
    <w:name w:val="Hyperlink"/>
    <w:basedOn w:val="a0"/>
    <w:uiPriority w:val="99"/>
    <w:unhideWhenUsed/>
    <w:rsid w:val="00A336FE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A336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36FE"/>
  </w:style>
  <w:style w:type="paragraph" w:styleId="aa">
    <w:name w:val="footer"/>
    <w:basedOn w:val="a"/>
    <w:link w:val="ab"/>
    <w:uiPriority w:val="99"/>
    <w:unhideWhenUsed/>
    <w:rsid w:val="00A336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3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ibatullinavitalina@gmail.com</dc:creator>
  <cp:keywords/>
  <dc:description/>
  <cp:lastModifiedBy>Viktoria Ibatullina</cp:lastModifiedBy>
  <cp:revision>2</cp:revision>
  <dcterms:created xsi:type="dcterms:W3CDTF">2026-01-30T21:18:00Z</dcterms:created>
  <dcterms:modified xsi:type="dcterms:W3CDTF">2026-01-30T21:18:00Z</dcterms:modified>
</cp:coreProperties>
</file>