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A71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0" w:afterAutospacing="0"/>
        <w:ind w:left="708" w:leftChars="0" w:right="0" w:firstLine="708" w:firstLineChars="0"/>
        <w:jc w:val="left"/>
        <w:textAlignment w:val="baseline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Портрет одной книги. </w:t>
      </w:r>
      <w:r>
        <w:rPr>
          <w:rFonts w:hint="default" w:ascii="Times New Roman" w:hAnsi="Times New Roman" w:eastAsia="roboto_condensedregular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</w:rPr>
        <w:t>К 110-летию со дня рождения О. Г. Верейского</w:t>
      </w:r>
    </w:p>
    <w:p w14:paraId="768EEE17">
      <w:pPr>
        <w:jc w:val="center"/>
        <w:rPr>
          <w:rFonts w:hint="default"/>
          <w:b/>
          <w:sz w:val="28"/>
          <w:szCs w:val="28"/>
          <w:lang w:val="ru-RU"/>
        </w:rPr>
      </w:pPr>
    </w:p>
    <w:p w14:paraId="3C2CB85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Орест Георгиевич Верейский широко известен как художник  книжной графики. Им были иллюстрированы многие произведения Шолохова, Паустовского, Фадеева, Пришвина, Бунина, Хеменгуэя и др. Но особое место в творчестве художника  занимают иллюстрации к произведениям А.Т. Твардовского, с которым Верейский  встречался и навсегда подружился на фронт</w:t>
      </w:r>
      <w:bookmarkStart w:id="0" w:name="_GoBack"/>
      <w:bookmarkEnd w:id="0"/>
      <w:r>
        <w:rPr>
          <w:sz w:val="28"/>
          <w:szCs w:val="28"/>
        </w:rPr>
        <w:t>е, в редакции газеты «Красноармейская правда».</w:t>
      </w:r>
    </w:p>
    <w:p w14:paraId="5F2438A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О. Верейский всегда говорил, что прежде чем начать  иллюстрировать литературное произведение, он пытался понять непростую вещь — что ему, художнику, в этом произведении особенно дорого. Художник понимал, что перед ним талантливая, может быть, даже гениальная вещь, но не это было самым главным.  Верейский был работником, обязавшимся дать </w:t>
      </w:r>
      <w:r>
        <w:rPr>
          <w:i/>
          <w:sz w:val="28"/>
          <w:szCs w:val="28"/>
        </w:rPr>
        <w:t>свою</w:t>
      </w:r>
      <w:r>
        <w:rPr>
          <w:sz w:val="28"/>
          <w:szCs w:val="28"/>
        </w:rPr>
        <w:t xml:space="preserve"> интерпретацию прочитанного  и оттого не быть субъективным не мог. Он так сформулировал это первостепенное для себя правило: «</w:t>
      </w:r>
      <w:r>
        <w:rPr>
          <w:i/>
          <w:sz w:val="28"/>
          <w:szCs w:val="28"/>
        </w:rPr>
        <w:t>Я придаю огромное значение самому первому чувству, возникающему при наблюдении жизни. Острота первого впечатления почти всегда определяет дальнейший ход работы и во многом — её результаты»</w:t>
      </w:r>
      <w:r>
        <w:rPr>
          <w:sz w:val="28"/>
          <w:szCs w:val="28"/>
        </w:rPr>
        <w:t>. Орест Верейский  определял самое дорогое, жизненность произведения, а затем соотносил его с первым впечатлением. И лишь после этого уже утверждался стиль будущих иллюстраций.</w:t>
      </w:r>
    </w:p>
    <w:p w14:paraId="1AB642F2">
      <w:pPr>
        <w:ind w:firstLine="708"/>
        <w:rPr>
          <w:rStyle w:val="5"/>
          <w:b w:val="0"/>
          <w:i/>
          <w:iCs/>
          <w:sz w:val="28"/>
          <w:szCs w:val="28"/>
        </w:rPr>
      </w:pPr>
      <w:r>
        <w:rPr>
          <w:b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2221865</wp:posOffset>
            </wp:positionV>
            <wp:extent cx="1840865" cy="2514600"/>
            <wp:effectExtent l="0" t="0" r="635" b="0"/>
            <wp:wrapTight wrapText="bothSides">
              <wp:wrapPolygon>
                <wp:start x="0" y="0"/>
                <wp:lineTo x="0" y="21491"/>
                <wp:lineTo x="21458" y="21491"/>
                <wp:lineTo x="21458" y="0"/>
                <wp:lineTo x="0" y="0"/>
              </wp:wrapPolygon>
            </wp:wrapTight>
            <wp:docPr id="2" name="Изображение 2" descr="24488098_1210235650_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24488098_1210235650_00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b w:val="0"/>
          <w:sz w:val="28"/>
          <w:szCs w:val="28"/>
        </w:rPr>
        <w:t xml:space="preserve">Поэму «Василий Тёркин» узнали и полюбили все – даже те, кто не был в России  уже много лет, а о главных событиях еще одной Отечественной  войны  узнавал из зарубежных газет. Иван Бунин писал  Николаю Телешову из Парижа 10 сентября 1947 года: </w:t>
      </w:r>
      <w:r>
        <w:rPr>
          <w:rStyle w:val="5"/>
          <w:b w:val="0"/>
          <w:i/>
          <w:iCs/>
          <w:sz w:val="28"/>
          <w:szCs w:val="28"/>
        </w:rPr>
        <w:t>«Дорогой Николай Дмитриевич, я только что прочитал книгу А. Твардовского («Василий Теркин») и не могу удержаться – прошу тебя, если ты знаком и встречаешься с ним, передать ему при случае, что я (читатель, как ты знаешь придирчивый, требовательный) совершенно восхищен его талантом, - это поистине редкая книга: какая свобода, какая чудесная удаль, какая меткость, точность во всем и какой необыкновенный народный, солдатский язык – ни сучка, ни задоринки, ни единого фальшивого, готового, то есть литературно-пошлого слова».</w:t>
      </w:r>
    </w:p>
    <w:p w14:paraId="05CB37C8">
      <w:pPr>
        <w:rPr>
          <w:rStyle w:val="5"/>
          <w:b w:val="0"/>
          <w:i/>
          <w:sz w:val="28"/>
          <w:szCs w:val="28"/>
        </w:rPr>
      </w:pPr>
      <w:r>
        <w:rPr>
          <w:rStyle w:val="5"/>
          <w:b w:val="0"/>
          <w:i/>
          <w:sz w:val="28"/>
          <w:szCs w:val="28"/>
        </w:rPr>
        <w:t xml:space="preserve">         Не высок, не то чтоб мал, </w:t>
      </w:r>
    </w:p>
    <w:p w14:paraId="61200121">
      <w:pPr>
        <w:rPr>
          <w:rStyle w:val="5"/>
          <w:b w:val="0"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</w:t>
      </w:r>
      <w:r>
        <w:rPr>
          <w:rStyle w:val="5"/>
          <w:b w:val="0"/>
          <w:i/>
          <w:sz w:val="28"/>
          <w:szCs w:val="28"/>
        </w:rPr>
        <w:t>Но герой - героем.</w:t>
      </w:r>
    </w:p>
    <w:p w14:paraId="362B54B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>Так на первых страницах поэмы «Василий Теркин» Александр Твардовский представляет читателю своего героя – парня «самого обыкновенного», неунывающего, шутками, поговорками подбадривающего бойцов:</w:t>
      </w:r>
    </w:p>
    <w:p w14:paraId="2CEE78E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Балагуру смотрят в рот,</w:t>
      </w:r>
    </w:p>
    <w:p w14:paraId="78C0213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Слово ловят жадно.</w:t>
      </w:r>
    </w:p>
    <w:p w14:paraId="0FD60F3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Хорошо, когда кто врет</w:t>
      </w:r>
    </w:p>
    <w:p w14:paraId="419A0E8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Весело и складно.</w:t>
      </w:r>
    </w:p>
    <w:p w14:paraId="08E83C8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 первому изданию еще незавершенной поэмы, в 1944 году, были задуманы иллюстрации к тексту. Орест Верейский, в то время уже известный художник-график, работавший в той же фронтовой газете, начал подбирать «натуру», с кого писать портрет Василия Теркина. </w:t>
      </w:r>
      <w:r>
        <w:rPr>
          <w:i/>
          <w:sz w:val="28"/>
          <w:szCs w:val="28"/>
        </w:rPr>
        <w:t>«И это оказалось, - вспоминал художник, - самым трудным. Каков он, Тёркин, собой? Многие солдаты, портреты которых я набрасывал с натуры, казались мне чем-то похожими на Тёркина – кто улыбкой, кто – прищуром весёлых глаз, кто всем милым, усеянным веснушками лицом… Разумеется, каждый раз я делился результатами своих поисков с Александром Трифоновичем. И каждый раз слышал в  ответ: «Нет, это не он». Да я и сам знал – не он».</w:t>
      </w:r>
      <w:r>
        <w:rPr>
          <w:sz w:val="28"/>
          <w:szCs w:val="28"/>
        </w:rPr>
        <w:t xml:space="preserve"> </w:t>
      </w:r>
    </w:p>
    <w:p w14:paraId="42B93AD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Верейскому надо было увидеть живого Тёркина. Прообраз. И он его увидел, когда в газете появился поэт Василий Глотов– молодой поэт , человек общительный, весёлый, самобытный. </w:t>
      </w:r>
    </w:p>
    <w:p w14:paraId="35FD20DF">
      <w:pPr>
        <w:ind w:firstLine="708"/>
        <w:rPr>
          <w:i/>
          <w:sz w:val="28"/>
          <w:szCs w:val="28"/>
        </w:rPr>
      </w:pPr>
      <w:r>
        <w:rPr>
          <w:sz w:val="28"/>
          <w:szCs w:val="28"/>
        </w:rPr>
        <w:t xml:space="preserve">Верейский </w:t>
      </w:r>
      <w:r>
        <w:rPr>
          <w:i/>
          <w:sz w:val="28"/>
          <w:szCs w:val="28"/>
        </w:rPr>
        <w:t>«показал рисунки Твардовскому. Александр Трифонович сказал: «Да». И это было всё. С тех пор он никогда не допускал ни малейшей попытки изобразить Тёркина другим». При этом мемуарист справедливо замечает, что «наброски с Глотова не были протокольными».</w:t>
      </w:r>
    </w:p>
    <w:p w14:paraId="43B23E45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Так родился хрестоматийный графический образ Василия Тёркина. Улыбающийся солдат, пилотка набекрень, скатка через плечо, винтовка под рукой. Сметливый, не теряющийся ни при каких обстоятельствах, умудрённый опытом войны.</w:t>
      </w:r>
    </w:p>
    <w:p w14:paraId="456C62E0">
      <w:pPr>
        <w:rPr>
          <w:sz w:val="28"/>
          <w:szCs w:val="28"/>
        </w:rPr>
      </w:pPr>
      <w:r>
        <w:rPr>
          <w:sz w:val="28"/>
          <w:szCs w:val="28"/>
        </w:rPr>
        <w:t xml:space="preserve">         В воспоминаниях о Твардовском военной поры Василий Глотов  опубликовал  автограф поэта. На титульном листе первого издания «Василия </w:t>
      </w:r>
      <w:r>
        <w:rPr>
          <w:sz w:val="28"/>
          <w:szCs w:val="28"/>
        </w:rPr>
        <w:drawing>
          <wp:anchor distT="47625" distB="47625" distL="47625" distR="47625" simplePos="0" relativeHeight="251660288" behindDoc="0" locked="0" layoutInCell="1" allowOverlap="0">
            <wp:simplePos x="0" y="0"/>
            <wp:positionH relativeFrom="column">
              <wp:posOffset>4914900</wp:posOffset>
            </wp:positionH>
            <wp:positionV relativeFrom="line">
              <wp:posOffset>12700</wp:posOffset>
            </wp:positionV>
            <wp:extent cx="1318895" cy="2366010"/>
            <wp:effectExtent l="0" t="0" r="1905" b="8890"/>
            <wp:wrapSquare wrapText="bothSides"/>
            <wp:docPr id="1" name="Изображение 3" descr="3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 descr="3_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236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Тёркина» Твардовский написал: </w:t>
      </w:r>
      <w:r>
        <w:rPr>
          <w:i/>
          <w:sz w:val="28"/>
          <w:szCs w:val="28"/>
        </w:rPr>
        <w:t>«Василию Глотову, близкому родственнику В. Тёркина, моему дорогому поэту и товарищу на войне. 1945 г. Замок Галинген. В. Пруссия</w:t>
      </w:r>
      <w:r>
        <w:rPr>
          <w:sz w:val="28"/>
          <w:szCs w:val="28"/>
        </w:rPr>
        <w:t xml:space="preserve">». </w:t>
      </w:r>
    </w:p>
    <w:p w14:paraId="768C016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Надо ли объяснять, что в портрете Тёркина и автор, и художник хотели увидеть Личность, высокую простоту, темперамент и внутреннее духовное богатство. Поэт и боец, добрый товарищ – таким и был тезка героя Твардовского Василий Иванович Глотов. </w:t>
      </w:r>
    </w:p>
    <w:p w14:paraId="0A64B9D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9BE0114">
      <w:pPr>
        <w:tabs>
          <w:tab w:val="left" w:pos="6810"/>
        </w:tabs>
        <w:jc w:val="center"/>
        <w:rPr>
          <w:sz w:val="28"/>
          <w:szCs w:val="28"/>
        </w:rPr>
      </w:pPr>
    </w:p>
    <w:p w14:paraId="1835F7FA">
      <w:pPr>
        <w:tabs>
          <w:tab w:val="left" w:pos="6810"/>
        </w:tabs>
        <w:jc w:val="center"/>
        <w:rPr>
          <w:rStyle w:val="5"/>
          <w:b w:val="0"/>
          <w:sz w:val="28"/>
          <w:szCs w:val="28"/>
        </w:rPr>
      </w:pPr>
      <w:r>
        <w:rPr>
          <w:rStyle w:val="5"/>
          <w:b w:val="0"/>
          <w:sz w:val="28"/>
          <w:szCs w:val="28"/>
        </w:rPr>
        <w:t xml:space="preserve"> На фото: слева направо - Орест Верейский, Александр Твардовский, Василий Глотов ("Теркин").</w:t>
      </w:r>
    </w:p>
    <w:p w14:paraId="7A421225">
      <w:pPr>
        <w:tabs>
          <w:tab w:val="left" w:pos="6810"/>
        </w:tabs>
        <w:jc w:val="right"/>
        <w:rPr>
          <w:sz w:val="28"/>
          <w:szCs w:val="28"/>
        </w:rPr>
      </w:pPr>
    </w:p>
    <w:p w14:paraId="776D71BA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16E69E0B">
      <w:pPr>
        <w:tabs>
          <w:tab w:val="left" w:pos="1440"/>
        </w:tabs>
        <w:rPr>
          <w:sz w:val="28"/>
          <w:szCs w:val="28"/>
        </w:rPr>
      </w:pPr>
    </w:p>
    <w:p w14:paraId="7737315B">
      <w:pPr>
        <w:tabs>
          <w:tab w:val="left" w:pos="1440"/>
        </w:tabs>
        <w:rPr>
          <w:sz w:val="28"/>
          <w:szCs w:val="28"/>
        </w:rPr>
      </w:pPr>
    </w:p>
    <w:p w14:paraId="650549D0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87B9C42">
      <w:pPr>
        <w:tabs>
          <w:tab w:val="left" w:pos="1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Использованная литература: </w:t>
      </w:r>
    </w:p>
    <w:p w14:paraId="71940FD9">
      <w:pPr>
        <w:tabs>
          <w:tab w:val="left" w:pos="1440"/>
        </w:tabs>
        <w:rPr>
          <w:rFonts w:ascii="Book Antiqua" w:hAnsi="Book Antiqua"/>
          <w:bCs/>
          <w:color w:val="000000"/>
          <w:sz w:val="28"/>
          <w:szCs w:val="28"/>
        </w:rPr>
      </w:pPr>
      <w:r>
        <w:rPr>
          <w:rFonts w:ascii="Book Antiqua" w:hAnsi="Book Antiqua"/>
          <w:bCs/>
          <w:color w:val="000000"/>
          <w:sz w:val="28"/>
          <w:szCs w:val="28"/>
        </w:rPr>
        <w:t xml:space="preserve">1. Верейский О. Г.. «К двум портретам», М. , 1972 г. </w:t>
      </w:r>
    </w:p>
    <w:p w14:paraId="557F9070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 xml:space="preserve">2. Каменский А. Орест  </w:t>
      </w:r>
      <w:r>
        <w:rPr>
          <w:bCs/>
          <w:sz w:val="28"/>
          <w:szCs w:val="28"/>
        </w:rPr>
        <w:t>Георгиевич</w:t>
      </w:r>
      <w:r>
        <w:rPr>
          <w:sz w:val="28"/>
          <w:szCs w:val="28"/>
        </w:rPr>
        <w:t xml:space="preserve"> Верейский. - М., 1960;</w:t>
      </w:r>
    </w:p>
    <w:p w14:paraId="6F792797">
      <w:pPr>
        <w:rPr>
          <w:sz w:val="28"/>
          <w:szCs w:val="28"/>
        </w:rPr>
      </w:pPr>
      <w:r>
        <w:rPr>
          <w:sz w:val="28"/>
          <w:szCs w:val="28"/>
        </w:rPr>
        <w:t>3. Твардовский А.Т. . Василий Теркин. Книга про бойца. Теркин на том свете. Москва: Раритет, 2000.</w:t>
      </w:r>
    </w:p>
    <w:p w14:paraId="2B91D179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 xml:space="preserve">4. Художники народов СССР. Биобиблиографический словарь. - М., 1972. - Т. 2. - С. 237-238; </w:t>
      </w:r>
    </w:p>
    <w:p w14:paraId="0373DE85"/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 Antiqua">
    <w:panose1 w:val="02040602050305030304"/>
    <w:charset w:val="CC"/>
    <w:family w:val="roman"/>
    <w:pitch w:val="default"/>
    <w:sig w:usb0="00000287" w:usb1="00000000" w:usb2="00000000" w:usb3="00000000" w:csb0="2000009F" w:csb1="DFD70000"/>
  </w:font>
  <w:font w:name="roboto_condensedregular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E1F37"/>
    <w:rsid w:val="241B1449"/>
    <w:rsid w:val="3103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next w:val="1"/>
    <w:uiPriority w:val="0"/>
    <w:pPr>
      <w:spacing w:before="100" w:beforeAutospacing="1" w:after="100" w:afterAutospacing="1"/>
      <w:jc w:val="left"/>
      <w:outlineLvl w:val="0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2026-02-01T14:16:00Z</dcterms:created>
  <dc:creator>Asus</dc:creator>
  <cp:lastModifiedBy>Asus</cp:lastModifiedBy>
  <dcterms:modified xsi:type="dcterms:W3CDTF">2026-02-01T14:40:31Z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46769683806A411AB5ADC665135FA5C2_12</vt:lpwstr>
  </property>
</Properties>
</file>