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E23" w:rsidRPr="00290BFA" w:rsidRDefault="00B36E2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36E23" w:rsidRPr="00290BFA" w:rsidRDefault="002D66D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90BFA">
        <w:rPr>
          <w:rFonts w:ascii="Times New Roman" w:eastAsia="Times New Roman" w:hAnsi="Times New Roman" w:cs="Times New Roman"/>
          <w:b/>
          <w:sz w:val="28"/>
          <w:szCs w:val="28"/>
        </w:rPr>
        <w:t xml:space="preserve">Повышение речевой культуры студентов как условие формирования коммуникативной компетенции  </w:t>
      </w:r>
    </w:p>
    <w:p w:rsidR="00B36E23" w:rsidRPr="00927E9E" w:rsidRDefault="00B36E23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6E23" w:rsidRPr="00927E9E" w:rsidRDefault="002D66DC" w:rsidP="00290BF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E9E">
        <w:rPr>
          <w:rFonts w:ascii="Times New Roman" w:eastAsia="Times New Roman" w:hAnsi="Times New Roman" w:cs="Times New Roman"/>
          <w:color w:val="000000"/>
          <w:sz w:val="28"/>
          <w:szCs w:val="28"/>
        </w:rPr>
        <w:t>Бутова Татьяна Николаевна,</w:t>
      </w:r>
    </w:p>
    <w:p w:rsidR="00B36E23" w:rsidRPr="00927E9E" w:rsidRDefault="002D66DC" w:rsidP="00290B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E9E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преподаватель русского языка</w:t>
      </w:r>
    </w:p>
    <w:p w:rsidR="00B36E23" w:rsidRPr="00927E9E" w:rsidRDefault="002D66DC" w:rsidP="00290B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E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литературы </w:t>
      </w:r>
    </w:p>
    <w:p w:rsidR="00B36E23" w:rsidRPr="00927E9E" w:rsidRDefault="002D66DC" w:rsidP="00290B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E9E">
        <w:rPr>
          <w:rFonts w:ascii="Times New Roman" w:eastAsia="Times New Roman" w:hAnsi="Times New Roman" w:cs="Times New Roman"/>
          <w:color w:val="000000"/>
          <w:sz w:val="28"/>
          <w:szCs w:val="28"/>
        </w:rPr>
        <w:t>ГБПОУ «Сахалинский техникум сервиса»</w:t>
      </w:r>
    </w:p>
    <w:p w:rsidR="00B36E23" w:rsidRPr="00290BFA" w:rsidRDefault="00B36E23" w:rsidP="00290BF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B36E23" w:rsidRPr="00290BFA" w:rsidRDefault="002D66D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</w:rPr>
        <w:t>Аннотация: Автором предлагается ряд методов и форм работы по повышению общей речевой культуры студентов в ходе преподавания дисциплин «Русский язык» и «Литература».</w:t>
      </w:r>
    </w:p>
    <w:p w:rsidR="00B36E23" w:rsidRPr="00290BFA" w:rsidRDefault="002D66D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Ключевые слова: речевая культура, коммуникативная компетенция, ЛАС-карта, ассоциации, игровые технологии, проблемный вопрос, дискуссия. </w:t>
      </w:r>
    </w:p>
    <w:p w:rsidR="00B36E23" w:rsidRPr="00290BFA" w:rsidRDefault="00B36E2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6E23" w:rsidRPr="00290BFA" w:rsidRDefault="00B36E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В условиях современного образования коммуникативная компетенция  является одной  из ключевых компетенций.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Коммуникативная компетенция по ФГОС заключается в способности решать языковыми средствами коммуникативные задачи в разных сферах и ситуациях общения.   Она включает в себя следующие умения:</w:t>
      </w:r>
    </w:p>
    <w:p w:rsidR="00B36E23" w:rsidRPr="00290BFA" w:rsidRDefault="002D66DC" w:rsidP="00290BFA">
      <w:pPr>
        <w:numPr>
          <w:ilvl w:val="0"/>
          <w:numId w:val="2"/>
        </w:numPr>
        <w:tabs>
          <w:tab w:val="left" w:pos="720"/>
        </w:tabs>
        <w:spacing w:before="100" w:after="0"/>
        <w:ind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чётко и ясно выражать свои мысли;  </w:t>
      </w:r>
    </w:p>
    <w:p w:rsidR="00B36E23" w:rsidRPr="00290BFA" w:rsidRDefault="002D66DC" w:rsidP="00290BFA">
      <w:pPr>
        <w:numPr>
          <w:ilvl w:val="0"/>
          <w:numId w:val="2"/>
        </w:numPr>
        <w:tabs>
          <w:tab w:val="left" w:pos="720"/>
        </w:tabs>
        <w:spacing w:after="0"/>
        <w:ind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аргументировать своё мнение;  </w:t>
      </w:r>
    </w:p>
    <w:p w:rsidR="00B36E23" w:rsidRPr="00290BFA" w:rsidRDefault="002D66DC" w:rsidP="00290BFA">
      <w:pPr>
        <w:numPr>
          <w:ilvl w:val="0"/>
          <w:numId w:val="2"/>
        </w:numPr>
        <w:tabs>
          <w:tab w:val="left" w:pos="720"/>
        </w:tabs>
        <w:spacing w:after="0"/>
        <w:ind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читать и понимать прочитанное, включая инструкции, правила и художественные тексты;  </w:t>
      </w:r>
    </w:p>
    <w:p w:rsidR="00B36E23" w:rsidRPr="00290BFA" w:rsidRDefault="002D66DC" w:rsidP="00290BFA">
      <w:pPr>
        <w:numPr>
          <w:ilvl w:val="0"/>
          <w:numId w:val="2"/>
        </w:numPr>
        <w:tabs>
          <w:tab w:val="left" w:pos="720"/>
        </w:tabs>
        <w:spacing w:after="0"/>
        <w:ind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грамотно писать тексты различного объёма и типа, применяя соответствующие языковые средства и средства выразительности. 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Также коммуникативная компетенция предполагает:</w:t>
      </w:r>
    </w:p>
    <w:p w:rsidR="00B36E23" w:rsidRPr="00290BFA" w:rsidRDefault="002D66DC" w:rsidP="00290BFA">
      <w:pPr>
        <w:numPr>
          <w:ilvl w:val="0"/>
          <w:numId w:val="3"/>
        </w:numPr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умение выступать с устным сообщением, вести диалог, задавать вопросы;  </w:t>
      </w:r>
    </w:p>
    <w:p w:rsidR="00B36E23" w:rsidRPr="00290BFA" w:rsidRDefault="002D66DC" w:rsidP="00290BFA">
      <w:pPr>
        <w:numPr>
          <w:ilvl w:val="0"/>
          <w:numId w:val="3"/>
        </w:numPr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владение разными видами речевой активности;</w:t>
      </w:r>
    </w:p>
    <w:p w:rsidR="00B36E23" w:rsidRPr="00290BFA" w:rsidRDefault="002D66DC" w:rsidP="00290BFA">
      <w:pPr>
        <w:numPr>
          <w:ilvl w:val="0"/>
          <w:numId w:val="3"/>
        </w:numPr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владение способами взаимодействия с окружающими, группой в различных ситуациях. </w:t>
      </w:r>
    </w:p>
    <w:p w:rsidR="00B36E23" w:rsidRPr="00290BFA" w:rsidRDefault="002D66DC" w:rsidP="00290BFA">
      <w:pPr>
        <w:spacing w:after="1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   Формирование  коммуникативной компетенции должно совершенствоваться в процессе изучения всех учебных, во внеурочной деятельности, во взаимодействии с социумом. </w:t>
      </w:r>
    </w:p>
    <w:p w:rsidR="00B36E23" w:rsidRPr="00290BFA" w:rsidRDefault="002D66DC" w:rsidP="00290BFA">
      <w:pPr>
        <w:spacing w:after="1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Главным условием формирования коммуникативных компетенций является повышение речевой культуры студентов.</w:t>
      </w:r>
    </w:p>
    <w:p w:rsidR="00B36E23" w:rsidRPr="00290BFA" w:rsidRDefault="002D66DC" w:rsidP="00290BFA">
      <w:pPr>
        <w:spacing w:before="100" w:after="285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 xml:space="preserve">Задача повышения культуры речи насколько актуальна, настолько и сложна, ведь речевая деятельность человека является самой распространенной. Она составляет основу любой другой деятельности человека: производственной, коммерческой, научной и других.  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Существует ряд факторов, влияющих на формирование культуры речи.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первую очередь, это семья.  Ведь как бы ни старались педагоги, если в семье ребенок не слышит грамотной речи, то и для него норм тоже чаще всего не существуют.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Также  огромное влияние  на речь оказывает социум, т.е. ближайшее окружение человека. Поэтому часто дети из хороших семей, попав в дурную компанию, меняют не только свой внешний вид, поведение, но и речь.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Немалую роль играют СМИ, которые регулярно демонстрируют стилистическую небрежность. В настоящее время  в СМИ вообще  стало модным усиленно наводнять язык вульгаризмами, пытаться узаконить применение ненормативной лексики, без разбора использовать заимствования.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 сожалению,  влияние книг, учебных заведений, родителей сегодня далеко не на первом месте.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Всё это как раз и говорит о том, насколько сложная  и важная задача стоит перед  педагогами.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Каждый преподаватель, безусловно, работает над улучшением качества речи обучающихся.  А для преподавателей русского языка и литературы работа над речью студентов  является одной из первостепенных задач. </w:t>
      </w:r>
    </w:p>
    <w:p w:rsidR="00B36E23" w:rsidRPr="00290BFA" w:rsidRDefault="002D66DC" w:rsidP="00290BFA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Как построить учебное занятие, чтобы научить студента размышлять над прочитанным, задавать вопросы и  находить ответы, взаимодействовать с окружающими, уметь высказывать свою точку зрения и отстаивать её? Эти вопросы заставляют пересматривать методы и приёмы обучения.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Одним из главных способов повышения речевой культуры является обогащение словарного запаса.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Без приобретения новых знаний, накопления сведений из различных областей науки и техники, получения информации из периодической печати, передач радио и телевидения, чтения научной, публицистической, </w:t>
      </w: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художественной литературы ни о каком повышении культуры  речи  говорить не приходится.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А каким должен быть словарный запас? Ответить на этот вопрос однозначно очень трудно. Одни исследователи считают, что активный словарь современного человека обычно не превышает 7-9 тыс. разных слов; по подсчетам других, он достигает 11-13 тыс. слов. Сопоставим эти данные со словарем великих мастеров художественного слова. Например, А. С. Пушкин  употребил в своих произведениях и письмах более 21 тыс. слов, причем половина этих слов встречается у него только по одному или два раза. Это свидетельствует об исключительном богатстве словаря гениального поэта. 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К сожалению, практика показывает, что словарный запас наших студентов очень невелик. Те слова, которые еще 10 лет назад не вызывали вопросов, сегодня непонятны очень многим. И речь идет не о пассивном словарном запасе, а о словах   общеупотребительных. Поэтому, приступая к работе с текстом, первым делом важно выяснить значение непонятных слов. Словарная работа должна проводиться на каждом учебном занятии, на разных его этапах.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Виды словарной работы  многочисленны и разнообразны. Это  этимологическая справка,  подбор синонимов и антонимов, кроссворд и др.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</w:t>
      </w: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Одним  из интересных и полезных видов работ по обогащению словарного  запаса является работа с ЛАС – картами (ЛАС – лексический анализ слова). Этот вид работы позволяет обучающимся расширить и обогатить словарный запас. Задача студента – выяснить все лексические значения слов (если слово многозначное), подобрать к этому слову как можно больше синонимов и антонимов, привести примеры пословиц, поговорок, афоризмов,  в которых употребляется это слово. Также необходимо составить с этим словом разные типы предложений.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2694"/>
        <w:gridCol w:w="6237"/>
      </w:tblGrid>
      <w:tr w:rsidR="00B36E23" w:rsidRPr="00290BFA">
        <w:trPr>
          <w:trHeight w:val="443"/>
        </w:trPr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Доброта</w:t>
            </w:r>
          </w:p>
        </w:tc>
      </w:tr>
      <w:tr w:rsidR="00B36E23" w:rsidRPr="00290BFA">
        <w:trPr>
          <w:trHeight w:val="40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Отзывчивость, душевное расположение к людям, стремление делать добро другим</w:t>
            </w:r>
          </w:p>
        </w:tc>
      </w:tr>
      <w:tr w:rsidR="00B36E23" w:rsidRPr="00290BFA">
        <w:trPr>
          <w:trHeight w:val="41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Синонимы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Сердечность, отзывчивость, душевность, человечность, гуманность, милосердие, человеколюбие, мягкосердечие, беззлобие</w:t>
            </w:r>
          </w:p>
          <w:p w:rsidR="00B36E23" w:rsidRPr="00290BFA" w:rsidRDefault="00B36E23" w:rsidP="00290B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E23" w:rsidRPr="00290BFA">
        <w:trPr>
          <w:trHeight w:val="4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Жестокость, злоба, бесчеловечность</w:t>
            </w:r>
          </w:p>
        </w:tc>
      </w:tr>
      <w:tr w:rsidR="00B36E23" w:rsidRPr="00290BFA">
        <w:trPr>
          <w:trHeight w:val="4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Однокоренные </w:t>
            </w: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слова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Добро, добряк, добрый, доброволец, одобрять, </w:t>
            </w: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добродушный, добросердечие, доброжелательный, задобрить, подобру-поздорову</w:t>
            </w:r>
          </w:p>
        </w:tc>
      </w:tr>
      <w:tr w:rsidR="00B36E23" w:rsidRPr="00290BFA">
        <w:trPr>
          <w:trHeight w:val="4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Пословицы, поговорки, афоризмы, фразеологизмы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Красота до вечера, а доброта навек.</w:t>
            </w:r>
          </w:p>
          <w:p w:rsidR="00B36E23" w:rsidRPr="00290BFA" w:rsidRDefault="002D66DC" w:rsidP="00290B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По доброте душевной;  пользоваться добротой; сердечная доброта.</w:t>
            </w:r>
          </w:p>
          <w:p w:rsidR="00B36E23" w:rsidRPr="00290BFA" w:rsidRDefault="002D66DC" w:rsidP="00290B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« Пять вещей составляют совершенную добродетель: серьёзность, щедрость души, искренность, усердие и доброта».   Конфуций</w:t>
            </w:r>
          </w:p>
          <w:p w:rsidR="00B36E23" w:rsidRPr="00290BFA" w:rsidRDefault="002D66DC" w:rsidP="00290B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«Доброта – это то, что может услышать глухой и увидеть слепой». </w:t>
            </w:r>
          </w:p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Марк Твен</w:t>
            </w:r>
          </w:p>
        </w:tc>
      </w:tr>
      <w:tr w:rsidR="00B36E23" w:rsidRPr="00290BFA">
        <w:trPr>
          <w:trHeight w:val="42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E23" w:rsidRPr="00290BFA" w:rsidRDefault="002D66DC" w:rsidP="00290B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Его доброта и любовь ко мне так трогательна.</w:t>
            </w:r>
          </w:p>
          <w:p w:rsidR="00B36E23" w:rsidRPr="00290BFA" w:rsidRDefault="002D66DC" w:rsidP="00290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Щенок доверчиво прижался к хозяину, почувствовав его доброту.</w:t>
            </w:r>
          </w:p>
        </w:tc>
      </w:tr>
    </w:tbl>
    <w:p w:rsidR="00B36E23" w:rsidRPr="00290BFA" w:rsidRDefault="002D66DC" w:rsidP="00290BFA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Таблица 1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Работа с ЛАС-картами очень важна на уроках русского языка. Среди лексических ошибок, вызванных незнанием точного значения слова, наиболее часто встречаются ошибки, связанные с неразличением или смешением паронимов–слов, близких по звучанию, но  различающихся значением. (Задание ЕГЭ№5). Ознакомившись со списком паронимов, размещённом на сайтеwww.fipi. ru (приложение к демоверсии ЕГЭ по русскому языку текущего года), студенты выбирают несколько слов-паронимов, с которыми будут составлять ЛАС-карты.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 уроках студенты защищают свои работы. Таким образом, в течение года проводится планомерная систематическая работа как по подготовке к экзамену, так и по обогащению словарного запаса.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Целесообразна такая работа и на уроках литературы.  Во- первых, различные смысловые и стилистические оттенки слова отчетливее воспринимаются в контексте. Во-вторых, чем больше учащиеся работают над словом, тем лучше они понимают смысл произведения, его идейную направленность, систему образов.</w:t>
      </w:r>
    </w:p>
    <w:p w:rsidR="00B36E23" w:rsidRPr="00290BFA" w:rsidRDefault="002D66DC" w:rsidP="00290BFA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Так, например,</w:t>
      </w:r>
      <w:r w:rsidRPr="00290BFA">
        <w:rPr>
          <w:rFonts w:ascii="Times New Roman" w:eastAsia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</w:t>
      </w: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слова «грех», «покаяние», «гроза» являются ключевыми в пьесе А.Н.Островского «Гроза», и понимание этих слов будет немаловажным для понимания самого произведения. Приступая к изучению романа Л.Н.Толстого «Война и мир», студенты получают задание составить ЛАС- карты  со словами «война», «мир». И эта работа позволяет понять, какой глубокий смысл заложен уже в самом названии произведения.  А анализ слов «бунт» и «преступление» заставляют более глубоко задуматься над поступками главного героя романа Ф.М.Достоевского «Преступление и наказание».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Подобные задания  могут быть предложены  студентам не только в качестве домашней работы, но и в сокращённом варианте интегрируются в урок как  групповая или индивидуальная  самостоятельная работа.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Чем богаче лексикон студента, тем легче ему будет сформулировать и изложить  свои мысли как в устной, так и в письменной речи.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 Ещё Л.Н.Толстой говорил: «Знание только тогда знание, когда оно обретено усилиями своей мысли, а не памятью».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Внедрение игровых форм обучения - одно из важнейших направлений формирования коммуникативных компетенций,  совершенствования речевой культуры обучающихся.</w:t>
      </w:r>
    </w:p>
    <w:p w:rsidR="00B36E23" w:rsidRPr="00290BFA" w:rsidRDefault="002D66DC" w:rsidP="00290BF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Виды игровых технологий</w:t>
      </w:r>
    </w:p>
    <w:p w:rsidR="00B36E23" w:rsidRPr="00290BFA" w:rsidRDefault="002D66DC" w:rsidP="00290BFA">
      <w:pPr>
        <w:numPr>
          <w:ilvl w:val="0"/>
          <w:numId w:val="4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дидактические (учебные) игры;</w:t>
      </w:r>
    </w:p>
    <w:p w:rsidR="00B36E23" w:rsidRPr="00290BFA" w:rsidRDefault="002D66DC" w:rsidP="00290BFA">
      <w:pPr>
        <w:numPr>
          <w:ilvl w:val="0"/>
          <w:numId w:val="4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деловые (имитационные) игры;</w:t>
      </w:r>
    </w:p>
    <w:p w:rsidR="00B36E23" w:rsidRPr="00290BFA" w:rsidRDefault="002D66DC" w:rsidP="00290BFA">
      <w:pPr>
        <w:numPr>
          <w:ilvl w:val="0"/>
          <w:numId w:val="4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игры- соревнования;</w:t>
      </w:r>
    </w:p>
    <w:p w:rsidR="00B36E23" w:rsidRPr="00290BFA" w:rsidRDefault="002D66DC" w:rsidP="00290BFA">
      <w:pPr>
        <w:numPr>
          <w:ilvl w:val="0"/>
          <w:numId w:val="4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интеллектуальные игры;</w:t>
      </w:r>
    </w:p>
    <w:p w:rsidR="00B36E23" w:rsidRPr="00290BFA" w:rsidRDefault="002D66DC" w:rsidP="00290BFA">
      <w:pPr>
        <w:numPr>
          <w:ilvl w:val="0"/>
          <w:numId w:val="4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сюжетно-ролевые игры;</w:t>
      </w:r>
    </w:p>
    <w:p w:rsidR="00B36E23" w:rsidRPr="00290BFA" w:rsidRDefault="002D66DC" w:rsidP="00290BFA">
      <w:pPr>
        <w:numPr>
          <w:ilvl w:val="0"/>
          <w:numId w:val="4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игры-тренинги</w:t>
      </w: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Игровые технологии в системе СПО не являются основными, но позволяют создать интерактивную и увлекательную обстановку, в которой обучающиеся активно взаимодействуют с учебным материалом, развивая навыки, решая задачи и применяя полученные знания на практике. При </w:t>
      </w: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реализации игровых методов доминирует  не деятельность преподавателя, а деятельность студента.</w:t>
      </w:r>
      <w:r w:rsidRPr="00290B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0BFA">
        <w:rPr>
          <w:rFonts w:ascii="Times New Roman" w:eastAsia="Times New Roman" w:hAnsi="Times New Roman" w:cs="Times New Roman"/>
          <w:sz w:val="28"/>
          <w:szCs w:val="28"/>
        </w:rPr>
        <w:t>Игровые технологии способствуют повышению мотивации и вовлеченности обучающихся в процесс обучения, а также  развитию ключевых коммуникативных  навыков.  Особенно удачно встраиваются в учебный процесс сюжетно-ролевые игры.</w:t>
      </w:r>
    </w:p>
    <w:p w:rsidR="00B36E23" w:rsidRPr="00290BFA" w:rsidRDefault="002D66DC" w:rsidP="00290BFA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время изучения творчества А.П.Чехова студентам предлагается игра «Суд над Д. И. Старцевым».  Работа по подготовке начинается  заранее. Распределяются  роли: судья, прокурор, адвокат, Д.И.Старцев, семья </w:t>
      </w: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Туркиных. Студенты  получают индивидуальные задания (составить обвинительную и оправдательную  речь,   судье - подготовить вопросы для всех участников судебного процесса, свидетелям - рассказать о докторе Старцеве и др.). Обучающиеся, оставшиеся без главных ролей, - жители г.С., а значит,  полноценные участники судебного процесса в качестве свидетелей. </w:t>
      </w:r>
    </w:p>
    <w:p w:rsidR="00B36E23" w:rsidRPr="00290BFA" w:rsidRDefault="002D66DC" w:rsidP="00290BFA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Ценность такого занятия заключается в том, что студенты самостоятельно изучают произведение и формулируют своё отношение к героям и их жизненной позиции, а также доносят свою точку зрения до окружающих. </w:t>
      </w:r>
    </w:p>
    <w:p w:rsidR="00B36E23" w:rsidRPr="00290BFA" w:rsidRDefault="002D66DC" w:rsidP="00290BFA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менее интересна с точки зрения развития культуры речи и игра «Ассоциации».</w:t>
      </w:r>
    </w:p>
    <w:p w:rsidR="00B36E23" w:rsidRPr="00290BFA" w:rsidRDefault="002D66DC" w:rsidP="00290BFA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 занятиях по изучению романа-эпопеи  Л.Н.Толстого «Война и мир»  студентам предлагается определить, с каким рисунком ассоциируются главные герои произведения, и прокомментировать  свою точку зрения. Ассоциации  разные: растение, животное, географический объект и т.д. Например: С каким источником тепла и света ассоциируется у вас Андрей Болконский, Пьер Безухов и Наташа Ростова? Почему?</w:t>
      </w:r>
    </w:p>
    <w:p w:rsidR="00B36E23" w:rsidRPr="00290BFA" w:rsidRDefault="00B36E23" w:rsidP="00290BFA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36E23" w:rsidRPr="00290BFA" w:rsidRDefault="002D66DC" w:rsidP="00290BFA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290BFA" w:rsidRPr="00290BFA">
        <w:rPr>
          <w:rFonts w:ascii="Times New Roman" w:hAnsi="Times New Roman" w:cs="Times New Roman"/>
          <w:sz w:val="28"/>
          <w:szCs w:val="28"/>
        </w:rPr>
        <w:object w:dxaOrig="1538" w:dyaOrig="1336">
          <v:rect id="rectole0000000000" o:spid="_x0000_i1025" style="width:153.75pt;height:66.75pt" o:ole="" o:preferrelative="t" stroked="f">
            <v:imagedata r:id="rId7" o:title=""/>
          </v:rect>
          <o:OLEObject Type="Embed" ProgID="StaticMetafile" ShapeID="rectole0000000000" DrawAspect="Content" ObjectID="_1831890998" r:id="rId8"/>
        </w:object>
      </w:r>
      <w:r w:rsidR="00290BFA" w:rsidRPr="00290BFA">
        <w:rPr>
          <w:rFonts w:ascii="Times New Roman" w:hAnsi="Times New Roman" w:cs="Times New Roman"/>
          <w:sz w:val="28"/>
          <w:szCs w:val="28"/>
        </w:rPr>
        <w:object w:dxaOrig="1842" w:dyaOrig="1315">
          <v:rect id="rectole0000000001" o:spid="_x0000_i1026" style="width:118.5pt;height:66pt" o:ole="" o:preferrelative="t" stroked="f">
            <v:imagedata r:id="rId9" o:title=""/>
          </v:rect>
          <o:OLEObject Type="Embed" ProgID="StaticMetafile" ShapeID="rectole0000000001" DrawAspect="Content" ObjectID="_1831890999" r:id="rId10"/>
        </w:object>
      </w:r>
      <w:r w:rsidRPr="00290B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90BFA" w:rsidRPr="00290BFA">
        <w:rPr>
          <w:rFonts w:ascii="Times New Roman" w:hAnsi="Times New Roman" w:cs="Times New Roman"/>
          <w:sz w:val="28"/>
          <w:szCs w:val="28"/>
        </w:rPr>
        <w:object w:dxaOrig="1903" w:dyaOrig="1336">
          <v:rect id="rectole0000000002" o:spid="_x0000_i1027" style="width:127.5pt;height:66.75pt" o:ole="" o:preferrelative="t" stroked="f">
            <v:imagedata r:id="rId11" o:title=""/>
          </v:rect>
          <o:OLEObject Type="Embed" ProgID="StaticMetafile" ShapeID="rectole0000000002" DrawAspect="Content" ObjectID="_1831891000" r:id="rId12"/>
        </w:object>
      </w:r>
    </w:p>
    <w:p w:rsidR="00B36E23" w:rsidRDefault="002D66DC" w:rsidP="00290BFA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Рисунок 1                                    Рису</w:t>
      </w:r>
      <w:r w:rsid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нок 2                        </w:t>
      </w: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Рисунок 3</w:t>
      </w:r>
    </w:p>
    <w:p w:rsidR="00290BFA" w:rsidRPr="00290BFA" w:rsidRDefault="00290BFA" w:rsidP="00290BFA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Ответы студентов бывают очень разными, но главное, что каждый отвечающий готов аргументировать свой выбор и делает это с большим желанием и интересом. А поскольку важно убедить других в своей правоте, то большое внимание в этой работе уделяется именно подбору аргументов и  языковых средств.</w:t>
      </w:r>
    </w:p>
    <w:p w:rsidR="00B36E23" w:rsidRPr="00290BFA" w:rsidRDefault="00290BFA" w:rsidP="00290BF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2D66DC"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Такие учебные занятия  формируют   коммуникативные  компетенции и способствуют развитию речевой культуры.</w:t>
      </w:r>
    </w:p>
    <w:p w:rsidR="00B36E23" w:rsidRPr="00290BFA" w:rsidRDefault="00290BFA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2D66DC"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Очень важно понимать, что культура речи – важная составляющая будущей профессиональной деятельности студентов. Современному деловому человеку необходимо освоить методику организации и проведения различных видов бесед, презентаций, телефонных разговоров и т. д., овладеть стратегией и тактикой поведения в наиболее типичных ситуациях общения. Деловые игры, организованные на уроках (поступление на работу, беседа с клиентом, разговор по телефону и т.д.), дают возможность обучающимся   проявить и речевые навыки, и профессиональные.</w:t>
      </w: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Существенно помогают улучшить работу над речью студентов проблемные вопросы.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В.Г. Маранцман утверждал, что «проблемный вопрос создает затруднение, необходимое для возникновения проблемной ситуации».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Проблемный вопрос одновременно должен быть задачей, увлекательной для ученика, отвечать его потребностям, входить в круг его интересов и вместе с тем соответствовать природе художественного произведения, логике науки о литературе.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Проблемные вопросы формулируются как вопросительные предложения, в которых обнаруживается многосторонняя возможность решения и намечает многие варианты ответов.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 Чаще всего проблемные вопросы имеют альтернативную форму «или-или»: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  Лопахин – «нежная душа» или «хищный зверь» (А.П.Чехов «Вишнёвый сад»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  Что несёт Лука людям: добро или зло? (М. Горький «На дне»)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Авторская позиция в романе «Преступление и наказание» ближе к жизненной позиции Р. Раскольникова или С. Мармеладовой?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Как правило, проблемный вопрос на уроке не оставляет никого равнодушным. А желание быть  услышанным, понятым, донести свою точку зрения до других заставляет более внимательно относиться к речи. Ведь чтобы убедить в своей правоте, важно не только то, что говорит человек, но и как он это делает. 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Таким образом, проблемный вопрос требует  самостоятельного мышления, высказывания, а значит, аргументированной и грамотной речи. 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Постановка проблемного вопроса и сочетание его с вопросами, требующими осмысленного воспроизведения материала, необходимы на всех этапах изучения литературного произведения в школе: и для выяснения читательского восприятия на вступительных занятиях, и в процессе самого разбора, и на заключительных занятиях.</w:t>
      </w: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  Безусловно, очень важна для формирования речевой культуры практика говорения (ведение беседы, выступление перед аудиторией, участие в дискуссиях и др.)</w:t>
      </w:r>
    </w:p>
    <w:p w:rsidR="00B36E23" w:rsidRPr="00290BFA" w:rsidRDefault="002D66DC" w:rsidP="00290BFA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Урок литературы без споров, дискуссий сложно представить. Конечно, такая работа возможна лишь в обстановке доверительности, когда студенты не боятся высказывать собственное мнение.  Чтобы общение на уроке в процессе дискуссии было полноценным, необходимо учить дискуссионной культуре. Перед дискуссией  обучающиеся  знакомятся с  памяткой.</w:t>
      </w:r>
    </w:p>
    <w:tbl>
      <w:tblPr>
        <w:tblStyle w:val="a3"/>
        <w:tblW w:w="0" w:type="auto"/>
        <w:tblLook w:val="04A0"/>
      </w:tblPr>
      <w:tblGrid>
        <w:gridCol w:w="1101"/>
        <w:gridCol w:w="8470"/>
      </w:tblGrid>
      <w:tr w:rsidR="00290BFA" w:rsidTr="00133E36">
        <w:tc>
          <w:tcPr>
            <w:tcW w:w="9571" w:type="dxa"/>
            <w:gridSpan w:val="2"/>
          </w:tcPr>
          <w:p w:rsidR="00290BFA" w:rsidRPr="00290BFA" w:rsidRDefault="00290BFA" w:rsidP="00290BFA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Памятка полемиста</w:t>
            </w:r>
          </w:p>
          <w:p w:rsidR="00290BFA" w:rsidRDefault="00290BFA" w:rsidP="00290B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BFA" w:rsidTr="00290BFA">
        <w:tc>
          <w:tcPr>
            <w:tcW w:w="1101" w:type="dxa"/>
          </w:tcPr>
          <w:p w:rsidR="00290BFA" w:rsidRDefault="00290BFA" w:rsidP="00290B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</w:tcPr>
          <w:p w:rsidR="00290BFA" w:rsidRPr="00290BFA" w:rsidRDefault="00290BFA" w:rsidP="00290BFA">
            <w:pPr>
              <w:tabs>
                <w:tab w:val="left" w:pos="53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Прежде, чем принять участие в диспуте, подумай, о чем ты будешь говорить. Главное в диспуте – аргументы, логика, убедительность.</w:t>
            </w:r>
          </w:p>
          <w:p w:rsidR="00290BFA" w:rsidRDefault="00290BFA" w:rsidP="00290B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BFA" w:rsidTr="00290BFA">
        <w:tc>
          <w:tcPr>
            <w:tcW w:w="1101" w:type="dxa"/>
          </w:tcPr>
          <w:p w:rsidR="00290BFA" w:rsidRDefault="00290BFA" w:rsidP="00290B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</w:tcPr>
          <w:p w:rsidR="00290BFA" w:rsidRPr="00290BFA" w:rsidRDefault="00290BFA" w:rsidP="00290BFA">
            <w:pPr>
              <w:tabs>
                <w:tab w:val="left" w:pos="533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Спорь честно, не искажай мыслей и слов товарища.</w:t>
            </w:r>
          </w:p>
          <w:p w:rsidR="00290BFA" w:rsidRDefault="00290BFA" w:rsidP="00290B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BFA" w:rsidTr="00290BFA">
        <w:tc>
          <w:tcPr>
            <w:tcW w:w="1101" w:type="dxa"/>
          </w:tcPr>
          <w:p w:rsidR="00290BFA" w:rsidRDefault="00290BFA" w:rsidP="00290B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</w:tcPr>
          <w:p w:rsidR="00290BFA" w:rsidRPr="00290BFA" w:rsidRDefault="00290BFA" w:rsidP="00290BFA">
            <w:pPr>
              <w:tabs>
                <w:tab w:val="left" w:pos="533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Помни, что доказательством и лучшим способом возражения являются точные и бесспорные факты.</w:t>
            </w:r>
          </w:p>
          <w:p w:rsidR="00290BFA" w:rsidRDefault="00290BFA" w:rsidP="00290BF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BFA" w:rsidTr="00290BFA">
        <w:tc>
          <w:tcPr>
            <w:tcW w:w="1101" w:type="dxa"/>
          </w:tcPr>
          <w:p w:rsidR="00290BFA" w:rsidRDefault="00290BFA" w:rsidP="00290B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70" w:type="dxa"/>
          </w:tcPr>
          <w:p w:rsidR="00787F23" w:rsidRPr="00290BFA" w:rsidRDefault="00787F23" w:rsidP="00787F23">
            <w:pPr>
              <w:tabs>
                <w:tab w:val="left" w:pos="533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Отставая свое мнение, говори ясно, просто, четко.</w:t>
            </w:r>
          </w:p>
          <w:p w:rsidR="00290BFA" w:rsidRDefault="00290BFA" w:rsidP="0078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BFA" w:rsidTr="00290BFA">
        <w:tc>
          <w:tcPr>
            <w:tcW w:w="1101" w:type="dxa"/>
          </w:tcPr>
          <w:p w:rsidR="00290BFA" w:rsidRDefault="00290BFA" w:rsidP="00290B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70" w:type="dxa"/>
          </w:tcPr>
          <w:p w:rsidR="00787F23" w:rsidRPr="00290BFA" w:rsidRDefault="00787F23" w:rsidP="00787F23">
            <w:pPr>
              <w:tabs>
                <w:tab w:val="left" w:pos="533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Уважай мнение товарища. Если доказана ошибочность мнения, сумей признать, что ты не прав.</w:t>
            </w:r>
          </w:p>
          <w:p w:rsidR="00290BFA" w:rsidRDefault="00290BFA" w:rsidP="0078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BFA" w:rsidTr="00290BFA">
        <w:tc>
          <w:tcPr>
            <w:tcW w:w="1101" w:type="dxa"/>
          </w:tcPr>
          <w:p w:rsidR="00290BFA" w:rsidRDefault="00290BFA" w:rsidP="00290B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70" w:type="dxa"/>
          </w:tcPr>
          <w:p w:rsidR="00787F23" w:rsidRPr="00290BFA" w:rsidRDefault="00787F23" w:rsidP="00787F23">
            <w:pPr>
              <w:tabs>
                <w:tab w:val="left" w:pos="533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FA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Заканчивая свое выступление, сформулируй необходимый вывод.</w:t>
            </w:r>
          </w:p>
          <w:p w:rsidR="00290BFA" w:rsidRDefault="00290BFA" w:rsidP="00290BF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87F23" w:rsidRDefault="00787F23" w:rsidP="00787F23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90BFA" w:rsidRDefault="00787F23" w:rsidP="00787F23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2</w:t>
      </w:r>
    </w:p>
    <w:p w:rsidR="00290BFA" w:rsidRDefault="00290BFA" w:rsidP="00290BFA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2D66DC" w:rsidP="00290BFA">
      <w:pPr>
        <w:tabs>
          <w:tab w:val="left" w:pos="533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         Перед началом дискуссии студентам предлагается продумать фразы, которые помогут не согласиться с его точкой зрения оппонента, но не обидят его. Студенты очень хорошо справляются с этой работой. Таких синтаксических конструкций предлагается много. </w:t>
      </w:r>
    </w:p>
    <w:p w:rsidR="00B36E23" w:rsidRPr="00290BFA" w:rsidRDefault="002D66DC" w:rsidP="00290BFA">
      <w:pPr>
        <w:tabs>
          <w:tab w:val="left" w:pos="533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            -Извините, но, на мой взгляд, вы не совсем правы.</w:t>
      </w:r>
    </w:p>
    <w:p w:rsidR="00B36E23" w:rsidRPr="00290BFA" w:rsidRDefault="002D66DC" w:rsidP="00290BFA">
      <w:pPr>
        <w:tabs>
          <w:tab w:val="left" w:pos="533"/>
        </w:tabs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-Я, к сожалению,  не  могу с вами согласиться.</w:t>
      </w:r>
    </w:p>
    <w:p w:rsidR="00B36E23" w:rsidRPr="00290BFA" w:rsidRDefault="002D66DC" w:rsidP="00290BFA">
      <w:pPr>
        <w:tabs>
          <w:tab w:val="left" w:pos="533"/>
        </w:tabs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-В чём-то вы, безусловно, правы, но…</w:t>
      </w:r>
    </w:p>
    <w:p w:rsidR="00B36E23" w:rsidRPr="00290BFA" w:rsidRDefault="002D66DC" w:rsidP="00290BFA">
      <w:pPr>
        <w:tabs>
          <w:tab w:val="left" w:pos="533"/>
        </w:tabs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- Хотелось бы с вами согласиться, однако…</w:t>
      </w:r>
    </w:p>
    <w:p w:rsidR="00B36E23" w:rsidRPr="00290BFA" w:rsidRDefault="002D66DC" w:rsidP="00290BFA">
      <w:pPr>
        <w:tabs>
          <w:tab w:val="left" w:pos="533"/>
        </w:tabs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>- Ваша точка зрения понятна,</w:t>
      </w:r>
      <w:r w:rsidR="00787F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0BFA">
        <w:rPr>
          <w:rFonts w:ascii="Times New Roman" w:eastAsia="Times New Roman" w:hAnsi="Times New Roman" w:cs="Times New Roman"/>
          <w:sz w:val="28"/>
          <w:szCs w:val="28"/>
        </w:rPr>
        <w:t>но… и др.</w:t>
      </w:r>
    </w:p>
    <w:p w:rsidR="00B36E23" w:rsidRPr="00290BFA" w:rsidRDefault="002D66DC" w:rsidP="00290BFA">
      <w:pPr>
        <w:tabs>
          <w:tab w:val="left" w:pos="533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          Эта работа очень важна для формирования культуры речи, так как во время дискуссии накал страстей бывает такой, что студентам сложно сдерживать эмоции.</w:t>
      </w:r>
    </w:p>
    <w:p w:rsidR="00B36E23" w:rsidRPr="00290BFA" w:rsidRDefault="002D66DC" w:rsidP="00290BFA">
      <w:pPr>
        <w:tabs>
          <w:tab w:val="left" w:pos="533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t xml:space="preserve">          Нешуточные споры вызывает, например, поступок и поведение Лопахина в пьесе А.П.Чехова «Вишнёвый сад». К сожалению, практика показывает, что современные студенты  часто не видят ничего предосудительного в поступке Ермолая Лопахина, считая его справедливым и правильным. И лишь немногие определяют такой поступок как подлый и безнравственный. Поэтому дискуссия разгорается жаркая, но тем интересней становится учебное занятие.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В дискуссии вырабатывается умение правильно вести полемику, соблюдая нормы этики, законы логики, определять свою позицию относительно утверждаемого предмета, аргументируя своё понимание и опровергая доводы другой стороны. И все это, несомненно, повышает качество речи.</w:t>
      </w:r>
    </w:p>
    <w:p w:rsidR="00B36E23" w:rsidRPr="00290BFA" w:rsidRDefault="002D66DC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90B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Развитие культуры речи — это непрерывный процесс, который требует времени, усилий и внимания к деталям. </w:t>
      </w:r>
      <w:r w:rsidRPr="00290BFA">
        <w:rPr>
          <w:rFonts w:ascii="Times New Roman" w:eastAsia="Times New Roman" w:hAnsi="Times New Roman" w:cs="Times New Roman"/>
          <w:sz w:val="28"/>
          <w:szCs w:val="28"/>
        </w:rPr>
        <w:t>Преподаватель должен  на каждом учебном занятии контролировать речь  студентов, чтобы не допускать  слов-паразитов, сленговых слов, ошибок в произношении, в употреблении форм слов, в построении предложений. Очень важно  учить студентов  самоконтролю и взаимоконтролю. Работа по развитию культуры речи вносит существенный вклад в формирование общей культуры всесторонне развитой, социально активной личности.</w:t>
      </w:r>
    </w:p>
    <w:p w:rsidR="00B36E23" w:rsidRPr="00290BFA" w:rsidRDefault="002D66DC" w:rsidP="00290BFA">
      <w:pPr>
        <w:spacing w:after="0"/>
        <w:ind w:firstLine="71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290B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Использование разнообразных приемов, методов, технологий на учебных занятиях – это не самоцель.  В работе важен результат. Методы и приёмы, описанные в  данной статье развивают творческую активность, повышают мотивацию обучения, формируют мыслительную деятельность в обстановке творческого сотрудничества и конкуренции, учат студентов отстаивать свою точку зрения, помогают добиться глубокого понимания материала и, безусловно, способствуют формированию  коммуникативных компетенций, повышению речевой  культуры.</w:t>
      </w: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90BFA" w:rsidRDefault="00290BFA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90BFA" w:rsidRDefault="00290BFA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90BFA" w:rsidRDefault="00290BFA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90BFA" w:rsidRDefault="00290BFA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Default="00B36E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87F23" w:rsidRPr="00290BFA" w:rsidRDefault="00787F23" w:rsidP="00290BF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787F23" w:rsidP="00290BF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литературы</w:t>
      </w:r>
    </w:p>
    <w:p w:rsidR="00B36E23" w:rsidRPr="00290BFA" w:rsidRDefault="00B36E23" w:rsidP="00290B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6E23" w:rsidRPr="00290BFA" w:rsidRDefault="00290BFA" w:rsidP="00290BFA">
      <w:pPr>
        <w:tabs>
          <w:tab w:val="left" w:pos="360"/>
        </w:tabs>
        <w:spacing w:after="0"/>
        <w:ind w:left="36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1. </w:t>
      </w:r>
      <w:r w:rsidR="002D66DC" w:rsidRPr="00290BFA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Антонова Е. С., Воителева Т. М. Русский язык и культура речи: учебник для студ. сред. проф. учеб. заведений / Антонова Е. С., Воителева Т. М. — М.: Академия, 2019. — 320 с.</w:t>
      </w:r>
    </w:p>
    <w:p w:rsidR="00B36E23" w:rsidRPr="00290BFA" w:rsidRDefault="00290BFA" w:rsidP="00290BFA">
      <w:pPr>
        <w:tabs>
          <w:tab w:val="left" w:pos="360"/>
        </w:tabs>
        <w:spacing w:after="0"/>
        <w:ind w:left="36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2. </w:t>
      </w:r>
      <w:r w:rsidR="002D66DC" w:rsidRPr="00290BFA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Архипова Е.А. Основы методики развития речи учащихся. – М., 2004.</w:t>
      </w:r>
    </w:p>
    <w:p w:rsidR="00B36E23" w:rsidRPr="00290BFA" w:rsidRDefault="00290BFA" w:rsidP="00290BFA">
      <w:pPr>
        <w:tabs>
          <w:tab w:val="left" w:pos="360"/>
        </w:tabs>
        <w:spacing w:after="0"/>
        <w:ind w:left="360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3. </w:t>
      </w:r>
      <w:r w:rsidR="002D66DC" w:rsidRPr="00290BFA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Давыдов В.В. Проблемы развивающего обучения// Учебное пособие для студентов высших учебных заведений.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-</w:t>
      </w:r>
      <w:r w:rsidR="002D66DC" w:rsidRPr="00290BFA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М.-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2D66DC" w:rsidRPr="00290BFA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Издательский центр «Академия»-2004</w:t>
      </w:r>
    </w:p>
    <w:p w:rsidR="00B36E23" w:rsidRPr="00290BFA" w:rsidRDefault="00290BFA" w:rsidP="00290BFA">
      <w:pPr>
        <w:tabs>
          <w:tab w:val="left" w:pos="360"/>
        </w:tabs>
        <w:spacing w:after="0"/>
        <w:ind w:left="36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4. </w:t>
      </w:r>
      <w:r w:rsidR="002D66DC" w:rsidRPr="00290BFA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Быстрова Е.А. Коммуникативная методика в преподавании родного языка // РЯШ. - 1996.- №1.</w:t>
      </w:r>
    </w:p>
    <w:p w:rsidR="00B36E23" w:rsidRPr="00290BFA" w:rsidRDefault="00290BFA" w:rsidP="00290BFA">
      <w:pPr>
        <w:tabs>
          <w:tab w:val="left" w:pos="360"/>
        </w:tabs>
        <w:spacing w:after="0"/>
        <w:ind w:left="36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5. </w:t>
      </w:r>
      <w:r w:rsidR="002D66DC" w:rsidRPr="00290BFA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</w:rPr>
        <w:t>Захарова Л.А. Проблема устной речевой культуры в средней школе // РЯШ. 2005. №7. С. 45- 49.</w:t>
      </w:r>
    </w:p>
    <w:p w:rsidR="00B36E23" w:rsidRPr="00290BFA" w:rsidRDefault="00290BFA" w:rsidP="00290BFA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D66DC" w:rsidRPr="00290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2D66DC" w:rsidRPr="00290BFA">
        <w:rPr>
          <w:rFonts w:ascii="Times New Roman" w:eastAsia="Times New Roman" w:hAnsi="Times New Roman" w:cs="Times New Roman"/>
          <w:sz w:val="28"/>
          <w:szCs w:val="28"/>
        </w:rPr>
        <w:t>Маранцман В. Г., Чирковская Т. В. Проблемное изучение литературного произведения в школе: пособие для учителей</w:t>
      </w:r>
      <w:r w:rsidR="002D66DC" w:rsidRPr="00290BFA">
        <w:rPr>
          <w:rFonts w:ascii="Times New Roman" w:eastAsia="Times New Roman" w:hAnsi="Times New Roman" w:cs="Times New Roman"/>
          <w:sz w:val="24"/>
        </w:rPr>
        <w:t>. М.: Просвещение, 1977. 206 с.</w:t>
      </w:r>
    </w:p>
    <w:sectPr w:rsidR="00B36E23" w:rsidRPr="00290BFA" w:rsidSect="00CC4096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D9B" w:rsidRDefault="000B3D9B" w:rsidP="00787F23">
      <w:pPr>
        <w:spacing w:after="0" w:line="240" w:lineRule="auto"/>
      </w:pPr>
      <w:r>
        <w:separator/>
      </w:r>
    </w:p>
  </w:endnote>
  <w:endnote w:type="continuationSeparator" w:id="1">
    <w:p w:rsidR="000B3D9B" w:rsidRDefault="000B3D9B" w:rsidP="0078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21785"/>
      <w:docPartObj>
        <w:docPartGallery w:val="Page Numbers (Bottom of Page)"/>
        <w:docPartUnique/>
      </w:docPartObj>
    </w:sdtPr>
    <w:sdtContent>
      <w:p w:rsidR="00787F23" w:rsidRDefault="00CC4096">
        <w:pPr>
          <w:pStyle w:val="a6"/>
          <w:jc w:val="center"/>
        </w:pPr>
        <w:fldSimple w:instr=" PAGE   \* MERGEFORMAT ">
          <w:r w:rsidR="00927E9E">
            <w:rPr>
              <w:noProof/>
            </w:rPr>
            <w:t>1</w:t>
          </w:r>
        </w:fldSimple>
      </w:p>
    </w:sdtContent>
  </w:sdt>
  <w:p w:rsidR="00787F23" w:rsidRDefault="00787F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D9B" w:rsidRDefault="000B3D9B" w:rsidP="00787F23">
      <w:pPr>
        <w:spacing w:after="0" w:line="240" w:lineRule="auto"/>
      </w:pPr>
      <w:r>
        <w:separator/>
      </w:r>
    </w:p>
  </w:footnote>
  <w:footnote w:type="continuationSeparator" w:id="1">
    <w:p w:rsidR="000B3D9B" w:rsidRDefault="000B3D9B" w:rsidP="00787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0E3F"/>
    <w:multiLevelType w:val="multilevel"/>
    <w:tmpl w:val="6FA0B5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47964"/>
    <w:multiLevelType w:val="multilevel"/>
    <w:tmpl w:val="9F4A8B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B70F1"/>
    <w:multiLevelType w:val="multilevel"/>
    <w:tmpl w:val="33B299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2B7E22"/>
    <w:multiLevelType w:val="multilevel"/>
    <w:tmpl w:val="4A4824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3020D3"/>
    <w:multiLevelType w:val="multilevel"/>
    <w:tmpl w:val="C78268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9B019A"/>
    <w:multiLevelType w:val="multilevel"/>
    <w:tmpl w:val="A41C5B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6E23"/>
    <w:rsid w:val="000B3D9B"/>
    <w:rsid w:val="00290BFA"/>
    <w:rsid w:val="002D66DC"/>
    <w:rsid w:val="00787F23"/>
    <w:rsid w:val="00927E9E"/>
    <w:rsid w:val="00B36E23"/>
    <w:rsid w:val="00CC4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B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7F23"/>
  </w:style>
  <w:style w:type="paragraph" w:styleId="a6">
    <w:name w:val="footer"/>
    <w:basedOn w:val="a"/>
    <w:link w:val="a7"/>
    <w:uiPriority w:val="99"/>
    <w:unhideWhenUsed/>
    <w:rsid w:val="007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7F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2623</Words>
  <Characters>14953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Cheremukhin.Anton</cp:lastModifiedBy>
  <cp:revision>5</cp:revision>
  <dcterms:created xsi:type="dcterms:W3CDTF">2026-02-06T02:15:00Z</dcterms:created>
  <dcterms:modified xsi:type="dcterms:W3CDTF">2026-02-06T02:50:00Z</dcterms:modified>
</cp:coreProperties>
</file>