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2B9" w:rsidRPr="000052B9" w:rsidRDefault="00173BFD" w:rsidP="000052B9">
      <w:pPr>
        <w:spacing w:line="360" w:lineRule="auto"/>
        <w:jc w:val="center"/>
        <w:rPr>
          <w:b/>
          <w:sz w:val="28"/>
          <w:szCs w:val="36"/>
        </w:rPr>
      </w:pPr>
      <w:r>
        <w:rPr>
          <w:b/>
          <w:sz w:val="28"/>
          <w:szCs w:val="36"/>
        </w:rPr>
        <w:t>ОЦЕНКА ЭКОНОМИЧЕСКОЙ БЕЗОПАСНОСТИ СЕЛЬСКОХОЗЯЙСТВЕННОГО ПРЕДПРИЯТИЯ И НАПРАВЛЕНИЯ ЕЕ ОБЕСПЕЧЕНИЯ</w:t>
      </w:r>
    </w:p>
    <w:p w:rsidR="000052B9" w:rsidRDefault="000052B9" w:rsidP="00755C99">
      <w:pPr>
        <w:spacing w:line="360" w:lineRule="auto"/>
        <w:ind w:firstLine="709"/>
        <w:jc w:val="right"/>
        <w:rPr>
          <w:rFonts w:ascii="Calibri" w:hAnsi="Calibri"/>
          <w:b/>
          <w:sz w:val="20"/>
        </w:rPr>
      </w:pPr>
    </w:p>
    <w:p w:rsidR="00755C99" w:rsidRPr="00EC2023" w:rsidRDefault="00EC2023" w:rsidP="00755C99">
      <w:pPr>
        <w:spacing w:line="360" w:lineRule="auto"/>
        <w:ind w:firstLine="709"/>
        <w:jc w:val="right"/>
        <w:rPr>
          <w:i/>
          <w:color w:val="0D0D0D" w:themeColor="text1" w:themeTint="F2"/>
          <w:sz w:val="28"/>
          <w:szCs w:val="28"/>
        </w:rPr>
      </w:pPr>
      <w:r w:rsidRPr="00EC2023">
        <w:rPr>
          <w:i/>
          <w:color w:val="0D0D0D" w:themeColor="text1" w:themeTint="F2"/>
          <w:sz w:val="28"/>
          <w:szCs w:val="28"/>
        </w:rPr>
        <w:t>Алексеева Мария Петровна</w:t>
      </w:r>
    </w:p>
    <w:p w:rsidR="00755C99" w:rsidRPr="00E402F2" w:rsidRDefault="00755C99" w:rsidP="00755C99">
      <w:pPr>
        <w:spacing w:line="360" w:lineRule="auto"/>
        <w:ind w:firstLine="709"/>
        <w:jc w:val="right"/>
        <w:rPr>
          <w:i/>
          <w:sz w:val="28"/>
          <w:szCs w:val="28"/>
        </w:rPr>
      </w:pPr>
      <w:r w:rsidRPr="00E402F2">
        <w:rPr>
          <w:i/>
          <w:sz w:val="28"/>
          <w:szCs w:val="28"/>
        </w:rPr>
        <w:t xml:space="preserve">студент Новосибирского государственного университета </w:t>
      </w:r>
      <w:r w:rsidRPr="00E402F2">
        <w:rPr>
          <w:i/>
          <w:sz w:val="28"/>
          <w:szCs w:val="28"/>
        </w:rPr>
        <w:br/>
        <w:t xml:space="preserve">экономики и управления (НГУЭУ), </w:t>
      </w:r>
    </w:p>
    <w:p w:rsidR="00755C99" w:rsidRPr="00E402F2" w:rsidRDefault="00755C99" w:rsidP="00755C99">
      <w:pPr>
        <w:spacing w:line="360" w:lineRule="auto"/>
        <w:ind w:firstLine="709"/>
        <w:jc w:val="right"/>
        <w:rPr>
          <w:i/>
          <w:sz w:val="28"/>
          <w:szCs w:val="28"/>
        </w:rPr>
      </w:pPr>
      <w:r w:rsidRPr="00E402F2">
        <w:rPr>
          <w:i/>
          <w:sz w:val="28"/>
          <w:szCs w:val="28"/>
        </w:rPr>
        <w:t>РФ, г. Новосибирск</w:t>
      </w:r>
    </w:p>
    <w:p w:rsidR="00755C99" w:rsidRPr="00EC2023" w:rsidRDefault="00EC2023" w:rsidP="00755C99">
      <w:pPr>
        <w:spacing w:line="360" w:lineRule="auto"/>
        <w:ind w:firstLine="709"/>
        <w:jc w:val="right"/>
        <w:rPr>
          <w:b/>
          <w:i/>
          <w:color w:val="0D0D0D" w:themeColor="text1" w:themeTint="F2"/>
          <w:sz w:val="28"/>
          <w:szCs w:val="28"/>
        </w:rPr>
      </w:pPr>
      <w:bookmarkStart w:id="0" w:name="_GoBack"/>
      <w:proofErr w:type="spellStart"/>
      <w:r w:rsidRPr="00EC2023">
        <w:rPr>
          <w:b/>
          <w:i/>
          <w:color w:val="0D0D0D" w:themeColor="text1" w:themeTint="F2"/>
          <w:sz w:val="28"/>
          <w:szCs w:val="28"/>
        </w:rPr>
        <w:t>Анофриков</w:t>
      </w:r>
      <w:proofErr w:type="spellEnd"/>
      <w:r w:rsidRPr="00EC2023">
        <w:rPr>
          <w:b/>
          <w:i/>
          <w:color w:val="0D0D0D" w:themeColor="text1" w:themeTint="F2"/>
          <w:sz w:val="28"/>
          <w:szCs w:val="28"/>
        </w:rPr>
        <w:t xml:space="preserve"> Сергей Павлович</w:t>
      </w:r>
    </w:p>
    <w:bookmarkEnd w:id="0"/>
    <w:p w:rsidR="00755C99" w:rsidRDefault="00755C99" w:rsidP="00755C99">
      <w:pPr>
        <w:spacing w:line="360" w:lineRule="auto"/>
        <w:ind w:firstLine="709"/>
        <w:jc w:val="right"/>
        <w:rPr>
          <w:i/>
          <w:color w:val="FF0000"/>
          <w:sz w:val="28"/>
          <w:szCs w:val="28"/>
        </w:rPr>
      </w:pPr>
      <w:r>
        <w:rPr>
          <w:i/>
          <w:sz w:val="28"/>
          <w:szCs w:val="28"/>
        </w:rPr>
        <w:t xml:space="preserve">научный руководитель, </w:t>
      </w:r>
      <w:r w:rsidR="00EC2023" w:rsidRPr="00EC2023">
        <w:rPr>
          <w:i/>
          <w:color w:val="0D0D0D" w:themeColor="text1" w:themeTint="F2"/>
          <w:sz w:val="28"/>
          <w:szCs w:val="28"/>
        </w:rPr>
        <w:t>кандидат экономических наук, заведующий кафедрой</w:t>
      </w:r>
      <w:r w:rsidRPr="00EC2023">
        <w:rPr>
          <w:i/>
          <w:color w:val="0D0D0D" w:themeColor="text1" w:themeTint="F2"/>
          <w:sz w:val="28"/>
          <w:szCs w:val="28"/>
        </w:rPr>
        <w:t xml:space="preserve"> </w:t>
      </w:r>
    </w:p>
    <w:p w:rsidR="00755C99" w:rsidRPr="00E402F2" w:rsidRDefault="00755C99" w:rsidP="00755C99">
      <w:pPr>
        <w:spacing w:line="360" w:lineRule="auto"/>
        <w:ind w:firstLine="709"/>
        <w:jc w:val="right"/>
        <w:rPr>
          <w:i/>
          <w:sz w:val="28"/>
          <w:szCs w:val="28"/>
        </w:rPr>
      </w:pPr>
      <w:r w:rsidRPr="005529FA">
        <w:rPr>
          <w:i/>
          <w:color w:val="FF0000"/>
          <w:sz w:val="28"/>
          <w:szCs w:val="28"/>
        </w:rPr>
        <w:t xml:space="preserve"> </w:t>
      </w:r>
      <w:r w:rsidRPr="00E402F2">
        <w:rPr>
          <w:i/>
          <w:sz w:val="28"/>
          <w:szCs w:val="28"/>
        </w:rPr>
        <w:t xml:space="preserve">Новосибирского государственного университета </w:t>
      </w:r>
      <w:r w:rsidRPr="00E402F2">
        <w:rPr>
          <w:i/>
          <w:sz w:val="28"/>
          <w:szCs w:val="28"/>
        </w:rPr>
        <w:br/>
        <w:t xml:space="preserve">экономики и управления (НГУЭУ), </w:t>
      </w:r>
    </w:p>
    <w:p w:rsidR="00755C99" w:rsidRPr="00E402F2" w:rsidRDefault="00755C99" w:rsidP="00755C99">
      <w:pPr>
        <w:spacing w:line="360" w:lineRule="auto"/>
        <w:ind w:firstLine="709"/>
        <w:jc w:val="right"/>
        <w:rPr>
          <w:i/>
          <w:sz w:val="28"/>
          <w:szCs w:val="28"/>
        </w:rPr>
      </w:pPr>
      <w:r w:rsidRPr="00E402F2">
        <w:rPr>
          <w:i/>
          <w:sz w:val="28"/>
          <w:szCs w:val="28"/>
        </w:rPr>
        <w:t>РФ, г. Новосибирск</w:t>
      </w:r>
    </w:p>
    <w:p w:rsidR="00755C99" w:rsidRDefault="00755C99" w:rsidP="00755C99">
      <w:pPr>
        <w:spacing w:line="360" w:lineRule="auto"/>
        <w:ind w:firstLine="709"/>
        <w:jc w:val="both"/>
        <w:rPr>
          <w:b/>
          <w:sz w:val="28"/>
          <w:szCs w:val="28"/>
        </w:rPr>
      </w:pPr>
    </w:p>
    <w:p w:rsidR="00FC5900" w:rsidRPr="00FC5900" w:rsidRDefault="00755C99" w:rsidP="00FC5900">
      <w:pPr>
        <w:spacing w:line="360" w:lineRule="auto"/>
        <w:ind w:firstLine="709"/>
        <w:jc w:val="both"/>
        <w:rPr>
          <w:sz w:val="28"/>
          <w:szCs w:val="28"/>
        </w:rPr>
      </w:pPr>
      <w:r w:rsidRPr="00162A8F">
        <w:rPr>
          <w:b/>
          <w:sz w:val="28"/>
          <w:szCs w:val="28"/>
        </w:rPr>
        <w:t>Аннотация</w:t>
      </w:r>
      <w:r w:rsidRPr="00D325BD">
        <w:rPr>
          <w:sz w:val="28"/>
          <w:szCs w:val="28"/>
        </w:rPr>
        <w:t xml:space="preserve">. </w:t>
      </w:r>
      <w:r w:rsidR="00FC5900" w:rsidRPr="00FC5900">
        <w:rPr>
          <w:sz w:val="28"/>
          <w:szCs w:val="28"/>
        </w:rPr>
        <w:t>Проблемы экономической безопа</w:t>
      </w:r>
      <w:r w:rsidR="00FC5900">
        <w:rPr>
          <w:sz w:val="28"/>
          <w:szCs w:val="28"/>
        </w:rPr>
        <w:t>сности и роста сельскохозяйственного</w:t>
      </w:r>
      <w:r w:rsidR="00FC5900" w:rsidRPr="00FC5900">
        <w:rPr>
          <w:sz w:val="28"/>
          <w:szCs w:val="28"/>
        </w:rPr>
        <w:t xml:space="preserve"> производства имеют высокую практическую значимость, особенно учитывая государственный приоритет в обеспечении экономической безопасности предприятий </w:t>
      </w:r>
      <w:r w:rsidR="00173BFD">
        <w:rPr>
          <w:sz w:val="28"/>
          <w:szCs w:val="28"/>
        </w:rPr>
        <w:t>сельского хозяйства</w:t>
      </w:r>
      <w:r w:rsidR="00FC5900" w:rsidRPr="00FC5900">
        <w:rPr>
          <w:sz w:val="28"/>
          <w:szCs w:val="28"/>
        </w:rPr>
        <w:t xml:space="preserve">. В данной статье анализируются как теоретические, так и прикладные аспекты этой задачи. Целью исследования является </w:t>
      </w:r>
      <w:r w:rsidR="00173BFD">
        <w:rPr>
          <w:sz w:val="28"/>
          <w:szCs w:val="28"/>
        </w:rPr>
        <w:t xml:space="preserve">оценка экономической безопасности ООО «Новый», которое занимается разведением сельскохозяйственной птицы. </w:t>
      </w:r>
      <w:r w:rsidR="00FC5900" w:rsidRPr="00FC5900">
        <w:rPr>
          <w:sz w:val="28"/>
          <w:szCs w:val="28"/>
        </w:rPr>
        <w:t>определение эффективных методов ее обеспечения, что позволит решить обозначенные проблемы.</w:t>
      </w:r>
    </w:p>
    <w:p w:rsidR="00173BFD" w:rsidRDefault="00755C99" w:rsidP="000052B9">
      <w:pPr>
        <w:spacing w:line="360" w:lineRule="auto"/>
        <w:ind w:firstLine="709"/>
        <w:jc w:val="both"/>
        <w:rPr>
          <w:sz w:val="28"/>
          <w:szCs w:val="28"/>
        </w:rPr>
      </w:pPr>
      <w:r w:rsidRPr="00D325BD">
        <w:rPr>
          <w:b/>
          <w:sz w:val="28"/>
          <w:szCs w:val="28"/>
        </w:rPr>
        <w:t>Ключевые слова</w:t>
      </w:r>
      <w:r w:rsidRPr="00D325BD">
        <w:rPr>
          <w:sz w:val="28"/>
          <w:szCs w:val="28"/>
        </w:rPr>
        <w:t xml:space="preserve">: </w:t>
      </w:r>
      <w:r w:rsidR="00766C42" w:rsidRPr="00766C42">
        <w:rPr>
          <w:sz w:val="28"/>
          <w:szCs w:val="28"/>
        </w:rPr>
        <w:t xml:space="preserve">экономическая безопасность, </w:t>
      </w:r>
      <w:r w:rsidR="00173BFD">
        <w:rPr>
          <w:sz w:val="28"/>
          <w:szCs w:val="28"/>
        </w:rPr>
        <w:t>финансовая устойчивость, платежеспособность, финансовый анализ</w:t>
      </w:r>
    </w:p>
    <w:p w:rsidR="004D2595" w:rsidRPr="004D2595" w:rsidRDefault="00631605" w:rsidP="004D2595">
      <w:pPr>
        <w:spacing w:line="360" w:lineRule="auto"/>
        <w:ind w:firstLine="709"/>
        <w:jc w:val="both"/>
        <w:rPr>
          <w:bCs/>
          <w:sz w:val="28"/>
          <w:szCs w:val="28"/>
          <w:lang w:val="en-US"/>
        </w:rPr>
      </w:pPr>
      <w:r w:rsidRPr="00631605">
        <w:rPr>
          <w:b/>
          <w:bCs/>
          <w:sz w:val="28"/>
          <w:szCs w:val="28"/>
          <w:lang w:val="en-US"/>
        </w:rPr>
        <w:t>Abstract</w:t>
      </w:r>
      <w:r w:rsidRPr="00631605">
        <w:rPr>
          <w:bCs/>
          <w:sz w:val="28"/>
          <w:szCs w:val="28"/>
          <w:lang w:val="en-US"/>
        </w:rPr>
        <w:t xml:space="preserve">. </w:t>
      </w:r>
      <w:r w:rsidR="004D2595" w:rsidRPr="004D2595">
        <w:rPr>
          <w:bCs/>
          <w:sz w:val="28"/>
          <w:szCs w:val="28"/>
          <w:lang w:val="en-US"/>
        </w:rPr>
        <w:t xml:space="preserve">The problems of economic security and growth of agricultural production are of high practical significance, especially considering the state priority in ensuring the economic security of agricultural enterprises. This article analyzes both theoretical and applied aspects of this task. The purpose of the study is to assess the </w:t>
      </w:r>
      <w:r w:rsidR="004D2595" w:rsidRPr="004D2595">
        <w:rPr>
          <w:bCs/>
          <w:sz w:val="28"/>
          <w:szCs w:val="28"/>
          <w:lang w:val="en-US"/>
        </w:rPr>
        <w:lastRenderedPageBreak/>
        <w:t xml:space="preserve">economic security of </w:t>
      </w:r>
      <w:proofErr w:type="spellStart"/>
      <w:r w:rsidR="004D2595" w:rsidRPr="004D2595">
        <w:rPr>
          <w:bCs/>
          <w:sz w:val="28"/>
          <w:szCs w:val="28"/>
          <w:lang w:val="en-US"/>
        </w:rPr>
        <w:t>Novy</w:t>
      </w:r>
      <w:proofErr w:type="spellEnd"/>
      <w:r w:rsidR="004D2595" w:rsidRPr="004D2595">
        <w:rPr>
          <w:bCs/>
          <w:sz w:val="28"/>
          <w:szCs w:val="28"/>
          <w:lang w:val="en-US"/>
        </w:rPr>
        <w:t xml:space="preserve"> LLC, which is engaged in the breeding of agricultural poultry. The study aims to identify effective methods for ensuring economic security, which will help solve the identified problems.</w:t>
      </w:r>
    </w:p>
    <w:p w:rsidR="00631605" w:rsidRPr="00631605" w:rsidRDefault="004D2595" w:rsidP="004D2595">
      <w:pPr>
        <w:spacing w:line="360" w:lineRule="auto"/>
        <w:ind w:firstLine="709"/>
        <w:jc w:val="both"/>
        <w:rPr>
          <w:bCs/>
          <w:sz w:val="28"/>
          <w:szCs w:val="28"/>
          <w:lang w:val="en-US"/>
        </w:rPr>
      </w:pPr>
      <w:r w:rsidRPr="004D2595">
        <w:rPr>
          <w:b/>
          <w:bCs/>
          <w:sz w:val="28"/>
          <w:szCs w:val="28"/>
          <w:lang w:val="en-US"/>
        </w:rPr>
        <w:t>Keywords</w:t>
      </w:r>
      <w:r w:rsidRPr="004D2595">
        <w:rPr>
          <w:bCs/>
          <w:sz w:val="28"/>
          <w:szCs w:val="28"/>
          <w:lang w:val="en-US"/>
        </w:rPr>
        <w:t>: economic security, financial stability, solvency, financial analysis</w:t>
      </w:r>
    </w:p>
    <w:p w:rsidR="00631605" w:rsidRPr="00631605" w:rsidRDefault="00631605" w:rsidP="00755C99">
      <w:pPr>
        <w:spacing w:line="360" w:lineRule="auto"/>
        <w:ind w:firstLine="709"/>
        <w:jc w:val="both"/>
        <w:rPr>
          <w:b/>
          <w:bCs/>
          <w:sz w:val="28"/>
          <w:szCs w:val="28"/>
          <w:lang w:val="en-US"/>
        </w:rPr>
      </w:pPr>
    </w:p>
    <w:p w:rsidR="003F7CC9" w:rsidRDefault="003F7CC9" w:rsidP="003F7CC9">
      <w:pPr>
        <w:spacing w:line="360" w:lineRule="auto"/>
        <w:ind w:firstLine="709"/>
        <w:jc w:val="both"/>
        <w:rPr>
          <w:sz w:val="28"/>
          <w:szCs w:val="28"/>
        </w:rPr>
      </w:pPr>
      <w:r w:rsidRPr="003F7CC9">
        <w:rPr>
          <w:sz w:val="28"/>
          <w:szCs w:val="28"/>
        </w:rPr>
        <w:t xml:space="preserve">Любое предприятие неизбежно сталкивается с коммерческими рисками, имеющими разнообразную природу. Непредсказуемость хозяйственной деятельности и её результатов может привести не только к нежелательным последствиям, но и к значительным убыткам или даже полному краху. </w:t>
      </w:r>
      <w:r>
        <w:rPr>
          <w:sz w:val="28"/>
          <w:szCs w:val="28"/>
        </w:rPr>
        <w:t>В настоящее время очень актуальным является изучение методов оценки экономической безопасности предприятия.</w:t>
      </w:r>
    </w:p>
    <w:p w:rsidR="003F7CC9" w:rsidRPr="003F7CC9" w:rsidRDefault="003F7CC9" w:rsidP="003F7CC9">
      <w:pPr>
        <w:spacing w:line="360" w:lineRule="auto"/>
        <w:ind w:firstLine="709"/>
        <w:jc w:val="both"/>
        <w:rPr>
          <w:sz w:val="28"/>
          <w:szCs w:val="28"/>
        </w:rPr>
      </w:pPr>
      <w:r w:rsidRPr="003F7CC9">
        <w:rPr>
          <w:sz w:val="28"/>
          <w:szCs w:val="28"/>
        </w:rPr>
        <w:t>Экономическая безопасность предприятия – это уровень его защищенности, при котором гарантируется сохранность экономических интересов и активов от потенциальных угроз. Это состояние позволяет эффективно управлять ресурсами, обеспечивая при этом стабильность, рост и поступательное развитие деятельности субъекта</w:t>
      </w:r>
      <w:r w:rsidR="006C73B4">
        <w:rPr>
          <w:sz w:val="28"/>
          <w:szCs w:val="28"/>
        </w:rPr>
        <w:t xml:space="preserve"> </w:t>
      </w:r>
      <w:r w:rsidR="006C73B4" w:rsidRPr="006C73B4">
        <w:rPr>
          <w:sz w:val="28"/>
          <w:szCs w:val="28"/>
        </w:rPr>
        <w:t>[5]</w:t>
      </w:r>
      <w:r w:rsidRPr="003F7CC9">
        <w:rPr>
          <w:sz w:val="28"/>
          <w:szCs w:val="28"/>
        </w:rPr>
        <w:t>.</w:t>
      </w:r>
    </w:p>
    <w:p w:rsidR="002F26A4" w:rsidRDefault="002F26A4" w:rsidP="002F26A4">
      <w:pPr>
        <w:spacing w:line="360" w:lineRule="auto"/>
        <w:ind w:firstLine="709"/>
        <w:jc w:val="both"/>
        <w:rPr>
          <w:sz w:val="28"/>
          <w:szCs w:val="28"/>
        </w:rPr>
      </w:pPr>
      <w:r w:rsidRPr="002F26A4">
        <w:rPr>
          <w:sz w:val="28"/>
          <w:szCs w:val="28"/>
        </w:rPr>
        <w:t xml:space="preserve">Инструментарий оценки экономической безопасности предприятий, представленный в научной литературе, включает в себя разнообразные подходы. Эти подходы задействуют как количественные, так и </w:t>
      </w:r>
      <w:r w:rsidR="00EC2023" w:rsidRPr="002F26A4">
        <w:rPr>
          <w:sz w:val="28"/>
          <w:szCs w:val="28"/>
        </w:rPr>
        <w:t>качественные показатели для анализа текущего состояния,</w:t>
      </w:r>
      <w:r w:rsidRPr="002F26A4">
        <w:rPr>
          <w:sz w:val="28"/>
          <w:szCs w:val="28"/>
        </w:rPr>
        <w:t xml:space="preserve"> и устойчивости предприятия к потенциальным угрозам.</w:t>
      </w:r>
    </w:p>
    <w:p w:rsidR="004D2595" w:rsidRPr="004D2595" w:rsidRDefault="004D2595" w:rsidP="004D2595">
      <w:pPr>
        <w:spacing w:line="360" w:lineRule="auto"/>
        <w:ind w:firstLine="709"/>
        <w:jc w:val="both"/>
        <w:rPr>
          <w:rFonts w:eastAsia="Calibri"/>
          <w:sz w:val="28"/>
          <w:szCs w:val="28"/>
          <w:lang w:eastAsia="en-US"/>
        </w:rPr>
      </w:pPr>
      <w:r w:rsidRPr="004D2595">
        <w:rPr>
          <w:rFonts w:eastAsia="Calibri"/>
          <w:sz w:val="28"/>
          <w:szCs w:val="28"/>
          <w:lang w:eastAsia="en-US"/>
        </w:rPr>
        <w:t xml:space="preserve">В обобщенном виде механизм оценки экономической безопасности </w:t>
      </w:r>
      <w:r w:rsidR="00EC2023" w:rsidRPr="004D2595">
        <w:rPr>
          <w:rFonts w:eastAsia="Calibri"/>
          <w:sz w:val="28"/>
          <w:szCs w:val="28"/>
          <w:lang w:eastAsia="en-US"/>
        </w:rPr>
        <w:t>предприятий чаще</w:t>
      </w:r>
      <w:r w:rsidRPr="004D2595">
        <w:rPr>
          <w:rFonts w:eastAsia="Calibri"/>
          <w:sz w:val="28"/>
          <w:szCs w:val="28"/>
          <w:lang w:eastAsia="en-US"/>
        </w:rPr>
        <w:t xml:space="preserve"> всего представляет собой алгоритм, включающий в себя следующие этапы </w:t>
      </w:r>
      <w:r>
        <w:rPr>
          <w:rFonts w:eastAsia="Calibri"/>
          <w:sz w:val="28"/>
          <w:szCs w:val="28"/>
          <w:lang w:eastAsia="en-US"/>
        </w:rPr>
        <w:t>(рис.1</w:t>
      </w:r>
      <w:r w:rsidRPr="004D2595">
        <w:rPr>
          <w:rFonts w:eastAsia="Calibri"/>
          <w:sz w:val="28"/>
          <w:szCs w:val="28"/>
          <w:lang w:eastAsia="en-US"/>
        </w:rPr>
        <w:t xml:space="preserve">): </w:t>
      </w:r>
    </w:p>
    <w:p w:rsidR="004D2595" w:rsidRPr="004D2595" w:rsidRDefault="004D2595" w:rsidP="004D2595">
      <w:pPr>
        <w:spacing w:line="360" w:lineRule="auto"/>
        <w:ind w:firstLine="709"/>
        <w:jc w:val="both"/>
        <w:rPr>
          <w:rFonts w:eastAsia="Calibri"/>
          <w:sz w:val="28"/>
          <w:szCs w:val="28"/>
          <w:lang w:eastAsia="en-US"/>
        </w:rPr>
      </w:pPr>
    </w:p>
    <w:p w:rsidR="004D2595" w:rsidRPr="004D2595" w:rsidRDefault="004D2595" w:rsidP="004D2595">
      <w:pPr>
        <w:spacing w:line="360" w:lineRule="auto"/>
        <w:ind w:hanging="567"/>
        <w:jc w:val="center"/>
        <w:rPr>
          <w:sz w:val="20"/>
          <w:szCs w:val="20"/>
        </w:rPr>
      </w:pPr>
      <w:r w:rsidRPr="004D2595">
        <w:rPr>
          <w:noProof/>
          <w:sz w:val="20"/>
          <w:szCs w:val="20"/>
        </w:rPr>
        <w:lastRenderedPageBreak/>
        <w:drawing>
          <wp:inline distT="0" distB="0" distL="0" distR="0" wp14:anchorId="3B6F34A0" wp14:editId="3442BE56">
            <wp:extent cx="5976181" cy="3181350"/>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l="29649" t="18462" r="29964" b="47179"/>
                    <a:stretch>
                      <a:fillRect/>
                    </a:stretch>
                  </pic:blipFill>
                  <pic:spPr bwMode="auto">
                    <a:xfrm>
                      <a:off x="0" y="0"/>
                      <a:ext cx="5977996" cy="3182316"/>
                    </a:xfrm>
                    <a:prstGeom prst="rect">
                      <a:avLst/>
                    </a:prstGeom>
                    <a:noFill/>
                    <a:ln>
                      <a:noFill/>
                    </a:ln>
                  </pic:spPr>
                </pic:pic>
              </a:graphicData>
            </a:graphic>
          </wp:inline>
        </w:drawing>
      </w:r>
    </w:p>
    <w:p w:rsidR="004D2595" w:rsidRPr="004D2595" w:rsidRDefault="004D2595" w:rsidP="004D2595">
      <w:pPr>
        <w:spacing w:line="360" w:lineRule="auto"/>
        <w:ind w:firstLine="851"/>
        <w:jc w:val="both"/>
        <w:rPr>
          <w:sz w:val="20"/>
          <w:szCs w:val="20"/>
        </w:rPr>
      </w:pPr>
    </w:p>
    <w:p w:rsidR="004D2595" w:rsidRPr="004D2595" w:rsidRDefault="004D2595" w:rsidP="004D2595">
      <w:pPr>
        <w:spacing w:line="360" w:lineRule="auto"/>
        <w:ind w:firstLine="709"/>
        <w:jc w:val="center"/>
        <w:rPr>
          <w:rFonts w:eastAsia="Calibri"/>
          <w:sz w:val="28"/>
          <w:szCs w:val="28"/>
          <w:lang w:eastAsia="en-US"/>
        </w:rPr>
      </w:pPr>
      <w:r w:rsidRPr="004D2595">
        <w:rPr>
          <w:rFonts w:eastAsia="Calibri"/>
          <w:sz w:val="28"/>
          <w:szCs w:val="28"/>
          <w:lang w:eastAsia="en-US"/>
        </w:rPr>
        <w:t xml:space="preserve">Рисунок </w:t>
      </w:r>
      <w:r>
        <w:rPr>
          <w:rFonts w:eastAsia="Calibri"/>
          <w:sz w:val="28"/>
          <w:szCs w:val="28"/>
          <w:lang w:eastAsia="en-US"/>
        </w:rPr>
        <w:t>1</w:t>
      </w:r>
      <w:r w:rsidRPr="004D2595">
        <w:rPr>
          <w:rFonts w:eastAsia="Calibri"/>
          <w:sz w:val="28"/>
          <w:szCs w:val="28"/>
          <w:lang w:eastAsia="en-US"/>
        </w:rPr>
        <w:t xml:space="preserve"> - Этапы оценки экономической безопасности предприятия </w:t>
      </w:r>
      <w:r w:rsidR="006C73B4">
        <w:rPr>
          <w:rFonts w:eastAsia="Calibri"/>
          <w:sz w:val="28"/>
          <w:szCs w:val="28"/>
          <w:lang w:eastAsia="en-US"/>
        </w:rPr>
        <w:t>[4</w:t>
      </w:r>
      <w:r w:rsidRPr="004D2595">
        <w:rPr>
          <w:rFonts w:eastAsia="Calibri"/>
          <w:sz w:val="28"/>
          <w:szCs w:val="28"/>
          <w:lang w:eastAsia="en-US"/>
        </w:rPr>
        <w:t>]</w:t>
      </w:r>
    </w:p>
    <w:p w:rsidR="004D2595" w:rsidRDefault="004D2595" w:rsidP="002F26A4">
      <w:pPr>
        <w:spacing w:line="360" w:lineRule="auto"/>
        <w:ind w:firstLine="709"/>
        <w:jc w:val="both"/>
        <w:rPr>
          <w:sz w:val="28"/>
          <w:szCs w:val="28"/>
        </w:rPr>
      </w:pPr>
    </w:p>
    <w:p w:rsidR="004D2595" w:rsidRDefault="004D2595" w:rsidP="002F26A4">
      <w:pPr>
        <w:spacing w:line="360" w:lineRule="auto"/>
        <w:ind w:firstLine="709"/>
        <w:jc w:val="both"/>
        <w:rPr>
          <w:sz w:val="28"/>
          <w:szCs w:val="28"/>
        </w:rPr>
      </w:pPr>
      <w:r>
        <w:rPr>
          <w:sz w:val="28"/>
          <w:szCs w:val="28"/>
        </w:rPr>
        <w:t xml:space="preserve">В литературе </w:t>
      </w:r>
      <w:r w:rsidRPr="00A82529">
        <w:rPr>
          <w:sz w:val="28"/>
          <w:szCs w:val="28"/>
        </w:rPr>
        <w:t>выделяет</w:t>
      </w:r>
      <w:r>
        <w:rPr>
          <w:sz w:val="28"/>
          <w:szCs w:val="28"/>
        </w:rPr>
        <w:t xml:space="preserve"> </w:t>
      </w:r>
      <w:r w:rsidRPr="00A82529">
        <w:rPr>
          <w:sz w:val="28"/>
          <w:szCs w:val="28"/>
        </w:rPr>
        <w:t>основные</w:t>
      </w:r>
      <w:r>
        <w:rPr>
          <w:sz w:val="28"/>
          <w:szCs w:val="28"/>
        </w:rPr>
        <w:t xml:space="preserve"> </w:t>
      </w:r>
      <w:r w:rsidRPr="00A82529">
        <w:rPr>
          <w:sz w:val="28"/>
          <w:szCs w:val="28"/>
        </w:rPr>
        <w:t>функциональные</w:t>
      </w:r>
      <w:r>
        <w:rPr>
          <w:sz w:val="28"/>
          <w:szCs w:val="28"/>
        </w:rPr>
        <w:t xml:space="preserve"> </w:t>
      </w:r>
      <w:r w:rsidRPr="00A82529">
        <w:rPr>
          <w:sz w:val="28"/>
          <w:szCs w:val="28"/>
        </w:rPr>
        <w:t>блоки</w:t>
      </w:r>
      <w:r>
        <w:rPr>
          <w:sz w:val="28"/>
          <w:szCs w:val="28"/>
        </w:rPr>
        <w:t xml:space="preserve"> </w:t>
      </w:r>
      <w:r w:rsidRPr="00A82529">
        <w:rPr>
          <w:sz w:val="28"/>
          <w:szCs w:val="28"/>
        </w:rPr>
        <w:t>системы</w:t>
      </w:r>
      <w:r>
        <w:rPr>
          <w:sz w:val="28"/>
          <w:szCs w:val="28"/>
        </w:rPr>
        <w:t xml:space="preserve"> </w:t>
      </w:r>
      <w:r w:rsidRPr="00A82529">
        <w:rPr>
          <w:sz w:val="28"/>
          <w:szCs w:val="28"/>
        </w:rPr>
        <w:t>экономической</w:t>
      </w:r>
      <w:r>
        <w:rPr>
          <w:sz w:val="28"/>
          <w:szCs w:val="28"/>
        </w:rPr>
        <w:t xml:space="preserve"> </w:t>
      </w:r>
      <w:r w:rsidRPr="00A82529">
        <w:rPr>
          <w:sz w:val="28"/>
          <w:szCs w:val="28"/>
        </w:rPr>
        <w:t>безопасности</w:t>
      </w:r>
      <w:r>
        <w:rPr>
          <w:sz w:val="28"/>
          <w:szCs w:val="28"/>
        </w:rPr>
        <w:t xml:space="preserve"> </w:t>
      </w:r>
      <w:r w:rsidRPr="00A82529">
        <w:rPr>
          <w:sz w:val="28"/>
          <w:szCs w:val="28"/>
        </w:rPr>
        <w:t>предприятия,</w:t>
      </w:r>
      <w:r>
        <w:rPr>
          <w:sz w:val="28"/>
          <w:szCs w:val="28"/>
        </w:rPr>
        <w:t xml:space="preserve"> </w:t>
      </w:r>
      <w:r w:rsidRPr="00A82529">
        <w:rPr>
          <w:sz w:val="28"/>
          <w:szCs w:val="28"/>
        </w:rPr>
        <w:t>обеспечивающие</w:t>
      </w:r>
      <w:r>
        <w:rPr>
          <w:sz w:val="28"/>
          <w:szCs w:val="28"/>
        </w:rPr>
        <w:t xml:space="preserve"> </w:t>
      </w:r>
      <w:r w:rsidRPr="00A82529">
        <w:rPr>
          <w:sz w:val="28"/>
          <w:szCs w:val="28"/>
        </w:rPr>
        <w:t>максимальное</w:t>
      </w:r>
      <w:r>
        <w:rPr>
          <w:sz w:val="28"/>
          <w:szCs w:val="28"/>
        </w:rPr>
        <w:t xml:space="preserve"> </w:t>
      </w:r>
      <w:r w:rsidRPr="00A82529">
        <w:rPr>
          <w:sz w:val="28"/>
          <w:szCs w:val="28"/>
        </w:rPr>
        <w:t>соответствие</w:t>
      </w:r>
      <w:r>
        <w:rPr>
          <w:sz w:val="28"/>
          <w:szCs w:val="28"/>
        </w:rPr>
        <w:t xml:space="preserve"> </w:t>
      </w:r>
      <w:r w:rsidRPr="00A82529">
        <w:rPr>
          <w:sz w:val="28"/>
          <w:szCs w:val="28"/>
        </w:rPr>
        <w:t>менеджмента</w:t>
      </w:r>
      <w:r>
        <w:rPr>
          <w:sz w:val="28"/>
          <w:szCs w:val="28"/>
        </w:rPr>
        <w:t xml:space="preserve"> </w:t>
      </w:r>
      <w:r w:rsidRPr="00A82529">
        <w:rPr>
          <w:sz w:val="28"/>
          <w:szCs w:val="28"/>
        </w:rPr>
        <w:t>предприятия</w:t>
      </w:r>
      <w:r>
        <w:rPr>
          <w:sz w:val="28"/>
          <w:szCs w:val="28"/>
        </w:rPr>
        <w:t xml:space="preserve"> </w:t>
      </w:r>
      <w:r w:rsidRPr="00A82529">
        <w:rPr>
          <w:sz w:val="28"/>
          <w:szCs w:val="28"/>
        </w:rPr>
        <w:t>и</w:t>
      </w:r>
      <w:r>
        <w:rPr>
          <w:sz w:val="28"/>
          <w:szCs w:val="28"/>
        </w:rPr>
        <w:t xml:space="preserve"> </w:t>
      </w:r>
      <w:r w:rsidRPr="00A82529">
        <w:rPr>
          <w:sz w:val="28"/>
          <w:szCs w:val="28"/>
        </w:rPr>
        <w:t>его</w:t>
      </w:r>
      <w:r>
        <w:rPr>
          <w:sz w:val="28"/>
          <w:szCs w:val="28"/>
        </w:rPr>
        <w:t xml:space="preserve"> </w:t>
      </w:r>
      <w:r w:rsidRPr="00A82529">
        <w:rPr>
          <w:sz w:val="28"/>
          <w:szCs w:val="28"/>
        </w:rPr>
        <w:t>ресурсного</w:t>
      </w:r>
      <w:r>
        <w:rPr>
          <w:sz w:val="28"/>
          <w:szCs w:val="28"/>
        </w:rPr>
        <w:t xml:space="preserve"> </w:t>
      </w:r>
      <w:r w:rsidRPr="00A82529">
        <w:rPr>
          <w:sz w:val="28"/>
          <w:szCs w:val="28"/>
        </w:rPr>
        <w:t>потенциала</w:t>
      </w:r>
      <w:r>
        <w:rPr>
          <w:sz w:val="28"/>
          <w:szCs w:val="28"/>
        </w:rPr>
        <w:t>: финансовый блок, производственно-сбытовой блок, технико-технологический блок, кадровый блок (табл. 1).</w:t>
      </w:r>
    </w:p>
    <w:p w:rsidR="004D2595" w:rsidRPr="007A0514" w:rsidRDefault="004D2595" w:rsidP="004D2595">
      <w:pPr>
        <w:spacing w:line="360" w:lineRule="auto"/>
        <w:jc w:val="both"/>
        <w:rPr>
          <w:sz w:val="28"/>
          <w:szCs w:val="28"/>
        </w:rPr>
      </w:pPr>
      <w:r>
        <w:rPr>
          <w:sz w:val="28"/>
          <w:szCs w:val="28"/>
        </w:rPr>
        <w:t xml:space="preserve">Таблица 1 - </w:t>
      </w:r>
      <w:r w:rsidRPr="00A82529">
        <w:rPr>
          <w:sz w:val="28"/>
          <w:szCs w:val="28"/>
        </w:rPr>
        <w:t>Показатели</w:t>
      </w:r>
      <w:r>
        <w:rPr>
          <w:sz w:val="28"/>
          <w:szCs w:val="28"/>
        </w:rPr>
        <w:t xml:space="preserve"> </w:t>
      </w:r>
      <w:r w:rsidRPr="00A82529">
        <w:rPr>
          <w:sz w:val="28"/>
          <w:szCs w:val="28"/>
        </w:rPr>
        <w:t>оценки</w:t>
      </w:r>
      <w:r>
        <w:rPr>
          <w:sz w:val="28"/>
          <w:szCs w:val="28"/>
        </w:rPr>
        <w:t xml:space="preserve"> </w:t>
      </w:r>
      <w:r w:rsidRPr="00A82529">
        <w:rPr>
          <w:sz w:val="28"/>
          <w:szCs w:val="28"/>
        </w:rPr>
        <w:t>уровня</w:t>
      </w:r>
      <w:r>
        <w:rPr>
          <w:sz w:val="28"/>
          <w:szCs w:val="28"/>
        </w:rPr>
        <w:t xml:space="preserve"> </w:t>
      </w:r>
      <w:r w:rsidRPr="00A82529">
        <w:rPr>
          <w:sz w:val="28"/>
          <w:szCs w:val="28"/>
        </w:rPr>
        <w:t>экономической</w:t>
      </w:r>
      <w:r>
        <w:rPr>
          <w:sz w:val="28"/>
          <w:szCs w:val="28"/>
        </w:rPr>
        <w:t xml:space="preserve"> </w:t>
      </w:r>
      <w:r w:rsidRPr="00A82529">
        <w:rPr>
          <w:sz w:val="28"/>
          <w:szCs w:val="28"/>
        </w:rPr>
        <w:t>безопасности</w:t>
      </w:r>
      <w:r>
        <w:rPr>
          <w:sz w:val="28"/>
          <w:szCs w:val="28"/>
        </w:rPr>
        <w:t xml:space="preserve"> </w:t>
      </w:r>
      <w:r w:rsidRPr="00A82529">
        <w:rPr>
          <w:sz w:val="28"/>
          <w:szCs w:val="28"/>
        </w:rPr>
        <w:t>предприятия</w:t>
      </w:r>
    </w:p>
    <w:tbl>
      <w:tblPr>
        <w:tblStyle w:val="9"/>
        <w:tblW w:w="5000" w:type="pct"/>
        <w:tblLook w:val="04A0" w:firstRow="1" w:lastRow="0" w:firstColumn="1" w:lastColumn="0" w:noHBand="0" w:noVBand="1"/>
      </w:tblPr>
      <w:tblGrid>
        <w:gridCol w:w="4082"/>
        <w:gridCol w:w="5546"/>
      </w:tblGrid>
      <w:tr w:rsidR="004D2595" w:rsidRPr="007A0514" w:rsidTr="00391216">
        <w:tc>
          <w:tcPr>
            <w:tcW w:w="2120" w:type="pct"/>
          </w:tcPr>
          <w:p w:rsidR="004D2595" w:rsidRPr="007A0514" w:rsidRDefault="004D2595" w:rsidP="00391216">
            <w:pPr>
              <w:spacing w:line="360" w:lineRule="auto"/>
            </w:pPr>
            <w:r w:rsidRPr="007A0514">
              <w:t xml:space="preserve">Показатель </w:t>
            </w:r>
          </w:p>
        </w:tc>
        <w:tc>
          <w:tcPr>
            <w:tcW w:w="2880" w:type="pct"/>
          </w:tcPr>
          <w:p w:rsidR="004D2595" w:rsidRPr="007A0514" w:rsidRDefault="004D2595" w:rsidP="00391216">
            <w:pPr>
              <w:spacing w:line="360" w:lineRule="auto"/>
            </w:pPr>
            <w:r w:rsidRPr="007A0514">
              <w:t>Определение показателя</w:t>
            </w:r>
          </w:p>
        </w:tc>
      </w:tr>
      <w:tr w:rsidR="004D2595" w:rsidRPr="00A82529" w:rsidTr="00391216">
        <w:tc>
          <w:tcPr>
            <w:tcW w:w="5000" w:type="pct"/>
            <w:gridSpan w:val="2"/>
          </w:tcPr>
          <w:p w:rsidR="004D2595" w:rsidRPr="00A82529" w:rsidRDefault="004D2595" w:rsidP="00391216">
            <w:pPr>
              <w:suppressAutoHyphens/>
              <w:ind w:firstLine="0"/>
              <w:jc w:val="center"/>
            </w:pPr>
            <w:r w:rsidRPr="00A82529">
              <w:t>Финансовая</w:t>
            </w:r>
            <w:r>
              <w:t xml:space="preserve"> </w:t>
            </w:r>
            <w:r w:rsidRPr="00A82529">
              <w:t>составляющая</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автономии</w:t>
            </w:r>
          </w:p>
        </w:tc>
        <w:tc>
          <w:tcPr>
            <w:tcW w:w="2880" w:type="pct"/>
          </w:tcPr>
          <w:p w:rsidR="004D2595" w:rsidRPr="00A82529" w:rsidRDefault="004D2595" w:rsidP="00391216">
            <w:pPr>
              <w:suppressAutoHyphens/>
              <w:ind w:firstLine="0"/>
            </w:pPr>
            <w:r w:rsidRPr="00A82529">
              <w:t>Отношение</w:t>
            </w:r>
            <w:r>
              <w:t xml:space="preserve">   </w:t>
            </w:r>
            <w:r w:rsidRPr="00A82529">
              <w:t>собственного</w:t>
            </w:r>
            <w:r>
              <w:t xml:space="preserve"> </w:t>
            </w:r>
            <w:r w:rsidRPr="00A82529">
              <w:t>капитала</w:t>
            </w:r>
            <w:r>
              <w:t xml:space="preserve"> </w:t>
            </w:r>
            <w:r w:rsidRPr="00A82529">
              <w:t>организации</w:t>
            </w:r>
            <w:r>
              <w:t xml:space="preserve"> </w:t>
            </w:r>
            <w:r w:rsidRPr="00A82529">
              <w:t>к</w:t>
            </w:r>
            <w:r>
              <w:t xml:space="preserve"> </w:t>
            </w:r>
            <w:r w:rsidRPr="00A82529">
              <w:t>итогу</w:t>
            </w:r>
            <w:r>
              <w:t xml:space="preserve"> </w:t>
            </w:r>
            <w:r w:rsidRPr="00A82529">
              <w:t>баланса</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обеспеченности</w:t>
            </w:r>
            <w:r>
              <w:t xml:space="preserve"> </w:t>
            </w:r>
            <w:r w:rsidRPr="00A82529">
              <w:t>собственными</w:t>
            </w:r>
            <w:r>
              <w:t xml:space="preserve"> </w:t>
            </w:r>
            <w:r w:rsidRPr="00A82529">
              <w:t>средствами</w:t>
            </w:r>
          </w:p>
        </w:tc>
        <w:tc>
          <w:tcPr>
            <w:tcW w:w="2880" w:type="pct"/>
          </w:tcPr>
          <w:p w:rsidR="004D2595" w:rsidRPr="00A82529" w:rsidRDefault="004D2595" w:rsidP="00391216">
            <w:pPr>
              <w:widowControl w:val="0"/>
              <w:shd w:val="clear" w:color="auto" w:fill="FFFFFF"/>
              <w:autoSpaceDE w:val="0"/>
              <w:autoSpaceDN w:val="0"/>
              <w:adjustRightInd w:val="0"/>
              <w:ind w:firstLine="0"/>
            </w:pPr>
            <w:r w:rsidRPr="00A82529">
              <w:t>Отношение</w:t>
            </w:r>
            <w:r>
              <w:t xml:space="preserve"> </w:t>
            </w:r>
            <w:r w:rsidRPr="00A82529">
              <w:t>собственного</w:t>
            </w:r>
            <w:r>
              <w:t xml:space="preserve"> </w:t>
            </w:r>
            <w:r w:rsidRPr="00A82529">
              <w:t>капитала</w:t>
            </w:r>
            <w:r>
              <w:t xml:space="preserve"> </w:t>
            </w:r>
            <w:r w:rsidRPr="00A82529">
              <w:t>за</w:t>
            </w:r>
            <w:r>
              <w:t xml:space="preserve"> </w:t>
            </w:r>
            <w:r w:rsidRPr="00A82529">
              <w:t>вычетом</w:t>
            </w:r>
            <w:r>
              <w:t xml:space="preserve"> </w:t>
            </w:r>
            <w:r w:rsidRPr="00A82529">
              <w:t>внеоборотных</w:t>
            </w:r>
            <w:r>
              <w:t xml:space="preserve"> </w:t>
            </w:r>
            <w:r w:rsidRPr="00A82529">
              <w:t>активов</w:t>
            </w:r>
            <w:r>
              <w:t xml:space="preserve"> </w:t>
            </w:r>
            <w:r w:rsidRPr="00A82529">
              <w:t>к</w:t>
            </w:r>
            <w:r>
              <w:t xml:space="preserve"> </w:t>
            </w:r>
            <w:r w:rsidRPr="00A82529">
              <w:t>оборотным</w:t>
            </w:r>
            <w:r>
              <w:t xml:space="preserve"> </w:t>
            </w:r>
            <w:r w:rsidRPr="00A82529">
              <w:t>активам</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абсолютной</w:t>
            </w:r>
            <w:r>
              <w:t xml:space="preserve"> </w:t>
            </w:r>
            <w:r w:rsidRPr="00A82529">
              <w:t>ликвидности</w:t>
            </w:r>
          </w:p>
        </w:tc>
        <w:tc>
          <w:tcPr>
            <w:tcW w:w="2880" w:type="pct"/>
          </w:tcPr>
          <w:p w:rsidR="004D2595" w:rsidRPr="00A82529" w:rsidRDefault="004D2595" w:rsidP="00391216">
            <w:pPr>
              <w:suppressAutoHyphens/>
              <w:ind w:firstLine="0"/>
            </w:pPr>
            <w:r w:rsidRPr="00A82529">
              <w:t>Отношение</w:t>
            </w:r>
            <w:r>
              <w:t xml:space="preserve"> </w:t>
            </w:r>
            <w:r w:rsidRPr="00A82529">
              <w:t>наиболее</w:t>
            </w:r>
            <w:r>
              <w:t xml:space="preserve"> </w:t>
            </w:r>
            <w:r w:rsidRPr="00A82529">
              <w:t>ликвидных</w:t>
            </w:r>
            <w:r>
              <w:t xml:space="preserve"> </w:t>
            </w:r>
            <w:r w:rsidRPr="00A82529">
              <w:t>активов</w:t>
            </w:r>
            <w:r>
              <w:t xml:space="preserve"> </w:t>
            </w:r>
            <w:r w:rsidRPr="00A82529">
              <w:t>к</w:t>
            </w:r>
            <w:r>
              <w:t xml:space="preserve"> </w:t>
            </w:r>
            <w:r w:rsidRPr="00A82529">
              <w:t>краткосрочным</w:t>
            </w:r>
            <w:r>
              <w:t xml:space="preserve"> </w:t>
            </w:r>
            <w:r w:rsidRPr="00A82529">
              <w:t>обязательствам</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текущей</w:t>
            </w:r>
            <w:r>
              <w:t xml:space="preserve"> </w:t>
            </w:r>
            <w:r w:rsidRPr="00A82529">
              <w:t>ликвидности</w:t>
            </w:r>
          </w:p>
        </w:tc>
        <w:tc>
          <w:tcPr>
            <w:tcW w:w="2880" w:type="pct"/>
          </w:tcPr>
          <w:p w:rsidR="004D2595" w:rsidRPr="00A82529" w:rsidRDefault="004D2595" w:rsidP="00391216">
            <w:pPr>
              <w:suppressAutoHyphens/>
              <w:ind w:firstLine="0"/>
            </w:pPr>
            <w:r w:rsidRPr="00A82529">
              <w:t>Отношение</w:t>
            </w:r>
            <w:r>
              <w:t xml:space="preserve"> </w:t>
            </w:r>
            <w:r w:rsidRPr="00A82529">
              <w:t>оборотных</w:t>
            </w:r>
            <w:r>
              <w:t xml:space="preserve"> </w:t>
            </w:r>
            <w:r w:rsidRPr="00A82529">
              <w:t>активов</w:t>
            </w:r>
            <w:r>
              <w:t xml:space="preserve"> </w:t>
            </w:r>
            <w:r w:rsidRPr="00A82529">
              <w:t>к</w:t>
            </w:r>
            <w:r>
              <w:t xml:space="preserve"> </w:t>
            </w:r>
            <w:r w:rsidRPr="00A82529">
              <w:t>краткосрочным</w:t>
            </w:r>
            <w:r>
              <w:t xml:space="preserve"> </w:t>
            </w:r>
            <w:r w:rsidRPr="00A82529">
              <w:t>обязательствам</w:t>
            </w:r>
          </w:p>
        </w:tc>
      </w:tr>
      <w:tr w:rsidR="004D2595" w:rsidRPr="00A82529" w:rsidTr="00391216">
        <w:tc>
          <w:tcPr>
            <w:tcW w:w="2120" w:type="pct"/>
          </w:tcPr>
          <w:p w:rsidR="004D2595" w:rsidRPr="00A82529" w:rsidRDefault="004D2595" w:rsidP="00391216">
            <w:pPr>
              <w:suppressAutoHyphens/>
              <w:ind w:firstLine="0"/>
            </w:pPr>
            <w:r w:rsidRPr="00A82529">
              <w:t>Пятифакторная</w:t>
            </w:r>
            <w:r>
              <w:t xml:space="preserve"> </w:t>
            </w:r>
            <w:r w:rsidRPr="00A82529">
              <w:t>модель</w:t>
            </w:r>
            <w:r>
              <w:t xml:space="preserve"> </w:t>
            </w:r>
            <w:r w:rsidRPr="00A82529">
              <w:t>Альтмана</w:t>
            </w:r>
          </w:p>
        </w:tc>
        <w:tc>
          <w:tcPr>
            <w:tcW w:w="2880" w:type="pct"/>
          </w:tcPr>
          <w:p w:rsidR="004D2595" w:rsidRPr="00A82529" w:rsidRDefault="004D2595" w:rsidP="00391216">
            <w:pPr>
              <w:suppressAutoHyphens/>
              <w:ind w:firstLine="0"/>
            </w:pPr>
            <w:r w:rsidRPr="00A82529">
              <w:t>где</w:t>
            </w:r>
            <w:r>
              <w:t xml:space="preserve">    </w:t>
            </w:r>
            <w:r w:rsidRPr="00A82529">
              <w:rPr>
                <w:b/>
              </w:rPr>
              <w:t>х</w:t>
            </w:r>
            <w:r w:rsidRPr="00A82529">
              <w:rPr>
                <w:b/>
                <w:vertAlign w:val="subscript"/>
              </w:rPr>
              <w:t>1</w:t>
            </w:r>
            <w:r>
              <w:t xml:space="preserve"> </w:t>
            </w:r>
            <w:r w:rsidRPr="00A82529">
              <w:t>-</w:t>
            </w:r>
            <w:r>
              <w:t xml:space="preserve"> </w:t>
            </w:r>
            <w:r w:rsidRPr="00A82529">
              <w:t>отношение</w:t>
            </w:r>
            <w:r>
              <w:t xml:space="preserve"> </w:t>
            </w:r>
            <w:r w:rsidRPr="00A82529">
              <w:t>собственного</w:t>
            </w:r>
            <w:r>
              <w:t xml:space="preserve"> </w:t>
            </w:r>
            <w:r w:rsidRPr="00A82529">
              <w:t>оборотного</w:t>
            </w:r>
            <w:r>
              <w:t xml:space="preserve"> </w:t>
            </w:r>
            <w:r w:rsidRPr="00A82529">
              <w:t>капитала</w:t>
            </w:r>
            <w:r>
              <w:t xml:space="preserve"> </w:t>
            </w:r>
            <w:r w:rsidR="00EC2023" w:rsidRPr="00A82529">
              <w:t>к</w:t>
            </w:r>
            <w:r w:rsidR="00EC2023">
              <w:t xml:space="preserve"> величине</w:t>
            </w:r>
            <w:r>
              <w:t xml:space="preserve"> </w:t>
            </w:r>
            <w:r w:rsidRPr="00A82529">
              <w:t>активов</w:t>
            </w:r>
            <w:r>
              <w:t xml:space="preserve"> </w:t>
            </w:r>
            <w:r w:rsidRPr="00A82529">
              <w:t>предприятия,</w:t>
            </w:r>
            <w:r>
              <w:t xml:space="preserve"> </w:t>
            </w:r>
            <w:r w:rsidRPr="00A82529">
              <w:t>т.е.</w:t>
            </w:r>
            <w:r>
              <w:t xml:space="preserve"> </w:t>
            </w:r>
            <w:r w:rsidRPr="00A82529">
              <w:t>показатель</w:t>
            </w:r>
            <w:r>
              <w:t xml:space="preserve"> </w:t>
            </w:r>
            <w:r w:rsidRPr="00A82529">
              <w:rPr>
                <w:lang w:val="en-US"/>
              </w:rPr>
              <w:t>L</w:t>
            </w:r>
            <w:r w:rsidRPr="00A82529">
              <w:rPr>
                <w:vertAlign w:val="subscript"/>
              </w:rPr>
              <w:t>7</w:t>
            </w:r>
            <w:r w:rsidRPr="00A82529">
              <w:t>;</w:t>
            </w:r>
            <w:r>
              <w:t xml:space="preserve"> </w:t>
            </w:r>
          </w:p>
          <w:p w:rsidR="004D2595" w:rsidRPr="00A82529" w:rsidRDefault="004D2595" w:rsidP="00391216">
            <w:pPr>
              <w:suppressAutoHyphens/>
              <w:ind w:firstLine="0"/>
            </w:pPr>
            <w:r>
              <w:t xml:space="preserve"> </w:t>
            </w:r>
            <w:r w:rsidRPr="00A82529">
              <w:rPr>
                <w:b/>
              </w:rPr>
              <w:t>х</w:t>
            </w:r>
            <w:r w:rsidRPr="00A82529">
              <w:rPr>
                <w:b/>
                <w:vertAlign w:val="subscript"/>
              </w:rPr>
              <w:t>2</w:t>
            </w:r>
            <w:r>
              <w:t xml:space="preserve"> </w:t>
            </w:r>
            <w:r w:rsidRPr="00A82529">
              <w:t>-</w:t>
            </w:r>
            <w:r>
              <w:t xml:space="preserve"> </w:t>
            </w:r>
            <w:r w:rsidRPr="00A82529">
              <w:t>отношение</w:t>
            </w:r>
            <w:r>
              <w:t xml:space="preserve"> </w:t>
            </w:r>
            <w:r w:rsidRPr="00A82529">
              <w:t>чистой</w:t>
            </w:r>
            <w:r>
              <w:t xml:space="preserve"> </w:t>
            </w:r>
            <w:r w:rsidRPr="00A82529">
              <w:t>прибыли</w:t>
            </w:r>
            <w:r>
              <w:t xml:space="preserve"> </w:t>
            </w:r>
            <w:r w:rsidRPr="00A82529">
              <w:t>к</w:t>
            </w:r>
            <w:r>
              <w:t xml:space="preserve"> </w:t>
            </w:r>
            <w:r w:rsidRPr="00A82529">
              <w:t>величине</w:t>
            </w:r>
            <w:r>
              <w:t xml:space="preserve"> </w:t>
            </w:r>
            <w:r w:rsidRPr="00A82529">
              <w:t>активов</w:t>
            </w:r>
            <w:r>
              <w:t xml:space="preserve"> </w:t>
            </w:r>
            <w:r w:rsidRPr="00A82529">
              <w:t>предприятия,</w:t>
            </w:r>
            <w:r>
              <w:t xml:space="preserve"> </w:t>
            </w:r>
            <w:r w:rsidRPr="00A82529">
              <w:t>т.е.</w:t>
            </w:r>
            <w:r>
              <w:t xml:space="preserve"> </w:t>
            </w:r>
            <w:r w:rsidR="00EC2023" w:rsidRPr="00A82529">
              <w:t>экономическая</w:t>
            </w:r>
            <w:r w:rsidR="00EC2023">
              <w:t xml:space="preserve"> рентабельность</w:t>
            </w:r>
            <w:r>
              <w:t xml:space="preserve"> </w:t>
            </w:r>
            <w:r w:rsidRPr="00A82529">
              <w:t>(</w:t>
            </w:r>
            <w:r w:rsidRPr="00A82529">
              <w:rPr>
                <w:lang w:val="en-US"/>
              </w:rPr>
              <w:t>R</w:t>
            </w:r>
            <w:r w:rsidRPr="00A82529">
              <w:rPr>
                <w:vertAlign w:val="subscript"/>
              </w:rPr>
              <w:t>4</w:t>
            </w:r>
            <w:r w:rsidR="00EC2023" w:rsidRPr="00A82529">
              <w:t>)</w:t>
            </w:r>
            <w:r w:rsidR="00EC2023">
              <w:t xml:space="preserve"> в</w:t>
            </w:r>
            <w:r>
              <w:t xml:space="preserve"> </w:t>
            </w:r>
            <w:r w:rsidRPr="00A82529">
              <w:t>долях</w:t>
            </w:r>
            <w:r>
              <w:t xml:space="preserve"> </w:t>
            </w:r>
            <w:r w:rsidRPr="00A82529">
              <w:t>единицы;</w:t>
            </w:r>
          </w:p>
          <w:p w:rsidR="004D2595" w:rsidRPr="00A82529" w:rsidRDefault="004D2595" w:rsidP="00391216">
            <w:pPr>
              <w:suppressAutoHyphens/>
              <w:ind w:firstLine="0"/>
            </w:pPr>
            <w:r w:rsidRPr="00A82529">
              <w:rPr>
                <w:b/>
              </w:rPr>
              <w:lastRenderedPageBreak/>
              <w:t>х</w:t>
            </w:r>
            <w:r w:rsidRPr="00A82529">
              <w:rPr>
                <w:b/>
                <w:vertAlign w:val="subscript"/>
              </w:rPr>
              <w:t>3</w:t>
            </w:r>
            <w:r>
              <w:t xml:space="preserve"> </w:t>
            </w:r>
            <w:r w:rsidRPr="00A82529">
              <w:t>-</w:t>
            </w:r>
            <w:r>
              <w:t xml:space="preserve"> </w:t>
            </w:r>
            <w:r w:rsidRPr="00A82529">
              <w:t>отношение</w:t>
            </w:r>
            <w:r>
              <w:t xml:space="preserve"> </w:t>
            </w:r>
            <w:r w:rsidRPr="00A82529">
              <w:t>прибыли</w:t>
            </w:r>
            <w:r>
              <w:t xml:space="preserve"> </w:t>
            </w:r>
            <w:r w:rsidRPr="00A82529">
              <w:t>до</w:t>
            </w:r>
            <w:r>
              <w:t xml:space="preserve"> </w:t>
            </w:r>
            <w:r w:rsidRPr="00A82529">
              <w:t>уплаты</w:t>
            </w:r>
            <w:r>
              <w:t xml:space="preserve"> </w:t>
            </w:r>
            <w:r w:rsidRPr="00A82529">
              <w:t>процентов</w:t>
            </w:r>
            <w:r>
              <w:t xml:space="preserve"> </w:t>
            </w:r>
            <w:r w:rsidRPr="00A82529">
              <w:t>и</w:t>
            </w:r>
            <w:r>
              <w:t xml:space="preserve"> </w:t>
            </w:r>
            <w:r w:rsidRPr="00A82529">
              <w:t>налогов</w:t>
            </w:r>
            <w:r>
              <w:t xml:space="preserve"> </w:t>
            </w:r>
            <w:r w:rsidRPr="00A82529">
              <w:t>к</w:t>
            </w:r>
            <w:r>
              <w:t xml:space="preserve"> </w:t>
            </w:r>
            <w:r w:rsidRPr="00A82529">
              <w:t>величине</w:t>
            </w:r>
            <w:r>
              <w:t xml:space="preserve"> </w:t>
            </w:r>
            <w:r w:rsidRPr="00A82529">
              <w:t>активов</w:t>
            </w:r>
            <w:r>
              <w:t xml:space="preserve"> </w:t>
            </w:r>
            <w:r w:rsidRPr="00A82529">
              <w:t>предприятия;</w:t>
            </w:r>
          </w:p>
          <w:p w:rsidR="004D2595" w:rsidRPr="00A82529" w:rsidRDefault="004D2595" w:rsidP="00391216">
            <w:pPr>
              <w:suppressAutoHyphens/>
              <w:ind w:firstLine="0"/>
            </w:pPr>
            <w:r>
              <w:t xml:space="preserve"> </w:t>
            </w:r>
            <w:r w:rsidRPr="00A82529">
              <w:rPr>
                <w:b/>
              </w:rPr>
              <w:t>х</w:t>
            </w:r>
            <w:r w:rsidRPr="00A82529">
              <w:rPr>
                <w:b/>
                <w:vertAlign w:val="subscript"/>
              </w:rPr>
              <w:t>4</w:t>
            </w:r>
            <w:r>
              <w:t xml:space="preserve"> </w:t>
            </w:r>
            <w:r w:rsidRPr="00A82529">
              <w:t>-</w:t>
            </w:r>
            <w:r>
              <w:t xml:space="preserve"> </w:t>
            </w:r>
            <w:r w:rsidRPr="00A82529">
              <w:t>отношение</w:t>
            </w:r>
            <w:r>
              <w:t xml:space="preserve"> </w:t>
            </w:r>
            <w:r w:rsidRPr="00A82529">
              <w:t>величины</w:t>
            </w:r>
            <w:r>
              <w:t xml:space="preserve"> </w:t>
            </w:r>
            <w:r w:rsidRPr="00A82529">
              <w:t>собственного</w:t>
            </w:r>
            <w:r>
              <w:t xml:space="preserve"> </w:t>
            </w:r>
            <w:r w:rsidRPr="00A82529">
              <w:t>капитала</w:t>
            </w:r>
            <w:r>
              <w:t xml:space="preserve"> </w:t>
            </w:r>
            <w:r w:rsidRPr="00A82529">
              <w:t>к</w:t>
            </w:r>
            <w:r>
              <w:t xml:space="preserve"> </w:t>
            </w:r>
            <w:r w:rsidRPr="00A82529">
              <w:t>величине</w:t>
            </w:r>
            <w:r>
              <w:t xml:space="preserve"> </w:t>
            </w:r>
            <w:r w:rsidRPr="00A82529">
              <w:t>заемного</w:t>
            </w:r>
            <w:r>
              <w:t xml:space="preserve"> </w:t>
            </w:r>
            <w:r w:rsidRPr="00A82529">
              <w:t>капитала</w:t>
            </w:r>
            <w:r>
              <w:t xml:space="preserve"> </w:t>
            </w:r>
            <w:r w:rsidRPr="00A82529">
              <w:t>предприятия;</w:t>
            </w:r>
          </w:p>
          <w:p w:rsidR="004D2595" w:rsidRPr="00A82529" w:rsidRDefault="004D2595" w:rsidP="00391216">
            <w:pPr>
              <w:suppressAutoHyphens/>
              <w:ind w:firstLine="0"/>
            </w:pPr>
            <w:r w:rsidRPr="00A82529">
              <w:rPr>
                <w:b/>
              </w:rPr>
              <w:t>х</w:t>
            </w:r>
            <w:r w:rsidRPr="00A82529">
              <w:rPr>
                <w:b/>
                <w:vertAlign w:val="subscript"/>
              </w:rPr>
              <w:t>5</w:t>
            </w:r>
            <w:r>
              <w:t xml:space="preserve"> </w:t>
            </w:r>
            <w:r w:rsidRPr="00A82529">
              <w:t>-</w:t>
            </w:r>
            <w:r>
              <w:t xml:space="preserve"> </w:t>
            </w:r>
            <w:r w:rsidRPr="00A82529">
              <w:t>отношение</w:t>
            </w:r>
            <w:r>
              <w:t xml:space="preserve"> </w:t>
            </w:r>
            <w:r w:rsidRPr="00A82529">
              <w:t>выручки</w:t>
            </w:r>
            <w:r>
              <w:t xml:space="preserve"> </w:t>
            </w:r>
            <w:r w:rsidRPr="00A82529">
              <w:t>от</w:t>
            </w:r>
            <w:r>
              <w:t xml:space="preserve"> </w:t>
            </w:r>
            <w:r w:rsidRPr="00A82529">
              <w:t>продажи</w:t>
            </w:r>
            <w:r>
              <w:t xml:space="preserve"> </w:t>
            </w:r>
            <w:r w:rsidRPr="00A82529">
              <w:t>продукции</w:t>
            </w:r>
            <w:r>
              <w:t xml:space="preserve"> </w:t>
            </w:r>
            <w:r w:rsidRPr="00A82529">
              <w:t>к</w:t>
            </w:r>
            <w:r>
              <w:t xml:space="preserve"> </w:t>
            </w:r>
            <w:r w:rsidRPr="00A82529">
              <w:t>величине</w:t>
            </w:r>
            <w:r>
              <w:t xml:space="preserve"> </w:t>
            </w:r>
            <w:r w:rsidRPr="00A82529">
              <w:t>активов</w:t>
            </w:r>
            <w:r>
              <w:t xml:space="preserve"> </w:t>
            </w:r>
            <w:r w:rsidRPr="00A82529">
              <w:t>предприятия,</w:t>
            </w:r>
            <w:r>
              <w:t xml:space="preserve"> </w:t>
            </w:r>
            <w:r w:rsidRPr="00A82529">
              <w:t>т.е.</w:t>
            </w:r>
            <w:r>
              <w:t xml:space="preserve"> </w:t>
            </w:r>
            <w:proofErr w:type="spellStart"/>
            <w:r w:rsidRPr="00A82529">
              <w:t>ресурсоотдача</w:t>
            </w:r>
            <w:proofErr w:type="spellEnd"/>
            <w:r>
              <w:t xml:space="preserve"> </w:t>
            </w:r>
            <w:r w:rsidRPr="00A82529">
              <w:t>(</w:t>
            </w:r>
            <w:r w:rsidRPr="00A82529">
              <w:rPr>
                <w:lang w:val="en-US"/>
              </w:rPr>
              <w:t>d</w:t>
            </w:r>
            <w:r w:rsidRPr="00A82529">
              <w:rPr>
                <w:vertAlign w:val="subscript"/>
              </w:rPr>
              <w:t>1</w:t>
            </w:r>
            <w:r w:rsidRPr="00A82529">
              <w:t>).</w:t>
            </w:r>
          </w:p>
          <w:p w:rsidR="004D2595" w:rsidRPr="00A82529" w:rsidRDefault="004D2595" w:rsidP="00391216">
            <w:pPr>
              <w:suppressAutoHyphens/>
              <w:ind w:firstLine="0"/>
            </w:pPr>
            <w:r>
              <w:t xml:space="preserve"> </w:t>
            </w:r>
            <w:r w:rsidRPr="00A82529">
              <w:t>Если</w:t>
            </w:r>
            <w:r>
              <w:t xml:space="preserve"> </w:t>
            </w:r>
            <w:r w:rsidRPr="00A82529">
              <w:t>значение</w:t>
            </w:r>
            <w:r>
              <w:t xml:space="preserve"> </w:t>
            </w:r>
            <w:r w:rsidR="00EC2023" w:rsidRPr="00A82529">
              <w:t>показателя</w:t>
            </w:r>
            <w:r w:rsidR="00EC2023">
              <w:t xml:space="preserve"> ZF</w:t>
            </w:r>
            <w:r>
              <w:rPr>
                <w:vertAlign w:val="superscript"/>
              </w:rPr>
              <w:t xml:space="preserve"> </w:t>
            </w:r>
            <w:r w:rsidRPr="00A82529">
              <w:t>&lt;1,23,</w:t>
            </w:r>
            <w:r>
              <w:t xml:space="preserve"> </w:t>
            </w:r>
            <w:r w:rsidRPr="00A82529">
              <w:t>то</w:t>
            </w:r>
            <w:r>
              <w:t xml:space="preserve"> </w:t>
            </w:r>
            <w:r w:rsidRPr="00A82529">
              <w:t>вероятность</w:t>
            </w:r>
            <w:r>
              <w:t xml:space="preserve"> </w:t>
            </w:r>
            <w:r w:rsidRPr="00A82529">
              <w:t>банкротства</w:t>
            </w:r>
            <w:r>
              <w:t xml:space="preserve"> </w:t>
            </w:r>
            <w:r w:rsidRPr="00A82529">
              <w:t>очень</w:t>
            </w:r>
            <w:r>
              <w:t xml:space="preserve"> </w:t>
            </w:r>
            <w:r w:rsidRPr="00A82529">
              <w:t>высокая.</w:t>
            </w:r>
            <w:r>
              <w:t xml:space="preserve"> </w:t>
            </w:r>
            <w:r w:rsidRPr="00A82529">
              <w:t>А</w:t>
            </w:r>
            <w:r>
              <w:t xml:space="preserve"> </w:t>
            </w:r>
            <w:r w:rsidRPr="00A82529">
              <w:t>если</w:t>
            </w:r>
            <w:r>
              <w:t xml:space="preserve">  </w:t>
            </w:r>
            <w:r w:rsidRPr="00A82529">
              <w:rPr>
                <w:lang w:val="en-US"/>
              </w:rPr>
              <w:t>Z</w:t>
            </w:r>
            <w:r w:rsidRPr="00A82529">
              <w:rPr>
                <w:vertAlign w:val="superscript"/>
                <w:lang w:val="en-US"/>
              </w:rPr>
              <w:t>F</w:t>
            </w:r>
            <w:r w:rsidRPr="00A82529">
              <w:t>&gt;</w:t>
            </w:r>
            <w:r>
              <w:t xml:space="preserve"> </w:t>
            </w:r>
            <w:r w:rsidRPr="00A82529">
              <w:t>1,23,</w:t>
            </w:r>
            <w:r>
              <w:t xml:space="preserve"> </w:t>
            </w:r>
            <w:r w:rsidRPr="00A82529">
              <w:t>то</w:t>
            </w:r>
            <w:r>
              <w:t xml:space="preserve"> </w:t>
            </w:r>
            <w:r w:rsidRPr="00A82529">
              <w:t>банкротство</w:t>
            </w:r>
            <w:r>
              <w:t xml:space="preserve"> </w:t>
            </w:r>
            <w:r w:rsidRPr="00A82529">
              <w:t>не</w:t>
            </w:r>
            <w:r>
              <w:t xml:space="preserve"> </w:t>
            </w:r>
            <w:r w:rsidRPr="00A82529">
              <w:t>грозит</w:t>
            </w:r>
            <w:r>
              <w:t xml:space="preserve"> </w:t>
            </w:r>
            <w:r w:rsidRPr="00A82529">
              <w:t>предприятию</w:t>
            </w:r>
            <w:r>
              <w:t xml:space="preserve"> </w:t>
            </w:r>
            <w:r w:rsidRPr="00A82529">
              <w:t>в</w:t>
            </w:r>
            <w:r>
              <w:t xml:space="preserve"> </w:t>
            </w:r>
            <w:r w:rsidRPr="00A82529">
              <w:t>ближайшее</w:t>
            </w:r>
            <w:r>
              <w:t xml:space="preserve"> </w:t>
            </w:r>
            <w:r w:rsidRPr="00A82529">
              <w:t>время.</w:t>
            </w:r>
          </w:p>
        </w:tc>
      </w:tr>
      <w:tr w:rsidR="004D2595" w:rsidRPr="00A82529" w:rsidTr="00391216">
        <w:tc>
          <w:tcPr>
            <w:tcW w:w="5000" w:type="pct"/>
            <w:gridSpan w:val="2"/>
          </w:tcPr>
          <w:p w:rsidR="004D2595" w:rsidRPr="00A82529" w:rsidRDefault="004D2595" w:rsidP="00391216">
            <w:pPr>
              <w:suppressAutoHyphens/>
              <w:ind w:firstLine="0"/>
              <w:jc w:val="center"/>
            </w:pPr>
            <w:r w:rsidRPr="00A82529">
              <w:lastRenderedPageBreak/>
              <w:t>Производственно-сбытовая</w:t>
            </w:r>
            <w:r>
              <w:t xml:space="preserve"> </w:t>
            </w:r>
            <w:r w:rsidRPr="00A82529">
              <w:t>составляющая</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рентабельности</w:t>
            </w:r>
            <w:r>
              <w:t xml:space="preserve"> </w:t>
            </w:r>
            <w:r w:rsidRPr="00A82529">
              <w:t>продаж,%</w:t>
            </w:r>
          </w:p>
        </w:tc>
        <w:tc>
          <w:tcPr>
            <w:tcW w:w="2880" w:type="pct"/>
          </w:tcPr>
          <w:p w:rsidR="004D2595" w:rsidRPr="00A82529" w:rsidRDefault="004D2595" w:rsidP="00391216">
            <w:pPr>
              <w:suppressAutoHyphens/>
              <w:ind w:firstLine="0"/>
            </w:pPr>
            <w:r w:rsidRPr="00A82529">
              <w:rPr>
                <w:spacing w:val="-1"/>
              </w:rPr>
              <w:t>Отношение</w:t>
            </w:r>
            <w:r>
              <w:rPr>
                <w:spacing w:val="-1"/>
              </w:rPr>
              <w:t xml:space="preserve"> </w:t>
            </w:r>
            <w:r w:rsidRPr="00A82529">
              <w:rPr>
                <w:spacing w:val="-1"/>
              </w:rPr>
              <w:t>прибыли</w:t>
            </w:r>
            <w:r>
              <w:rPr>
                <w:spacing w:val="-1"/>
              </w:rPr>
              <w:t xml:space="preserve"> </w:t>
            </w:r>
            <w:r w:rsidRPr="00A82529">
              <w:rPr>
                <w:spacing w:val="-1"/>
              </w:rPr>
              <w:t>от</w:t>
            </w:r>
            <w:r>
              <w:rPr>
                <w:spacing w:val="-1"/>
              </w:rPr>
              <w:t xml:space="preserve"> </w:t>
            </w:r>
            <w:r w:rsidRPr="00A82529">
              <w:rPr>
                <w:spacing w:val="-1"/>
              </w:rPr>
              <w:t>продаж</w:t>
            </w:r>
            <w:r>
              <w:rPr>
                <w:spacing w:val="-1"/>
              </w:rPr>
              <w:t xml:space="preserve"> </w:t>
            </w:r>
            <w:r w:rsidRPr="00A82529">
              <w:rPr>
                <w:spacing w:val="-1"/>
              </w:rPr>
              <w:t>к</w:t>
            </w:r>
            <w:r>
              <w:rPr>
                <w:spacing w:val="-1"/>
              </w:rPr>
              <w:t xml:space="preserve"> </w:t>
            </w:r>
            <w:r w:rsidRPr="00A82529">
              <w:rPr>
                <w:spacing w:val="-1"/>
              </w:rPr>
              <w:t>объему</w:t>
            </w:r>
            <w:r>
              <w:rPr>
                <w:spacing w:val="-1"/>
              </w:rPr>
              <w:t xml:space="preserve"> </w:t>
            </w:r>
            <w:r w:rsidRPr="00A82529">
              <w:rPr>
                <w:spacing w:val="-1"/>
              </w:rPr>
              <w:t>выручки</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рентабельности</w:t>
            </w:r>
            <w:r>
              <w:t xml:space="preserve"> </w:t>
            </w:r>
            <w:r w:rsidRPr="00A82529">
              <w:t>активов,%</w:t>
            </w:r>
          </w:p>
        </w:tc>
        <w:tc>
          <w:tcPr>
            <w:tcW w:w="2880" w:type="pct"/>
          </w:tcPr>
          <w:p w:rsidR="004D2595" w:rsidRPr="00A82529" w:rsidRDefault="004D2595" w:rsidP="00391216">
            <w:pPr>
              <w:suppressAutoHyphens/>
              <w:ind w:firstLine="0"/>
            </w:pPr>
            <w:r w:rsidRPr="00A82529">
              <w:t>Отношение</w:t>
            </w:r>
            <w:r>
              <w:t xml:space="preserve"> </w:t>
            </w:r>
            <w:r w:rsidRPr="00A82529">
              <w:t>прибыли</w:t>
            </w:r>
            <w:r>
              <w:t xml:space="preserve"> </w:t>
            </w:r>
            <w:r w:rsidRPr="00A82529">
              <w:t>от</w:t>
            </w:r>
            <w:r>
              <w:t xml:space="preserve"> </w:t>
            </w:r>
            <w:r w:rsidRPr="00A82529">
              <w:t>продаж</w:t>
            </w:r>
            <w:r>
              <w:t xml:space="preserve"> </w:t>
            </w:r>
            <w:r w:rsidRPr="00A82529">
              <w:t>к</w:t>
            </w:r>
            <w:r>
              <w:t xml:space="preserve"> </w:t>
            </w:r>
            <w:r w:rsidRPr="00A82529">
              <w:t>активам</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соотношения</w:t>
            </w:r>
            <w:r>
              <w:t xml:space="preserve"> </w:t>
            </w:r>
            <w:r w:rsidRPr="00A82529">
              <w:t>дебиторской</w:t>
            </w:r>
            <w:r>
              <w:t xml:space="preserve"> </w:t>
            </w:r>
            <w:r w:rsidRPr="00A82529">
              <w:t>и</w:t>
            </w:r>
            <w:r>
              <w:t xml:space="preserve"> </w:t>
            </w:r>
            <w:r w:rsidRPr="00A82529">
              <w:t>кредиторской</w:t>
            </w:r>
            <w:r>
              <w:t xml:space="preserve"> </w:t>
            </w:r>
            <w:r w:rsidRPr="00A82529">
              <w:t>задолженности,%</w:t>
            </w:r>
          </w:p>
        </w:tc>
        <w:tc>
          <w:tcPr>
            <w:tcW w:w="2880" w:type="pct"/>
          </w:tcPr>
          <w:p w:rsidR="004D2595" w:rsidRPr="00A82529" w:rsidRDefault="004D2595" w:rsidP="00391216">
            <w:pPr>
              <w:suppressAutoHyphens/>
              <w:ind w:firstLine="0"/>
            </w:pPr>
            <w:r w:rsidRPr="00A82529">
              <w:t>Отношение</w:t>
            </w:r>
            <w:r>
              <w:t xml:space="preserve"> </w:t>
            </w:r>
            <w:r w:rsidRPr="00A82529">
              <w:t>суммы</w:t>
            </w:r>
            <w:r>
              <w:t xml:space="preserve"> </w:t>
            </w:r>
            <w:r w:rsidRPr="00A82529">
              <w:t>дебиторской</w:t>
            </w:r>
            <w:r>
              <w:t xml:space="preserve"> </w:t>
            </w:r>
            <w:r w:rsidRPr="00A82529">
              <w:t>задолженности</w:t>
            </w:r>
            <w:r>
              <w:t xml:space="preserve"> </w:t>
            </w:r>
            <w:r w:rsidRPr="00A82529">
              <w:t>к</w:t>
            </w:r>
            <w:r>
              <w:t xml:space="preserve"> </w:t>
            </w:r>
            <w:r w:rsidRPr="00A82529">
              <w:t>сумме</w:t>
            </w:r>
            <w:r>
              <w:t xml:space="preserve"> </w:t>
            </w:r>
            <w:r w:rsidRPr="00A82529">
              <w:t>кредиторской</w:t>
            </w:r>
            <w:r>
              <w:t xml:space="preserve"> </w:t>
            </w:r>
            <w:r w:rsidRPr="00A82529">
              <w:t>задолженности</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оборачиваемости</w:t>
            </w:r>
            <w:r>
              <w:t xml:space="preserve"> </w:t>
            </w:r>
            <w:r w:rsidRPr="00A82529">
              <w:t>оборотных</w:t>
            </w:r>
            <w:r>
              <w:t xml:space="preserve"> </w:t>
            </w:r>
            <w:r w:rsidRPr="00A82529">
              <w:t>активов,</w:t>
            </w:r>
            <w:r>
              <w:t xml:space="preserve"> </w:t>
            </w:r>
            <w:r w:rsidRPr="00A82529">
              <w:t>оборотов</w:t>
            </w:r>
          </w:p>
        </w:tc>
        <w:tc>
          <w:tcPr>
            <w:tcW w:w="2880" w:type="pct"/>
          </w:tcPr>
          <w:p w:rsidR="004D2595" w:rsidRPr="00A82529" w:rsidRDefault="004D2595" w:rsidP="00391216">
            <w:pPr>
              <w:suppressAutoHyphens/>
              <w:ind w:firstLine="0"/>
            </w:pPr>
            <w:r w:rsidRPr="00A82529">
              <w:t>Отношение</w:t>
            </w:r>
            <w:r>
              <w:t xml:space="preserve"> </w:t>
            </w:r>
            <w:r w:rsidRPr="00A82529">
              <w:t>выручки</w:t>
            </w:r>
            <w:r>
              <w:t xml:space="preserve"> </w:t>
            </w:r>
            <w:r w:rsidRPr="00A82529">
              <w:t>от</w:t>
            </w:r>
            <w:r>
              <w:t xml:space="preserve"> </w:t>
            </w:r>
            <w:r w:rsidRPr="00A82529">
              <w:t>продаж</w:t>
            </w:r>
            <w:r>
              <w:t xml:space="preserve"> </w:t>
            </w:r>
            <w:r w:rsidRPr="00A82529">
              <w:t>к</w:t>
            </w:r>
            <w:r>
              <w:t xml:space="preserve"> </w:t>
            </w:r>
            <w:r w:rsidRPr="00A82529">
              <w:t>среднегодовой</w:t>
            </w:r>
            <w:r>
              <w:t xml:space="preserve"> </w:t>
            </w:r>
            <w:r w:rsidRPr="00A82529">
              <w:t>стоимости</w:t>
            </w:r>
            <w:r>
              <w:t xml:space="preserve"> </w:t>
            </w:r>
            <w:r w:rsidRPr="00A82529">
              <w:t>оборотных</w:t>
            </w:r>
            <w:r>
              <w:t xml:space="preserve"> </w:t>
            </w:r>
            <w:r w:rsidRPr="00A82529">
              <w:t>активов</w:t>
            </w:r>
          </w:p>
        </w:tc>
      </w:tr>
      <w:tr w:rsidR="004D2595" w:rsidRPr="00A82529" w:rsidTr="00391216">
        <w:tc>
          <w:tcPr>
            <w:tcW w:w="5000" w:type="pct"/>
            <w:gridSpan w:val="2"/>
          </w:tcPr>
          <w:p w:rsidR="004D2595" w:rsidRPr="00A82529" w:rsidRDefault="004D2595" w:rsidP="00391216">
            <w:pPr>
              <w:suppressAutoHyphens/>
              <w:ind w:firstLine="0"/>
              <w:jc w:val="center"/>
            </w:pPr>
            <w:r w:rsidRPr="00A82529">
              <w:t>Ресурсные</w:t>
            </w:r>
            <w:r>
              <w:t xml:space="preserve"> </w:t>
            </w:r>
            <w:r w:rsidRPr="00A82529">
              <w:t>составляющие</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фондоотдачи,</w:t>
            </w:r>
            <w:r>
              <w:t xml:space="preserve"> </w:t>
            </w:r>
            <w:r w:rsidRPr="00A82529">
              <w:t>руб.</w:t>
            </w:r>
          </w:p>
        </w:tc>
        <w:tc>
          <w:tcPr>
            <w:tcW w:w="2880" w:type="pct"/>
          </w:tcPr>
          <w:p w:rsidR="004D2595" w:rsidRPr="00A82529" w:rsidRDefault="004D2595" w:rsidP="00391216">
            <w:pPr>
              <w:suppressAutoHyphens/>
              <w:ind w:firstLine="0"/>
            </w:pPr>
            <w:r w:rsidRPr="00A82529">
              <w:t>Отношение</w:t>
            </w:r>
            <w:r>
              <w:t xml:space="preserve"> </w:t>
            </w:r>
            <w:r w:rsidRPr="00A82529">
              <w:t>объема</w:t>
            </w:r>
            <w:r>
              <w:t xml:space="preserve"> </w:t>
            </w:r>
            <w:r w:rsidRPr="00A82529">
              <w:t>выпуска</w:t>
            </w:r>
            <w:r>
              <w:t xml:space="preserve"> </w:t>
            </w:r>
            <w:r w:rsidRPr="00A82529">
              <w:t>продукции</w:t>
            </w:r>
            <w:r>
              <w:t xml:space="preserve"> </w:t>
            </w:r>
            <w:r w:rsidRPr="00A82529">
              <w:t>к</w:t>
            </w:r>
            <w:r>
              <w:t xml:space="preserve"> </w:t>
            </w:r>
            <w:r w:rsidRPr="00A82529">
              <w:t>среднегодовой</w:t>
            </w:r>
            <w:r>
              <w:t xml:space="preserve"> </w:t>
            </w:r>
            <w:r w:rsidRPr="00A82529">
              <w:t>стоимости</w:t>
            </w:r>
            <w:r>
              <w:t xml:space="preserve"> </w:t>
            </w:r>
            <w:r w:rsidRPr="00A82529">
              <w:t>основных</w:t>
            </w:r>
            <w:r>
              <w:t xml:space="preserve"> </w:t>
            </w:r>
            <w:r w:rsidRPr="00A82529">
              <w:t>средств</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годности</w:t>
            </w:r>
            <w:r>
              <w:t xml:space="preserve"> </w:t>
            </w:r>
            <w:r w:rsidRPr="00A82529">
              <w:t>основных</w:t>
            </w:r>
            <w:r>
              <w:t xml:space="preserve"> </w:t>
            </w:r>
            <w:r w:rsidRPr="00A82529">
              <w:t>средств,%</w:t>
            </w:r>
          </w:p>
        </w:tc>
        <w:tc>
          <w:tcPr>
            <w:tcW w:w="2880" w:type="pct"/>
          </w:tcPr>
          <w:p w:rsidR="004D2595" w:rsidRPr="00A82529" w:rsidRDefault="004D2595" w:rsidP="00391216">
            <w:pPr>
              <w:suppressAutoHyphens/>
              <w:ind w:firstLine="0"/>
            </w:pPr>
            <w:r w:rsidRPr="00A82529">
              <w:t>Соотношение</w:t>
            </w:r>
            <w:r>
              <w:t xml:space="preserve"> </w:t>
            </w:r>
            <w:r w:rsidRPr="00A82529">
              <w:t>остаточной</w:t>
            </w:r>
            <w:r>
              <w:t xml:space="preserve"> </w:t>
            </w:r>
            <w:r w:rsidRPr="00A82529">
              <w:t>и</w:t>
            </w:r>
            <w:r>
              <w:t xml:space="preserve"> </w:t>
            </w:r>
            <w:r w:rsidRPr="00A82529">
              <w:t>первоначальной</w:t>
            </w:r>
            <w:r>
              <w:t xml:space="preserve"> </w:t>
            </w:r>
            <w:r w:rsidRPr="00A82529">
              <w:t>стоимости</w:t>
            </w:r>
            <w:r>
              <w:t xml:space="preserve"> </w:t>
            </w:r>
            <w:r w:rsidRPr="00A82529">
              <w:rPr>
                <w:bCs/>
              </w:rPr>
              <w:t>основных</w:t>
            </w:r>
            <w:r>
              <w:t xml:space="preserve"> </w:t>
            </w:r>
            <w:r w:rsidRPr="00A82529">
              <w:rPr>
                <w:bCs/>
              </w:rPr>
              <w:t>средств</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обновления</w:t>
            </w:r>
            <w:r>
              <w:t xml:space="preserve"> </w:t>
            </w:r>
            <w:r w:rsidRPr="00A82529">
              <w:t>основных</w:t>
            </w:r>
            <w:r>
              <w:t xml:space="preserve"> </w:t>
            </w:r>
            <w:r w:rsidRPr="00A82529">
              <w:t>средств,%</w:t>
            </w:r>
          </w:p>
        </w:tc>
        <w:tc>
          <w:tcPr>
            <w:tcW w:w="2880" w:type="pct"/>
          </w:tcPr>
          <w:p w:rsidR="004D2595" w:rsidRPr="00A82529" w:rsidRDefault="004D2595" w:rsidP="00391216">
            <w:pPr>
              <w:suppressAutoHyphens/>
              <w:ind w:firstLine="0"/>
            </w:pPr>
            <w:r w:rsidRPr="00A82529">
              <w:t>Отношение</w:t>
            </w:r>
            <w:r>
              <w:t xml:space="preserve"> </w:t>
            </w:r>
            <w:r w:rsidRPr="00A82529">
              <w:t>балансовой</w:t>
            </w:r>
            <w:r>
              <w:t xml:space="preserve"> </w:t>
            </w:r>
            <w:r w:rsidRPr="00A82529">
              <w:t>стоимости</w:t>
            </w:r>
            <w:r>
              <w:t xml:space="preserve"> </w:t>
            </w:r>
            <w:r w:rsidRPr="00A82529">
              <w:t>поступивших</w:t>
            </w:r>
            <w:r>
              <w:t xml:space="preserve"> </w:t>
            </w:r>
            <w:r w:rsidRPr="00A82529">
              <w:t>за</w:t>
            </w:r>
            <w:r>
              <w:t xml:space="preserve"> </w:t>
            </w:r>
            <w:r w:rsidRPr="00A82529">
              <w:t>определенный</w:t>
            </w:r>
            <w:r>
              <w:t xml:space="preserve"> </w:t>
            </w:r>
            <w:r w:rsidRPr="00A82529">
              <w:t>период</w:t>
            </w:r>
            <w:r>
              <w:t xml:space="preserve"> </w:t>
            </w:r>
            <w:r w:rsidRPr="00A82529">
              <w:t>основных</w:t>
            </w:r>
            <w:r>
              <w:t xml:space="preserve"> </w:t>
            </w:r>
            <w:r w:rsidRPr="00A82529">
              <w:t>средств</w:t>
            </w:r>
            <w:r>
              <w:t xml:space="preserve"> </w:t>
            </w:r>
            <w:r w:rsidRPr="00A82529">
              <w:t>к</w:t>
            </w:r>
            <w:r>
              <w:t xml:space="preserve"> </w:t>
            </w:r>
            <w:r w:rsidRPr="00A82529">
              <w:t>балансовой</w:t>
            </w:r>
            <w:r>
              <w:t xml:space="preserve"> </w:t>
            </w:r>
            <w:r w:rsidRPr="00A82529">
              <w:t>стоимости</w:t>
            </w:r>
            <w:r>
              <w:t xml:space="preserve"> </w:t>
            </w:r>
            <w:r w:rsidRPr="00A82529">
              <w:t>основных</w:t>
            </w:r>
            <w:r>
              <w:t xml:space="preserve"> </w:t>
            </w:r>
            <w:r w:rsidRPr="00A82529">
              <w:t>средств</w:t>
            </w:r>
            <w:r>
              <w:t xml:space="preserve"> </w:t>
            </w:r>
            <w:r w:rsidRPr="00A82529">
              <w:t>на</w:t>
            </w:r>
            <w:r>
              <w:t xml:space="preserve"> </w:t>
            </w:r>
            <w:r w:rsidRPr="00A82529">
              <w:t>конец</w:t>
            </w:r>
            <w:r>
              <w:t xml:space="preserve"> </w:t>
            </w:r>
            <w:r w:rsidRPr="00A82529">
              <w:t>этого</w:t>
            </w:r>
            <w:r>
              <w:t xml:space="preserve"> </w:t>
            </w:r>
            <w:r w:rsidRPr="00A82529">
              <w:t>периода.</w:t>
            </w:r>
          </w:p>
        </w:tc>
      </w:tr>
      <w:tr w:rsidR="004D2595" w:rsidRPr="00A82529" w:rsidTr="00391216">
        <w:tc>
          <w:tcPr>
            <w:tcW w:w="5000" w:type="pct"/>
            <w:gridSpan w:val="2"/>
          </w:tcPr>
          <w:p w:rsidR="004D2595" w:rsidRPr="00A82529" w:rsidRDefault="004D2595" w:rsidP="00391216">
            <w:pPr>
              <w:suppressAutoHyphens/>
              <w:ind w:firstLine="0"/>
              <w:jc w:val="center"/>
            </w:pPr>
            <w:r w:rsidRPr="00A82529">
              <w:t>Кадровая</w:t>
            </w:r>
            <w:r>
              <w:t xml:space="preserve"> </w:t>
            </w:r>
            <w:r w:rsidRPr="00A82529">
              <w:t>составляющая</w:t>
            </w:r>
          </w:p>
        </w:tc>
      </w:tr>
      <w:tr w:rsidR="004D2595" w:rsidRPr="00A82529" w:rsidTr="00391216">
        <w:tc>
          <w:tcPr>
            <w:tcW w:w="2120" w:type="pct"/>
          </w:tcPr>
          <w:p w:rsidR="004D2595" w:rsidRPr="00A82529" w:rsidRDefault="004D2595" w:rsidP="00391216">
            <w:pPr>
              <w:suppressAutoHyphens/>
              <w:ind w:firstLine="0"/>
            </w:pPr>
            <w:r w:rsidRPr="00A82529">
              <w:t>Коэффициент</w:t>
            </w:r>
            <w:r>
              <w:t xml:space="preserve"> </w:t>
            </w:r>
            <w:r w:rsidRPr="00A82529">
              <w:t>текучести</w:t>
            </w:r>
            <w:r>
              <w:t xml:space="preserve"> </w:t>
            </w:r>
            <w:r w:rsidRPr="00A82529">
              <w:t>кадров</w:t>
            </w:r>
          </w:p>
        </w:tc>
        <w:tc>
          <w:tcPr>
            <w:tcW w:w="2880" w:type="pct"/>
          </w:tcPr>
          <w:p w:rsidR="004D2595" w:rsidRPr="00A82529" w:rsidRDefault="004D2595" w:rsidP="00391216">
            <w:pPr>
              <w:suppressAutoHyphens/>
              <w:ind w:firstLine="0"/>
            </w:pPr>
            <w:r w:rsidRPr="00A82529">
              <w:t>Отношение</w:t>
            </w:r>
            <w:r>
              <w:t xml:space="preserve"> </w:t>
            </w:r>
            <w:r w:rsidRPr="00A82529">
              <w:t>уволившихся</w:t>
            </w:r>
            <w:r>
              <w:t xml:space="preserve"> </w:t>
            </w:r>
            <w:r w:rsidRPr="00A82529">
              <w:t>по</w:t>
            </w:r>
            <w:r>
              <w:t xml:space="preserve"> </w:t>
            </w:r>
            <w:r w:rsidRPr="00A82529">
              <w:t>собственному</w:t>
            </w:r>
            <w:r>
              <w:t xml:space="preserve"> </w:t>
            </w:r>
            <w:r w:rsidRPr="00A82529">
              <w:t>желанию</w:t>
            </w:r>
            <w:r>
              <w:t xml:space="preserve"> </w:t>
            </w:r>
            <w:r w:rsidRPr="00A82529">
              <w:t>работников</w:t>
            </w:r>
            <w:r>
              <w:t xml:space="preserve"> </w:t>
            </w:r>
            <w:r w:rsidRPr="00A82529">
              <w:t>к</w:t>
            </w:r>
            <w:r>
              <w:t xml:space="preserve"> </w:t>
            </w:r>
            <w:r w:rsidRPr="00A82529">
              <w:t>среднесписочной</w:t>
            </w:r>
            <w:r>
              <w:t xml:space="preserve"> </w:t>
            </w:r>
            <w:r w:rsidRPr="00A82529">
              <w:t>численности</w:t>
            </w:r>
            <w:r>
              <w:t xml:space="preserve"> </w:t>
            </w:r>
          </w:p>
        </w:tc>
      </w:tr>
      <w:tr w:rsidR="004D2595" w:rsidRPr="00A82529" w:rsidTr="00391216">
        <w:tc>
          <w:tcPr>
            <w:tcW w:w="2120" w:type="pct"/>
          </w:tcPr>
          <w:p w:rsidR="004D2595" w:rsidRPr="00A82529" w:rsidRDefault="004D2595" w:rsidP="00391216">
            <w:pPr>
              <w:suppressAutoHyphens/>
              <w:ind w:firstLine="0"/>
            </w:pPr>
            <w:r w:rsidRPr="00A82529">
              <w:t>Производительность</w:t>
            </w:r>
            <w:r>
              <w:t xml:space="preserve"> </w:t>
            </w:r>
            <w:r w:rsidRPr="00A82529">
              <w:t>труда</w:t>
            </w:r>
          </w:p>
        </w:tc>
        <w:tc>
          <w:tcPr>
            <w:tcW w:w="2880" w:type="pct"/>
          </w:tcPr>
          <w:p w:rsidR="004D2595" w:rsidRPr="00A82529" w:rsidRDefault="004D2595" w:rsidP="00391216">
            <w:pPr>
              <w:suppressAutoHyphens/>
              <w:ind w:firstLine="0"/>
            </w:pPr>
            <w:r w:rsidRPr="00A82529">
              <w:t>Отношение</w:t>
            </w:r>
            <w:r>
              <w:t xml:space="preserve"> </w:t>
            </w:r>
            <w:r w:rsidRPr="00A82529">
              <w:t>объема</w:t>
            </w:r>
            <w:r>
              <w:t xml:space="preserve"> </w:t>
            </w:r>
            <w:r w:rsidRPr="00A82529">
              <w:t>выпуска</w:t>
            </w:r>
            <w:r>
              <w:t xml:space="preserve"> </w:t>
            </w:r>
            <w:r w:rsidRPr="00A82529">
              <w:t>продукции</w:t>
            </w:r>
            <w:r>
              <w:t xml:space="preserve"> </w:t>
            </w:r>
            <w:r w:rsidRPr="00A82529">
              <w:t>к</w:t>
            </w:r>
            <w:r>
              <w:t xml:space="preserve"> </w:t>
            </w:r>
            <w:r w:rsidRPr="00A82529">
              <w:t>среднесписочной</w:t>
            </w:r>
            <w:r>
              <w:t xml:space="preserve"> </w:t>
            </w:r>
            <w:r w:rsidRPr="00A82529">
              <w:t>численности</w:t>
            </w:r>
            <w:r>
              <w:t xml:space="preserve"> </w:t>
            </w:r>
            <w:r w:rsidRPr="00A82529">
              <w:t>работников</w:t>
            </w:r>
          </w:p>
        </w:tc>
      </w:tr>
      <w:tr w:rsidR="004D2595" w:rsidRPr="00A82529" w:rsidTr="00391216">
        <w:tc>
          <w:tcPr>
            <w:tcW w:w="2120" w:type="pct"/>
          </w:tcPr>
          <w:p w:rsidR="004D2595" w:rsidRPr="00A82529" w:rsidRDefault="004D2595" w:rsidP="00391216">
            <w:pPr>
              <w:suppressAutoHyphens/>
              <w:ind w:firstLine="0"/>
            </w:pPr>
            <w:r w:rsidRPr="00A82529">
              <w:t>Доля</w:t>
            </w:r>
            <w:r>
              <w:t xml:space="preserve"> </w:t>
            </w:r>
            <w:r w:rsidRPr="00A82529">
              <w:t>фонда</w:t>
            </w:r>
            <w:r>
              <w:t xml:space="preserve"> </w:t>
            </w:r>
            <w:r w:rsidRPr="00A82529">
              <w:t>заработной</w:t>
            </w:r>
            <w:r>
              <w:t xml:space="preserve"> </w:t>
            </w:r>
            <w:r w:rsidRPr="00A82529">
              <w:t>платы</w:t>
            </w:r>
            <w:r>
              <w:t xml:space="preserve"> </w:t>
            </w:r>
            <w:r w:rsidRPr="00A82529">
              <w:t>в</w:t>
            </w:r>
            <w:r>
              <w:t xml:space="preserve"> </w:t>
            </w:r>
            <w:r w:rsidRPr="00A82529">
              <w:t>выручке</w:t>
            </w:r>
          </w:p>
        </w:tc>
        <w:tc>
          <w:tcPr>
            <w:tcW w:w="2880" w:type="pct"/>
          </w:tcPr>
          <w:p w:rsidR="004D2595" w:rsidRPr="00A82529" w:rsidRDefault="004D2595" w:rsidP="00391216">
            <w:pPr>
              <w:suppressAutoHyphens/>
              <w:ind w:firstLine="0"/>
            </w:pPr>
            <w:r w:rsidRPr="00A82529">
              <w:t>Отношение</w:t>
            </w:r>
            <w:r>
              <w:t xml:space="preserve"> </w:t>
            </w:r>
            <w:r w:rsidRPr="00A82529">
              <w:t>фонда</w:t>
            </w:r>
            <w:r>
              <w:t xml:space="preserve"> </w:t>
            </w:r>
            <w:r w:rsidRPr="00A82529">
              <w:t>заработной</w:t>
            </w:r>
            <w:r>
              <w:t xml:space="preserve"> </w:t>
            </w:r>
            <w:r w:rsidRPr="00A82529">
              <w:t>платы</w:t>
            </w:r>
            <w:r>
              <w:t xml:space="preserve"> </w:t>
            </w:r>
            <w:r w:rsidRPr="00A82529">
              <w:t>к</w:t>
            </w:r>
            <w:r>
              <w:t xml:space="preserve"> </w:t>
            </w:r>
            <w:r w:rsidRPr="00A82529">
              <w:t>выручке</w:t>
            </w:r>
            <w:r>
              <w:t xml:space="preserve"> </w:t>
            </w:r>
          </w:p>
        </w:tc>
      </w:tr>
      <w:tr w:rsidR="004D2595" w:rsidRPr="00A82529" w:rsidTr="00391216">
        <w:tc>
          <w:tcPr>
            <w:tcW w:w="2120" w:type="pct"/>
          </w:tcPr>
          <w:p w:rsidR="004D2595" w:rsidRPr="00A82529" w:rsidRDefault="004D2595" w:rsidP="00391216">
            <w:pPr>
              <w:suppressAutoHyphens/>
              <w:ind w:firstLine="0"/>
            </w:pPr>
            <w:r w:rsidRPr="00A82529">
              <w:t>Соотношение</w:t>
            </w:r>
            <w:r>
              <w:t xml:space="preserve"> </w:t>
            </w:r>
            <w:r w:rsidRPr="00A82529">
              <w:t>темпа</w:t>
            </w:r>
            <w:r>
              <w:t xml:space="preserve"> </w:t>
            </w:r>
            <w:r w:rsidRPr="00A82529">
              <w:t>роста</w:t>
            </w:r>
            <w:r>
              <w:t xml:space="preserve"> </w:t>
            </w:r>
            <w:r w:rsidRPr="00A82529">
              <w:t>производительности</w:t>
            </w:r>
            <w:r>
              <w:t xml:space="preserve"> </w:t>
            </w:r>
            <w:r w:rsidRPr="00A82529">
              <w:t>труда</w:t>
            </w:r>
            <w:r>
              <w:t xml:space="preserve"> </w:t>
            </w:r>
            <w:r w:rsidRPr="00A82529">
              <w:t>к</w:t>
            </w:r>
            <w:r>
              <w:t xml:space="preserve"> </w:t>
            </w:r>
            <w:r w:rsidRPr="00A82529">
              <w:t>темпу</w:t>
            </w:r>
            <w:r>
              <w:t xml:space="preserve"> </w:t>
            </w:r>
            <w:r w:rsidRPr="00A82529">
              <w:t>роста</w:t>
            </w:r>
            <w:r>
              <w:t xml:space="preserve"> </w:t>
            </w:r>
            <w:r w:rsidRPr="00A82529">
              <w:t>фонда</w:t>
            </w:r>
            <w:r>
              <w:t xml:space="preserve"> </w:t>
            </w:r>
            <w:r w:rsidRPr="00A82529">
              <w:t>оплаты</w:t>
            </w:r>
            <w:r>
              <w:t xml:space="preserve"> </w:t>
            </w:r>
            <w:r w:rsidRPr="00A82529">
              <w:t>труда</w:t>
            </w:r>
          </w:p>
        </w:tc>
        <w:tc>
          <w:tcPr>
            <w:tcW w:w="2880" w:type="pct"/>
          </w:tcPr>
          <w:p w:rsidR="004D2595" w:rsidRPr="00A82529" w:rsidRDefault="004D2595" w:rsidP="00391216">
            <w:pPr>
              <w:suppressAutoHyphens/>
              <w:ind w:firstLine="0"/>
            </w:pPr>
            <w:r w:rsidRPr="00A82529">
              <w:t>Отношение</w:t>
            </w:r>
            <w:r>
              <w:t xml:space="preserve"> </w:t>
            </w:r>
            <w:r w:rsidRPr="00A82529">
              <w:t>темпа</w:t>
            </w:r>
            <w:r>
              <w:t xml:space="preserve"> </w:t>
            </w:r>
            <w:r w:rsidRPr="00A82529">
              <w:t>роста</w:t>
            </w:r>
            <w:r>
              <w:t xml:space="preserve"> </w:t>
            </w:r>
            <w:r w:rsidRPr="00A82529">
              <w:t>производительности</w:t>
            </w:r>
            <w:r>
              <w:t xml:space="preserve"> </w:t>
            </w:r>
            <w:r w:rsidRPr="00A82529">
              <w:t>труда</w:t>
            </w:r>
            <w:r>
              <w:t xml:space="preserve"> </w:t>
            </w:r>
            <w:r w:rsidRPr="00A82529">
              <w:t>к</w:t>
            </w:r>
            <w:r>
              <w:t xml:space="preserve"> </w:t>
            </w:r>
            <w:r w:rsidRPr="00A82529">
              <w:t>темпу</w:t>
            </w:r>
            <w:r>
              <w:t xml:space="preserve"> </w:t>
            </w:r>
            <w:r w:rsidRPr="00A82529">
              <w:t>роста</w:t>
            </w:r>
            <w:r>
              <w:t xml:space="preserve"> </w:t>
            </w:r>
            <w:r w:rsidRPr="00A82529">
              <w:t>фонда</w:t>
            </w:r>
            <w:r>
              <w:t xml:space="preserve"> </w:t>
            </w:r>
            <w:r w:rsidRPr="00A82529">
              <w:t>оплаты</w:t>
            </w:r>
            <w:r>
              <w:t xml:space="preserve"> </w:t>
            </w:r>
            <w:r w:rsidRPr="00A82529">
              <w:t>труда</w:t>
            </w:r>
          </w:p>
        </w:tc>
      </w:tr>
    </w:tbl>
    <w:p w:rsidR="004D2595" w:rsidRPr="00A82529" w:rsidRDefault="004D2595" w:rsidP="004D2595">
      <w:pPr>
        <w:spacing w:line="360" w:lineRule="auto"/>
        <w:ind w:firstLine="567"/>
        <w:jc w:val="center"/>
        <w:rPr>
          <w:rFonts w:eastAsia="Calibri"/>
          <w:sz w:val="28"/>
          <w:szCs w:val="28"/>
        </w:rPr>
      </w:pPr>
    </w:p>
    <w:p w:rsidR="004D2595" w:rsidRPr="00A82529" w:rsidRDefault="004D2595" w:rsidP="004D2595">
      <w:pPr>
        <w:spacing w:line="360" w:lineRule="auto"/>
        <w:ind w:firstLine="709"/>
        <w:jc w:val="both"/>
        <w:rPr>
          <w:sz w:val="28"/>
          <w:szCs w:val="28"/>
        </w:rPr>
      </w:pPr>
      <w:r w:rsidRPr="00A82529">
        <w:rPr>
          <w:sz w:val="28"/>
          <w:szCs w:val="28"/>
        </w:rPr>
        <w:t>Важно</w:t>
      </w:r>
      <w:r>
        <w:rPr>
          <w:sz w:val="28"/>
          <w:szCs w:val="28"/>
        </w:rPr>
        <w:t xml:space="preserve"> </w:t>
      </w:r>
      <w:r w:rsidRPr="00A82529">
        <w:rPr>
          <w:sz w:val="28"/>
          <w:szCs w:val="28"/>
        </w:rPr>
        <w:t>отметить,</w:t>
      </w:r>
      <w:r>
        <w:rPr>
          <w:sz w:val="28"/>
          <w:szCs w:val="28"/>
        </w:rPr>
        <w:t xml:space="preserve"> </w:t>
      </w:r>
      <w:r w:rsidRPr="00A82529">
        <w:rPr>
          <w:sz w:val="28"/>
          <w:szCs w:val="28"/>
        </w:rPr>
        <w:t>что</w:t>
      </w:r>
      <w:r>
        <w:rPr>
          <w:sz w:val="28"/>
          <w:szCs w:val="28"/>
        </w:rPr>
        <w:t xml:space="preserve"> </w:t>
      </w:r>
      <w:r w:rsidRPr="00A82529">
        <w:rPr>
          <w:sz w:val="28"/>
          <w:szCs w:val="28"/>
        </w:rPr>
        <w:t>для</w:t>
      </w:r>
      <w:r>
        <w:rPr>
          <w:sz w:val="28"/>
          <w:szCs w:val="28"/>
        </w:rPr>
        <w:t xml:space="preserve"> </w:t>
      </w:r>
      <w:r w:rsidRPr="00A82529">
        <w:rPr>
          <w:sz w:val="28"/>
          <w:szCs w:val="28"/>
        </w:rPr>
        <w:t>оценки</w:t>
      </w:r>
      <w:r>
        <w:rPr>
          <w:sz w:val="28"/>
          <w:szCs w:val="28"/>
        </w:rPr>
        <w:t xml:space="preserve"> </w:t>
      </w:r>
      <w:r w:rsidRPr="00A82529">
        <w:rPr>
          <w:sz w:val="28"/>
          <w:szCs w:val="28"/>
        </w:rPr>
        <w:t>уровня</w:t>
      </w:r>
      <w:r>
        <w:rPr>
          <w:sz w:val="28"/>
          <w:szCs w:val="28"/>
        </w:rPr>
        <w:t xml:space="preserve"> </w:t>
      </w:r>
      <w:r w:rsidRPr="00A82529">
        <w:rPr>
          <w:sz w:val="28"/>
          <w:szCs w:val="28"/>
        </w:rPr>
        <w:t>экономической</w:t>
      </w:r>
      <w:r>
        <w:rPr>
          <w:sz w:val="28"/>
          <w:szCs w:val="28"/>
        </w:rPr>
        <w:t xml:space="preserve"> </w:t>
      </w:r>
      <w:r w:rsidRPr="00A82529">
        <w:rPr>
          <w:sz w:val="28"/>
          <w:szCs w:val="28"/>
        </w:rPr>
        <w:t>безопасности</w:t>
      </w:r>
      <w:r>
        <w:rPr>
          <w:sz w:val="28"/>
          <w:szCs w:val="28"/>
        </w:rPr>
        <w:t xml:space="preserve"> </w:t>
      </w:r>
      <w:r w:rsidRPr="00A82529">
        <w:rPr>
          <w:sz w:val="28"/>
          <w:szCs w:val="28"/>
        </w:rPr>
        <w:t>предприятия</w:t>
      </w:r>
      <w:r>
        <w:rPr>
          <w:sz w:val="28"/>
          <w:szCs w:val="28"/>
        </w:rPr>
        <w:t xml:space="preserve"> </w:t>
      </w:r>
      <w:r w:rsidRPr="00A82529">
        <w:rPr>
          <w:sz w:val="28"/>
          <w:szCs w:val="28"/>
        </w:rPr>
        <w:t>приняты</w:t>
      </w:r>
      <w:r>
        <w:rPr>
          <w:sz w:val="28"/>
          <w:szCs w:val="28"/>
        </w:rPr>
        <w:t xml:space="preserve"> </w:t>
      </w:r>
      <w:r w:rsidRPr="00A82529">
        <w:rPr>
          <w:sz w:val="28"/>
          <w:szCs w:val="28"/>
        </w:rPr>
        <w:t>относительные</w:t>
      </w:r>
      <w:r>
        <w:rPr>
          <w:sz w:val="28"/>
          <w:szCs w:val="28"/>
        </w:rPr>
        <w:t xml:space="preserve"> </w:t>
      </w:r>
      <w:r w:rsidRPr="00A82529">
        <w:rPr>
          <w:sz w:val="28"/>
          <w:szCs w:val="28"/>
        </w:rPr>
        <w:t>показатели</w:t>
      </w:r>
      <w:r>
        <w:rPr>
          <w:sz w:val="28"/>
          <w:szCs w:val="28"/>
        </w:rPr>
        <w:t xml:space="preserve"> </w:t>
      </w:r>
      <w:r w:rsidRPr="00A82529">
        <w:rPr>
          <w:sz w:val="28"/>
          <w:szCs w:val="28"/>
        </w:rPr>
        <w:t>деятельности,</w:t>
      </w:r>
      <w:r>
        <w:rPr>
          <w:sz w:val="28"/>
          <w:szCs w:val="28"/>
        </w:rPr>
        <w:t xml:space="preserve"> </w:t>
      </w:r>
      <w:r w:rsidRPr="00A82529">
        <w:rPr>
          <w:sz w:val="28"/>
          <w:szCs w:val="28"/>
        </w:rPr>
        <w:t>что</w:t>
      </w:r>
      <w:r>
        <w:rPr>
          <w:sz w:val="28"/>
          <w:szCs w:val="28"/>
        </w:rPr>
        <w:t xml:space="preserve"> </w:t>
      </w:r>
      <w:r w:rsidRPr="00A82529">
        <w:rPr>
          <w:sz w:val="28"/>
          <w:szCs w:val="28"/>
        </w:rPr>
        <w:t>устраняет</w:t>
      </w:r>
      <w:r>
        <w:rPr>
          <w:sz w:val="28"/>
          <w:szCs w:val="28"/>
        </w:rPr>
        <w:t xml:space="preserve"> </w:t>
      </w:r>
      <w:r w:rsidRPr="00A82529">
        <w:rPr>
          <w:sz w:val="28"/>
          <w:szCs w:val="28"/>
        </w:rPr>
        <w:t>эффект</w:t>
      </w:r>
      <w:r>
        <w:rPr>
          <w:sz w:val="28"/>
          <w:szCs w:val="28"/>
        </w:rPr>
        <w:t xml:space="preserve"> </w:t>
      </w:r>
      <w:r w:rsidRPr="00A82529">
        <w:rPr>
          <w:sz w:val="28"/>
          <w:szCs w:val="28"/>
        </w:rPr>
        <w:t>масштаба</w:t>
      </w:r>
      <w:r>
        <w:rPr>
          <w:sz w:val="28"/>
          <w:szCs w:val="28"/>
        </w:rPr>
        <w:t xml:space="preserve"> </w:t>
      </w:r>
      <w:r w:rsidRPr="00A82529">
        <w:rPr>
          <w:sz w:val="28"/>
          <w:szCs w:val="28"/>
        </w:rPr>
        <w:t>производства.</w:t>
      </w:r>
    </w:p>
    <w:p w:rsidR="004D2595" w:rsidRDefault="004D2595" w:rsidP="002F26A4">
      <w:pPr>
        <w:spacing w:line="360" w:lineRule="auto"/>
        <w:ind w:firstLine="709"/>
        <w:jc w:val="both"/>
        <w:rPr>
          <w:sz w:val="28"/>
          <w:szCs w:val="28"/>
        </w:rPr>
      </w:pPr>
    </w:p>
    <w:p w:rsidR="004D2595" w:rsidRDefault="004D2595" w:rsidP="002F26A4">
      <w:pPr>
        <w:spacing w:line="360" w:lineRule="auto"/>
        <w:ind w:firstLine="709"/>
        <w:jc w:val="both"/>
        <w:rPr>
          <w:sz w:val="28"/>
          <w:szCs w:val="28"/>
        </w:rPr>
      </w:pPr>
    </w:p>
    <w:p w:rsidR="002F26A4" w:rsidRPr="002F26A4" w:rsidRDefault="002F26A4" w:rsidP="004D2595">
      <w:pPr>
        <w:spacing w:line="360" w:lineRule="auto"/>
        <w:ind w:firstLine="709"/>
        <w:jc w:val="both"/>
        <w:rPr>
          <w:sz w:val="28"/>
          <w:szCs w:val="28"/>
        </w:rPr>
      </w:pPr>
      <w:r w:rsidRPr="002F26A4">
        <w:rPr>
          <w:sz w:val="28"/>
          <w:szCs w:val="28"/>
        </w:rPr>
        <w:lastRenderedPageBreak/>
        <w:t>Базой настоящего исследования является</w:t>
      </w:r>
      <w:r>
        <w:rPr>
          <w:sz w:val="28"/>
          <w:szCs w:val="28"/>
        </w:rPr>
        <w:t xml:space="preserve"> предприятие ООО «Новый», занимающееся разведение сельскохозяйственной птицы. </w:t>
      </w:r>
      <w:r w:rsidRPr="002F26A4">
        <w:rPr>
          <w:sz w:val="28"/>
          <w:szCs w:val="28"/>
        </w:rPr>
        <w:t xml:space="preserve">Показатели- индикаторы экономической </w:t>
      </w:r>
      <w:r w:rsidR="00EC2023" w:rsidRPr="002F26A4">
        <w:rPr>
          <w:sz w:val="28"/>
          <w:szCs w:val="28"/>
        </w:rPr>
        <w:t>безопасности ООО</w:t>
      </w:r>
      <w:r w:rsidR="006C73B4">
        <w:rPr>
          <w:sz w:val="28"/>
          <w:szCs w:val="28"/>
        </w:rPr>
        <w:t xml:space="preserve"> «Новый» приведены в таблице </w:t>
      </w:r>
      <w:r w:rsidRPr="002F26A4">
        <w:rPr>
          <w:sz w:val="28"/>
          <w:szCs w:val="28"/>
        </w:rPr>
        <w:t>2.</w:t>
      </w:r>
    </w:p>
    <w:p w:rsidR="002F26A4" w:rsidRPr="002F26A4" w:rsidRDefault="002F26A4" w:rsidP="002F26A4">
      <w:pPr>
        <w:widowControl w:val="0"/>
        <w:autoSpaceDE w:val="0"/>
        <w:autoSpaceDN w:val="0"/>
        <w:adjustRightInd w:val="0"/>
        <w:spacing w:line="360" w:lineRule="auto"/>
        <w:jc w:val="both"/>
        <w:rPr>
          <w:sz w:val="28"/>
          <w:szCs w:val="28"/>
        </w:rPr>
      </w:pPr>
      <w:r w:rsidRPr="002F26A4">
        <w:rPr>
          <w:sz w:val="28"/>
          <w:szCs w:val="28"/>
        </w:rPr>
        <w:t>Таблиц</w:t>
      </w:r>
      <w:r w:rsidR="006C73B4">
        <w:rPr>
          <w:sz w:val="28"/>
          <w:szCs w:val="28"/>
        </w:rPr>
        <w:t xml:space="preserve">а </w:t>
      </w:r>
      <w:r w:rsidRPr="002F26A4">
        <w:rPr>
          <w:sz w:val="28"/>
          <w:szCs w:val="28"/>
        </w:rPr>
        <w:t>2 - Показатели-индикаторы экономической безопасности ООО «Новый» за 2022-2024 гг.</w:t>
      </w:r>
    </w:p>
    <w:tbl>
      <w:tblPr>
        <w:tblW w:w="5000" w:type="pct"/>
        <w:tblLook w:val="04A0" w:firstRow="1" w:lastRow="0" w:firstColumn="1" w:lastColumn="0" w:noHBand="0" w:noVBand="1"/>
      </w:tblPr>
      <w:tblGrid>
        <w:gridCol w:w="3723"/>
        <w:gridCol w:w="1701"/>
        <w:gridCol w:w="1408"/>
        <w:gridCol w:w="1408"/>
        <w:gridCol w:w="1388"/>
      </w:tblGrid>
      <w:tr w:rsidR="002F26A4" w:rsidRPr="002F26A4" w:rsidTr="005269BC">
        <w:trPr>
          <w:trHeight w:val="315"/>
        </w:trPr>
        <w:tc>
          <w:tcPr>
            <w:tcW w:w="19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 xml:space="preserve">Показатель </w:t>
            </w:r>
          </w:p>
        </w:tc>
        <w:tc>
          <w:tcPr>
            <w:tcW w:w="883" w:type="pct"/>
            <w:tcBorders>
              <w:top w:val="single" w:sz="4" w:space="0" w:color="auto"/>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Норматив</w:t>
            </w:r>
          </w:p>
        </w:tc>
        <w:tc>
          <w:tcPr>
            <w:tcW w:w="731" w:type="pct"/>
            <w:tcBorders>
              <w:top w:val="single" w:sz="4" w:space="0" w:color="auto"/>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2022 г.</w:t>
            </w:r>
          </w:p>
        </w:tc>
        <w:tc>
          <w:tcPr>
            <w:tcW w:w="731" w:type="pct"/>
            <w:tcBorders>
              <w:top w:val="single" w:sz="4" w:space="0" w:color="auto"/>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2023 г.</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2024 г.</w:t>
            </w:r>
          </w:p>
        </w:tc>
      </w:tr>
      <w:tr w:rsidR="002F26A4" w:rsidRPr="002F26A4" w:rsidTr="005269BC">
        <w:trPr>
          <w:trHeight w:val="315"/>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Финансовая составляющая</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both"/>
              <w:rPr>
                <w:color w:val="000000"/>
              </w:rPr>
            </w:pPr>
            <w:r w:rsidRPr="002F26A4">
              <w:rPr>
                <w:color w:val="000000"/>
              </w:rPr>
              <w:t xml:space="preserve"> </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both"/>
              <w:rPr>
                <w:color w:val="000000"/>
              </w:rPr>
            </w:pPr>
            <w:r w:rsidRPr="002F26A4">
              <w:rPr>
                <w:color w:val="000000"/>
              </w:rPr>
              <w:t xml:space="preserve"> </w:t>
            </w:r>
          </w:p>
        </w:tc>
        <w:tc>
          <w:tcPr>
            <w:tcW w:w="721" w:type="pct"/>
            <w:tcBorders>
              <w:top w:val="nil"/>
              <w:left w:val="nil"/>
              <w:bottom w:val="single" w:sz="4" w:space="0" w:color="auto"/>
              <w:right w:val="single" w:sz="4" w:space="0" w:color="auto"/>
            </w:tcBorders>
            <w:shd w:val="clear" w:color="auto" w:fill="auto"/>
            <w:noWrap/>
            <w:vAlign w:val="bottom"/>
            <w:hideMark/>
          </w:tcPr>
          <w:p w:rsidR="002F26A4" w:rsidRPr="002F26A4" w:rsidRDefault="002F26A4" w:rsidP="002F26A4">
            <w:pPr>
              <w:rPr>
                <w:rFonts w:ascii="Calibri" w:hAnsi="Calibri" w:cs="Calibri"/>
                <w:color w:val="000000"/>
                <w:sz w:val="22"/>
                <w:szCs w:val="22"/>
              </w:rPr>
            </w:pPr>
            <w:r w:rsidRPr="002F26A4">
              <w:rPr>
                <w:rFonts w:ascii="Calibri" w:hAnsi="Calibri" w:cs="Calibri"/>
                <w:color w:val="000000"/>
                <w:sz w:val="22"/>
                <w:szCs w:val="22"/>
              </w:rPr>
              <w:t xml:space="preserve"> </w:t>
            </w:r>
          </w:p>
        </w:tc>
      </w:tr>
      <w:tr w:rsidR="002F26A4" w:rsidRPr="002F26A4" w:rsidTr="005269BC">
        <w:trPr>
          <w:trHeight w:val="315"/>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автономии</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0,5-0,7</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0,35</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0,39</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0,17</w:t>
            </w:r>
          </w:p>
        </w:tc>
      </w:tr>
      <w:tr w:rsidR="002F26A4" w:rsidRPr="002F26A4" w:rsidTr="005269BC">
        <w:trPr>
          <w:trHeight w:val="313"/>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обеспеченности собственными средствами</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Не менее 0,1</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0,34</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0,37</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0,07</w:t>
            </w:r>
          </w:p>
        </w:tc>
      </w:tr>
      <w:tr w:rsidR="002F26A4" w:rsidRPr="002F26A4" w:rsidTr="005269BC">
        <w:trPr>
          <w:trHeight w:val="630"/>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абсолютной ликвидности</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0,1-0,2</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0,21</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0,19</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0,24</w:t>
            </w:r>
          </w:p>
        </w:tc>
      </w:tr>
      <w:tr w:rsidR="002F26A4" w:rsidRPr="002F26A4" w:rsidTr="005269BC">
        <w:trPr>
          <w:trHeight w:val="246"/>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текущей ликвидности</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1-2</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1,53</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1,61</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1,16</w:t>
            </w:r>
          </w:p>
        </w:tc>
      </w:tr>
      <w:tr w:rsidR="002F26A4" w:rsidRPr="002F26A4" w:rsidTr="005269BC">
        <w:trPr>
          <w:trHeight w:val="112"/>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Пятифакторная модель Альтмана</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Выше 1,23</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4,46</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5,28</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2,68</w:t>
            </w:r>
          </w:p>
        </w:tc>
      </w:tr>
      <w:tr w:rsidR="002F26A4" w:rsidRPr="002F26A4" w:rsidTr="005269BC">
        <w:trPr>
          <w:trHeight w:val="630"/>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Производственно-сбытовая составляющая</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 xml:space="preserve"> </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 xml:space="preserve"> </w:t>
            </w:r>
          </w:p>
        </w:tc>
        <w:tc>
          <w:tcPr>
            <w:tcW w:w="721" w:type="pct"/>
            <w:tcBorders>
              <w:top w:val="nil"/>
              <w:left w:val="nil"/>
              <w:bottom w:val="single" w:sz="4" w:space="0" w:color="auto"/>
              <w:right w:val="single" w:sz="4" w:space="0" w:color="auto"/>
            </w:tcBorders>
            <w:shd w:val="clear" w:color="auto" w:fill="auto"/>
            <w:noWrap/>
            <w:vAlign w:val="bottom"/>
            <w:hideMark/>
          </w:tcPr>
          <w:p w:rsidR="002F26A4" w:rsidRPr="002F26A4" w:rsidRDefault="002F26A4" w:rsidP="002F26A4">
            <w:pPr>
              <w:jc w:val="center"/>
              <w:rPr>
                <w:rFonts w:ascii="Calibri" w:hAnsi="Calibri" w:cs="Calibri"/>
                <w:color w:val="000000"/>
                <w:sz w:val="22"/>
                <w:szCs w:val="22"/>
              </w:rPr>
            </w:pPr>
            <w:r w:rsidRPr="002F26A4">
              <w:rPr>
                <w:rFonts w:ascii="Calibri" w:hAnsi="Calibri" w:cs="Calibri"/>
                <w:color w:val="000000"/>
                <w:sz w:val="22"/>
                <w:szCs w:val="22"/>
              </w:rPr>
              <w:t xml:space="preserve"> </w:t>
            </w:r>
          </w:p>
        </w:tc>
      </w:tr>
      <w:tr w:rsidR="002F26A4" w:rsidRPr="002F26A4" w:rsidTr="005269BC">
        <w:trPr>
          <w:trHeight w:val="630"/>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рентабельности продаж,%</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От 3,5%</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7,7</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5,8</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1,6</w:t>
            </w:r>
          </w:p>
        </w:tc>
      </w:tr>
      <w:tr w:rsidR="002F26A4" w:rsidRPr="002F26A4" w:rsidTr="005269BC">
        <w:trPr>
          <w:trHeight w:val="630"/>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рентабельности активов,%</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От 6,9%</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5,3</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1,1</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-4,7</w:t>
            </w:r>
          </w:p>
        </w:tc>
      </w:tr>
      <w:tr w:rsidR="002F26A4" w:rsidRPr="002F26A4" w:rsidTr="005269BC">
        <w:trPr>
          <w:trHeight w:val="945"/>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соотношения дебиторской и кредиторской задолженности,%</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0,9-1,0</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0,46</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0,45</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0,50</w:t>
            </w:r>
          </w:p>
        </w:tc>
      </w:tr>
      <w:tr w:rsidR="002F26A4" w:rsidRPr="002F26A4" w:rsidTr="005269BC">
        <w:trPr>
          <w:trHeight w:val="498"/>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оборачиваемости оборотных активов, оборотов</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увеличение в динамике</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3,62</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4,10</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3,42</w:t>
            </w:r>
          </w:p>
        </w:tc>
      </w:tr>
      <w:tr w:rsidR="002F26A4" w:rsidRPr="002F26A4" w:rsidTr="005269BC">
        <w:trPr>
          <w:trHeight w:val="491"/>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Технико-технологическая составляющая</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 xml:space="preserve"> </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 xml:space="preserve"> </w:t>
            </w:r>
          </w:p>
        </w:tc>
        <w:tc>
          <w:tcPr>
            <w:tcW w:w="721" w:type="pct"/>
            <w:tcBorders>
              <w:top w:val="nil"/>
              <w:left w:val="nil"/>
              <w:bottom w:val="single" w:sz="4" w:space="0" w:color="auto"/>
              <w:right w:val="single" w:sz="4" w:space="0" w:color="auto"/>
            </w:tcBorders>
            <w:shd w:val="clear" w:color="auto" w:fill="auto"/>
            <w:noWrap/>
            <w:vAlign w:val="bottom"/>
            <w:hideMark/>
          </w:tcPr>
          <w:p w:rsidR="002F26A4" w:rsidRPr="002F26A4" w:rsidRDefault="002F26A4" w:rsidP="002F26A4">
            <w:pPr>
              <w:jc w:val="center"/>
              <w:rPr>
                <w:rFonts w:ascii="Calibri" w:hAnsi="Calibri" w:cs="Calibri"/>
                <w:color w:val="000000"/>
                <w:sz w:val="22"/>
                <w:szCs w:val="22"/>
              </w:rPr>
            </w:pPr>
            <w:r w:rsidRPr="002F26A4">
              <w:rPr>
                <w:rFonts w:ascii="Calibri" w:hAnsi="Calibri" w:cs="Calibri"/>
                <w:color w:val="000000"/>
                <w:sz w:val="22"/>
                <w:szCs w:val="22"/>
              </w:rPr>
              <w:t xml:space="preserve"> </w:t>
            </w:r>
          </w:p>
        </w:tc>
      </w:tr>
      <w:tr w:rsidR="002F26A4" w:rsidRPr="002F26A4" w:rsidTr="005269BC">
        <w:trPr>
          <w:trHeight w:val="372"/>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фондоотдачи, руб.</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Увеличение в динамике</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247,5</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317,0</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50,1</w:t>
            </w:r>
          </w:p>
        </w:tc>
      </w:tr>
      <w:tr w:rsidR="002F26A4" w:rsidRPr="002F26A4" w:rsidTr="005269BC">
        <w:trPr>
          <w:trHeight w:val="366"/>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годности основных средств,%</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Увеличение в динамике</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48</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46</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84</w:t>
            </w:r>
          </w:p>
        </w:tc>
      </w:tr>
      <w:tr w:rsidR="002F26A4" w:rsidRPr="002F26A4" w:rsidTr="005269BC">
        <w:trPr>
          <w:trHeight w:val="374"/>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обновления основных средств,%</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Увеличение в динамике</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18,2</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33,0</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87,9</w:t>
            </w:r>
          </w:p>
        </w:tc>
      </w:tr>
      <w:tr w:rsidR="002F26A4" w:rsidRPr="002F26A4" w:rsidTr="005269BC">
        <w:trPr>
          <w:trHeight w:val="315"/>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Кадровая составляющая</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 xml:space="preserve"> </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 xml:space="preserve"> </w:t>
            </w:r>
          </w:p>
        </w:tc>
        <w:tc>
          <w:tcPr>
            <w:tcW w:w="721" w:type="pct"/>
            <w:tcBorders>
              <w:top w:val="nil"/>
              <w:left w:val="nil"/>
              <w:bottom w:val="single" w:sz="4" w:space="0" w:color="auto"/>
              <w:right w:val="single" w:sz="4" w:space="0" w:color="auto"/>
            </w:tcBorders>
            <w:shd w:val="clear" w:color="auto" w:fill="auto"/>
            <w:noWrap/>
            <w:vAlign w:val="bottom"/>
            <w:hideMark/>
          </w:tcPr>
          <w:p w:rsidR="002F26A4" w:rsidRPr="002F26A4" w:rsidRDefault="002F26A4" w:rsidP="002F26A4">
            <w:pPr>
              <w:jc w:val="center"/>
              <w:rPr>
                <w:rFonts w:ascii="Calibri" w:hAnsi="Calibri" w:cs="Calibri"/>
                <w:color w:val="000000"/>
                <w:sz w:val="22"/>
                <w:szCs w:val="22"/>
              </w:rPr>
            </w:pPr>
            <w:r w:rsidRPr="002F26A4">
              <w:rPr>
                <w:rFonts w:ascii="Calibri" w:hAnsi="Calibri" w:cs="Calibri"/>
                <w:color w:val="000000"/>
                <w:sz w:val="22"/>
                <w:szCs w:val="22"/>
              </w:rPr>
              <w:t xml:space="preserve"> </w:t>
            </w:r>
          </w:p>
        </w:tc>
      </w:tr>
      <w:tr w:rsidR="002F26A4" w:rsidRPr="002F26A4" w:rsidTr="005269BC">
        <w:trPr>
          <w:trHeight w:val="343"/>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уровня заработной платы,%</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Увеличение в динамике</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9,65</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9,52</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10,60</w:t>
            </w:r>
          </w:p>
        </w:tc>
      </w:tr>
      <w:tr w:rsidR="002F26A4" w:rsidRPr="002F26A4" w:rsidTr="005269BC">
        <w:trPr>
          <w:trHeight w:val="337"/>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Коэффициент текучести кадров,%</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Снижение в динамике</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16,0</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7,7</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3,7</w:t>
            </w:r>
          </w:p>
        </w:tc>
      </w:tr>
      <w:tr w:rsidR="002F26A4" w:rsidRPr="002F26A4" w:rsidTr="005269BC">
        <w:trPr>
          <w:trHeight w:val="487"/>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Выработка продукции на одного работника</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Увеличение в динамике</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7837,7</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9392,7</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9198,6</w:t>
            </w:r>
          </w:p>
        </w:tc>
      </w:tr>
      <w:tr w:rsidR="002F26A4" w:rsidRPr="002F26A4" w:rsidTr="005269BC">
        <w:trPr>
          <w:trHeight w:val="637"/>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2F26A4" w:rsidRPr="002F26A4" w:rsidRDefault="002F26A4" w:rsidP="002F26A4">
            <w:pPr>
              <w:rPr>
                <w:color w:val="000000"/>
              </w:rPr>
            </w:pPr>
            <w:r w:rsidRPr="002F26A4">
              <w:rPr>
                <w:color w:val="000000"/>
              </w:rPr>
              <w:t xml:space="preserve">Соотношение темпов роста производительности труда и фонда оплаты труда </w:t>
            </w:r>
          </w:p>
        </w:tc>
        <w:tc>
          <w:tcPr>
            <w:tcW w:w="883"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Больше 1</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 xml:space="preserve"> </w:t>
            </w:r>
          </w:p>
        </w:tc>
        <w:tc>
          <w:tcPr>
            <w:tcW w:w="73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1,2</w:t>
            </w:r>
          </w:p>
        </w:tc>
        <w:tc>
          <w:tcPr>
            <w:tcW w:w="721" w:type="pct"/>
            <w:tcBorders>
              <w:top w:val="nil"/>
              <w:left w:val="nil"/>
              <w:bottom w:val="single" w:sz="4" w:space="0" w:color="auto"/>
              <w:right w:val="single" w:sz="4" w:space="0" w:color="auto"/>
            </w:tcBorders>
            <w:shd w:val="clear" w:color="auto" w:fill="auto"/>
            <w:vAlign w:val="center"/>
            <w:hideMark/>
          </w:tcPr>
          <w:p w:rsidR="002F26A4" w:rsidRPr="002F26A4" w:rsidRDefault="002F26A4" w:rsidP="002F26A4">
            <w:pPr>
              <w:jc w:val="center"/>
              <w:rPr>
                <w:color w:val="000000"/>
              </w:rPr>
            </w:pPr>
            <w:r w:rsidRPr="002F26A4">
              <w:rPr>
                <w:color w:val="000000"/>
              </w:rPr>
              <w:t>0,9</w:t>
            </w:r>
          </w:p>
        </w:tc>
      </w:tr>
    </w:tbl>
    <w:p w:rsidR="002F26A4" w:rsidRPr="002F26A4" w:rsidRDefault="002F26A4" w:rsidP="002F26A4">
      <w:pPr>
        <w:suppressAutoHyphens/>
        <w:spacing w:line="360" w:lineRule="auto"/>
        <w:ind w:firstLine="709"/>
        <w:jc w:val="both"/>
        <w:rPr>
          <w:rFonts w:eastAsia="Calibri"/>
          <w:sz w:val="28"/>
          <w:szCs w:val="22"/>
          <w:lang w:eastAsia="en-US"/>
        </w:rPr>
      </w:pPr>
      <w:r w:rsidRPr="002F26A4">
        <w:rPr>
          <w:rFonts w:eastAsia="Calibri"/>
          <w:sz w:val="28"/>
          <w:szCs w:val="22"/>
          <w:lang w:eastAsia="en-US"/>
        </w:rPr>
        <w:lastRenderedPageBreak/>
        <w:t>После расчета приведенных в таблице показателей, в зависимости от того, в каком диапазоне безопасности они находятся, им присваиваются значения (оценки) «1», если показатель находится в пределах абсолютного уровня безопасности, «0,5» – нейтраль</w:t>
      </w:r>
      <w:r w:rsidR="006C73B4">
        <w:rPr>
          <w:rFonts w:eastAsia="Calibri"/>
          <w:sz w:val="28"/>
          <w:szCs w:val="22"/>
          <w:lang w:eastAsia="en-US"/>
        </w:rPr>
        <w:t xml:space="preserve">ного и «0» – кризисного (табл. </w:t>
      </w:r>
      <w:r w:rsidRPr="002F26A4">
        <w:rPr>
          <w:rFonts w:eastAsia="Calibri"/>
          <w:sz w:val="28"/>
          <w:szCs w:val="22"/>
          <w:lang w:eastAsia="en-US"/>
        </w:rPr>
        <w:t>3).</w:t>
      </w:r>
    </w:p>
    <w:p w:rsidR="002F26A4" w:rsidRPr="002F26A4" w:rsidRDefault="006C73B4" w:rsidP="002F26A4">
      <w:pPr>
        <w:suppressAutoHyphens/>
        <w:spacing w:line="360" w:lineRule="auto"/>
        <w:jc w:val="both"/>
        <w:rPr>
          <w:rFonts w:eastAsia="Calibri"/>
          <w:sz w:val="28"/>
          <w:szCs w:val="22"/>
          <w:lang w:eastAsia="en-US"/>
        </w:rPr>
      </w:pPr>
      <w:r>
        <w:rPr>
          <w:rFonts w:eastAsia="Calibri"/>
          <w:sz w:val="28"/>
          <w:szCs w:val="22"/>
          <w:lang w:eastAsia="en-US"/>
        </w:rPr>
        <w:t xml:space="preserve">Таблица </w:t>
      </w:r>
      <w:r w:rsidR="002F26A4" w:rsidRPr="002F26A4">
        <w:rPr>
          <w:rFonts w:eastAsia="Calibri"/>
          <w:sz w:val="28"/>
          <w:szCs w:val="22"/>
          <w:lang w:eastAsia="en-US"/>
        </w:rPr>
        <w:t>3 - Экспертная оценка показателей экономической безопасности</w:t>
      </w:r>
      <w:r w:rsidRPr="00EC2023">
        <w:rPr>
          <w:rFonts w:eastAsia="Calibri"/>
          <w:sz w:val="28"/>
          <w:szCs w:val="22"/>
          <w:lang w:eastAsia="en-US"/>
        </w:rPr>
        <w:t xml:space="preserve">          </w:t>
      </w:r>
      <w:r w:rsidR="002F26A4" w:rsidRPr="002F26A4">
        <w:rPr>
          <w:rFonts w:eastAsia="Calibri"/>
          <w:sz w:val="28"/>
          <w:szCs w:val="22"/>
          <w:lang w:eastAsia="en-US"/>
        </w:rPr>
        <w:t xml:space="preserve"> </w:t>
      </w:r>
      <w:proofErr w:type="gramStart"/>
      <w:r w:rsidR="002F26A4" w:rsidRPr="002F26A4">
        <w:rPr>
          <w:rFonts w:eastAsia="Calibri"/>
          <w:sz w:val="28"/>
          <w:szCs w:val="22"/>
          <w:lang w:eastAsia="en-US"/>
        </w:rPr>
        <w:t>ООО  «</w:t>
      </w:r>
      <w:proofErr w:type="gramEnd"/>
      <w:r w:rsidR="002F26A4" w:rsidRPr="002F26A4">
        <w:rPr>
          <w:rFonts w:eastAsia="Calibri"/>
          <w:sz w:val="28"/>
          <w:szCs w:val="22"/>
          <w:lang w:eastAsia="en-US"/>
        </w:rPr>
        <w:t>Новый»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1691"/>
        <w:gridCol w:w="1691"/>
        <w:gridCol w:w="1036"/>
      </w:tblGrid>
      <w:tr w:rsidR="002F26A4" w:rsidRPr="002F26A4" w:rsidTr="005269BC">
        <w:trPr>
          <w:trHeight w:val="341"/>
          <w:jc w:val="center"/>
        </w:trPr>
        <w:tc>
          <w:tcPr>
            <w:tcW w:w="2706" w:type="pct"/>
            <w:shd w:val="clear" w:color="auto" w:fill="auto"/>
            <w:vAlign w:val="center"/>
          </w:tcPr>
          <w:p w:rsidR="002F26A4" w:rsidRPr="002F26A4" w:rsidRDefault="002F26A4" w:rsidP="002F26A4">
            <w:pPr>
              <w:jc w:val="center"/>
            </w:pPr>
            <w:r w:rsidRPr="002F26A4">
              <w:t>Показатели</w:t>
            </w:r>
          </w:p>
        </w:tc>
        <w:tc>
          <w:tcPr>
            <w:tcW w:w="878" w:type="pct"/>
            <w:shd w:val="clear" w:color="auto" w:fill="auto"/>
            <w:vAlign w:val="center"/>
          </w:tcPr>
          <w:p w:rsidR="002F26A4" w:rsidRPr="002F26A4" w:rsidRDefault="002F26A4" w:rsidP="002F26A4">
            <w:pPr>
              <w:jc w:val="center"/>
              <w:rPr>
                <w:rFonts w:eastAsia="Calibri"/>
                <w:iCs/>
                <w:color w:val="000000"/>
                <w:lang w:eastAsia="en-US"/>
              </w:rPr>
            </w:pPr>
            <w:r w:rsidRPr="002F26A4">
              <w:rPr>
                <w:rFonts w:eastAsia="Calibri"/>
                <w:iCs/>
                <w:color w:val="000000"/>
                <w:lang w:eastAsia="en-US"/>
              </w:rPr>
              <w:t>2022 г.</w:t>
            </w:r>
          </w:p>
        </w:tc>
        <w:tc>
          <w:tcPr>
            <w:tcW w:w="878" w:type="pct"/>
            <w:shd w:val="clear" w:color="auto" w:fill="auto"/>
            <w:vAlign w:val="center"/>
          </w:tcPr>
          <w:p w:rsidR="002F26A4" w:rsidRPr="002F26A4" w:rsidRDefault="002F26A4" w:rsidP="002F26A4">
            <w:pPr>
              <w:jc w:val="center"/>
              <w:rPr>
                <w:rFonts w:eastAsia="Calibri"/>
                <w:iCs/>
                <w:color w:val="000000"/>
                <w:lang w:eastAsia="en-US"/>
              </w:rPr>
            </w:pPr>
            <w:r w:rsidRPr="002F26A4">
              <w:rPr>
                <w:rFonts w:eastAsia="Calibri"/>
                <w:iCs/>
                <w:color w:val="000000"/>
                <w:lang w:eastAsia="en-US"/>
              </w:rPr>
              <w:t>2023 г.</w:t>
            </w:r>
          </w:p>
        </w:tc>
        <w:tc>
          <w:tcPr>
            <w:tcW w:w="538" w:type="pct"/>
            <w:shd w:val="clear" w:color="auto" w:fill="auto"/>
            <w:vAlign w:val="center"/>
          </w:tcPr>
          <w:p w:rsidR="002F26A4" w:rsidRPr="002F26A4" w:rsidRDefault="002F26A4" w:rsidP="002F26A4">
            <w:pPr>
              <w:jc w:val="center"/>
              <w:rPr>
                <w:rFonts w:eastAsia="Calibri"/>
                <w:iCs/>
                <w:color w:val="000000"/>
                <w:lang w:eastAsia="en-US"/>
              </w:rPr>
            </w:pPr>
            <w:r w:rsidRPr="002F26A4">
              <w:rPr>
                <w:rFonts w:eastAsia="Calibri"/>
                <w:iCs/>
                <w:color w:val="000000"/>
                <w:lang w:eastAsia="en-US"/>
              </w:rPr>
              <w:t>2024 г.</w:t>
            </w:r>
          </w:p>
        </w:tc>
      </w:tr>
      <w:tr w:rsidR="002F26A4" w:rsidRPr="002F26A4" w:rsidTr="005269BC">
        <w:trPr>
          <w:trHeight w:val="341"/>
          <w:jc w:val="center"/>
        </w:trPr>
        <w:tc>
          <w:tcPr>
            <w:tcW w:w="2706" w:type="pct"/>
            <w:shd w:val="clear" w:color="auto" w:fill="auto"/>
            <w:vAlign w:val="center"/>
            <w:hideMark/>
          </w:tcPr>
          <w:p w:rsidR="002F26A4" w:rsidRPr="002F26A4" w:rsidRDefault="002F26A4" w:rsidP="002F26A4">
            <w:pPr>
              <w:jc w:val="both"/>
              <w:rPr>
                <w:i/>
              </w:rPr>
            </w:pPr>
            <w:r w:rsidRPr="002F26A4">
              <w:rPr>
                <w:i/>
              </w:rPr>
              <w:t>Финансовая составляющая</w:t>
            </w:r>
          </w:p>
        </w:tc>
        <w:tc>
          <w:tcPr>
            <w:tcW w:w="878" w:type="pct"/>
            <w:shd w:val="clear" w:color="auto" w:fill="auto"/>
            <w:vAlign w:val="center"/>
            <w:hideMark/>
          </w:tcPr>
          <w:p w:rsidR="002F26A4" w:rsidRPr="002F26A4" w:rsidRDefault="002F26A4" w:rsidP="002F26A4">
            <w:pPr>
              <w:jc w:val="center"/>
              <w:rPr>
                <w:i/>
              </w:rPr>
            </w:pPr>
            <w:r w:rsidRPr="002F26A4">
              <w:rPr>
                <w:rFonts w:eastAsia="Calibri"/>
                <w:i/>
                <w:iCs/>
                <w:color w:val="000000"/>
                <w:lang w:eastAsia="en-US"/>
              </w:rPr>
              <w:t>0,80</w:t>
            </w:r>
          </w:p>
        </w:tc>
        <w:tc>
          <w:tcPr>
            <w:tcW w:w="878" w:type="pct"/>
            <w:shd w:val="clear" w:color="auto" w:fill="auto"/>
            <w:vAlign w:val="center"/>
            <w:hideMark/>
          </w:tcPr>
          <w:p w:rsidR="002F26A4" w:rsidRPr="002F26A4" w:rsidRDefault="002F26A4" w:rsidP="002F26A4">
            <w:pPr>
              <w:jc w:val="center"/>
              <w:rPr>
                <w:i/>
              </w:rPr>
            </w:pPr>
            <w:r w:rsidRPr="002F26A4">
              <w:rPr>
                <w:rFonts w:eastAsia="Calibri"/>
                <w:i/>
                <w:iCs/>
                <w:color w:val="000000"/>
                <w:lang w:eastAsia="en-US"/>
              </w:rPr>
              <w:t>0,80</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i/>
                <w:iCs/>
                <w:color w:val="000000"/>
                <w:lang w:eastAsia="en-US"/>
              </w:rPr>
              <w:t>0,70</w:t>
            </w:r>
          </w:p>
        </w:tc>
      </w:tr>
      <w:tr w:rsidR="002F26A4" w:rsidRPr="002F26A4" w:rsidTr="005269BC">
        <w:trPr>
          <w:trHeight w:val="279"/>
          <w:jc w:val="center"/>
        </w:trPr>
        <w:tc>
          <w:tcPr>
            <w:tcW w:w="2706" w:type="pct"/>
            <w:shd w:val="clear" w:color="auto" w:fill="auto"/>
            <w:vAlign w:val="center"/>
            <w:hideMark/>
          </w:tcPr>
          <w:p w:rsidR="002F26A4" w:rsidRPr="002F26A4" w:rsidRDefault="002F26A4" w:rsidP="002F26A4">
            <w:pPr>
              <w:jc w:val="both"/>
            </w:pPr>
            <w:r w:rsidRPr="002F26A4">
              <w:t>Коэффициент автономии</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0</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0</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0</w:t>
            </w:r>
          </w:p>
        </w:tc>
      </w:tr>
      <w:tr w:rsidR="002F26A4" w:rsidRPr="002F26A4" w:rsidTr="005269BC">
        <w:trPr>
          <w:trHeight w:val="553"/>
          <w:jc w:val="center"/>
        </w:trPr>
        <w:tc>
          <w:tcPr>
            <w:tcW w:w="2706" w:type="pct"/>
            <w:shd w:val="clear" w:color="auto" w:fill="auto"/>
            <w:vAlign w:val="center"/>
            <w:hideMark/>
          </w:tcPr>
          <w:p w:rsidR="002F26A4" w:rsidRPr="002F26A4" w:rsidRDefault="002F26A4" w:rsidP="002F26A4">
            <w:pPr>
              <w:jc w:val="both"/>
            </w:pPr>
            <w:r w:rsidRPr="002F26A4">
              <w:t>Коэффициент обеспеченности собственными средствами</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1</w:t>
            </w:r>
          </w:p>
        </w:tc>
      </w:tr>
      <w:tr w:rsidR="002F26A4" w:rsidRPr="002F26A4" w:rsidTr="005269BC">
        <w:trPr>
          <w:trHeight w:val="350"/>
          <w:jc w:val="center"/>
        </w:trPr>
        <w:tc>
          <w:tcPr>
            <w:tcW w:w="2706" w:type="pct"/>
            <w:shd w:val="clear" w:color="auto" w:fill="auto"/>
            <w:vAlign w:val="center"/>
            <w:hideMark/>
          </w:tcPr>
          <w:p w:rsidR="002F26A4" w:rsidRPr="002F26A4" w:rsidRDefault="002F26A4" w:rsidP="002F26A4">
            <w:pPr>
              <w:jc w:val="both"/>
            </w:pPr>
            <w:r w:rsidRPr="002F26A4">
              <w:t>Коэффициент абсолютной ликвидности</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1</w:t>
            </w:r>
          </w:p>
        </w:tc>
      </w:tr>
      <w:tr w:rsidR="002F26A4" w:rsidRPr="002F26A4" w:rsidTr="005269BC">
        <w:trPr>
          <w:trHeight w:val="339"/>
          <w:jc w:val="center"/>
        </w:trPr>
        <w:tc>
          <w:tcPr>
            <w:tcW w:w="2706" w:type="pct"/>
            <w:shd w:val="clear" w:color="auto" w:fill="auto"/>
            <w:vAlign w:val="center"/>
            <w:hideMark/>
          </w:tcPr>
          <w:p w:rsidR="002F26A4" w:rsidRPr="002F26A4" w:rsidRDefault="002F26A4" w:rsidP="002F26A4">
            <w:pPr>
              <w:jc w:val="both"/>
            </w:pPr>
            <w:r w:rsidRPr="002F26A4">
              <w:t>Коэффициент текущей ликвидности</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1</w:t>
            </w:r>
          </w:p>
        </w:tc>
      </w:tr>
      <w:tr w:rsidR="002F26A4" w:rsidRPr="002F26A4" w:rsidTr="005269BC">
        <w:trPr>
          <w:trHeight w:val="287"/>
          <w:jc w:val="center"/>
        </w:trPr>
        <w:tc>
          <w:tcPr>
            <w:tcW w:w="2706" w:type="pct"/>
            <w:shd w:val="clear" w:color="auto" w:fill="auto"/>
            <w:vAlign w:val="center"/>
            <w:hideMark/>
          </w:tcPr>
          <w:p w:rsidR="002F26A4" w:rsidRPr="002F26A4" w:rsidRDefault="002F26A4" w:rsidP="002F26A4">
            <w:pPr>
              <w:jc w:val="both"/>
            </w:pPr>
            <w:r w:rsidRPr="002F26A4">
              <w:t>Пятифакторная модель Альтмана</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1</w:t>
            </w:r>
          </w:p>
        </w:tc>
      </w:tr>
      <w:tr w:rsidR="002F26A4" w:rsidRPr="002F26A4" w:rsidTr="005269BC">
        <w:trPr>
          <w:trHeight w:val="264"/>
          <w:jc w:val="center"/>
        </w:trPr>
        <w:tc>
          <w:tcPr>
            <w:tcW w:w="2706" w:type="pct"/>
            <w:shd w:val="clear" w:color="auto" w:fill="auto"/>
            <w:vAlign w:val="center"/>
            <w:hideMark/>
          </w:tcPr>
          <w:p w:rsidR="002F26A4" w:rsidRPr="002F26A4" w:rsidRDefault="002F26A4" w:rsidP="002F26A4">
            <w:pPr>
              <w:jc w:val="both"/>
              <w:rPr>
                <w:i/>
              </w:rPr>
            </w:pPr>
            <w:r w:rsidRPr="002F26A4">
              <w:rPr>
                <w:i/>
              </w:rPr>
              <w:t>Производственно-сбытовая составляющая</w:t>
            </w:r>
          </w:p>
        </w:tc>
        <w:tc>
          <w:tcPr>
            <w:tcW w:w="878" w:type="pct"/>
            <w:shd w:val="clear" w:color="auto" w:fill="auto"/>
            <w:vAlign w:val="center"/>
            <w:hideMark/>
          </w:tcPr>
          <w:p w:rsidR="002F26A4" w:rsidRPr="002F26A4" w:rsidRDefault="002F26A4" w:rsidP="002F26A4">
            <w:pPr>
              <w:jc w:val="center"/>
              <w:rPr>
                <w:i/>
              </w:rPr>
            </w:pPr>
            <w:r w:rsidRPr="002F26A4">
              <w:rPr>
                <w:rFonts w:eastAsia="Calibri"/>
                <w:i/>
                <w:iCs/>
                <w:color w:val="000000"/>
                <w:lang w:eastAsia="en-US"/>
              </w:rPr>
              <w:t>0,25</w:t>
            </w:r>
          </w:p>
        </w:tc>
        <w:tc>
          <w:tcPr>
            <w:tcW w:w="878" w:type="pct"/>
            <w:shd w:val="clear" w:color="auto" w:fill="auto"/>
            <w:vAlign w:val="center"/>
            <w:hideMark/>
          </w:tcPr>
          <w:p w:rsidR="002F26A4" w:rsidRPr="002F26A4" w:rsidRDefault="002F26A4" w:rsidP="002F26A4">
            <w:pPr>
              <w:jc w:val="center"/>
              <w:rPr>
                <w:i/>
              </w:rPr>
            </w:pPr>
            <w:r w:rsidRPr="002F26A4">
              <w:rPr>
                <w:rFonts w:eastAsia="Calibri"/>
                <w:i/>
                <w:iCs/>
                <w:color w:val="000000"/>
                <w:lang w:eastAsia="en-US"/>
              </w:rPr>
              <w:t>0,25</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i/>
                <w:iCs/>
                <w:color w:val="000000"/>
                <w:lang w:eastAsia="en-US"/>
              </w:rPr>
              <w:t>0,13</w:t>
            </w:r>
          </w:p>
        </w:tc>
      </w:tr>
      <w:tr w:rsidR="002F26A4" w:rsidRPr="002F26A4" w:rsidTr="005269BC">
        <w:trPr>
          <w:trHeight w:val="427"/>
          <w:jc w:val="center"/>
        </w:trPr>
        <w:tc>
          <w:tcPr>
            <w:tcW w:w="2706" w:type="pct"/>
            <w:shd w:val="clear" w:color="auto" w:fill="auto"/>
            <w:vAlign w:val="center"/>
            <w:hideMark/>
          </w:tcPr>
          <w:p w:rsidR="002F26A4" w:rsidRPr="002F26A4" w:rsidRDefault="002F26A4" w:rsidP="002F26A4">
            <w:pPr>
              <w:jc w:val="both"/>
            </w:pPr>
            <w:r w:rsidRPr="002F26A4">
              <w:t>Коэффициент рентабельности продаж,%</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0</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0</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0</w:t>
            </w:r>
          </w:p>
        </w:tc>
      </w:tr>
      <w:tr w:rsidR="002F26A4" w:rsidRPr="002F26A4" w:rsidTr="005269BC">
        <w:trPr>
          <w:trHeight w:val="249"/>
          <w:jc w:val="center"/>
        </w:trPr>
        <w:tc>
          <w:tcPr>
            <w:tcW w:w="2706" w:type="pct"/>
            <w:shd w:val="clear" w:color="auto" w:fill="auto"/>
            <w:vAlign w:val="center"/>
            <w:hideMark/>
          </w:tcPr>
          <w:p w:rsidR="002F26A4" w:rsidRPr="002F26A4" w:rsidRDefault="002F26A4" w:rsidP="002F26A4">
            <w:pPr>
              <w:jc w:val="both"/>
            </w:pPr>
            <w:r w:rsidRPr="002F26A4">
              <w:t>Коэффициент рентабельности активов,%</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0</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0</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0</w:t>
            </w:r>
          </w:p>
        </w:tc>
      </w:tr>
      <w:tr w:rsidR="002F26A4" w:rsidRPr="002F26A4" w:rsidTr="005269BC">
        <w:trPr>
          <w:trHeight w:val="70"/>
          <w:jc w:val="center"/>
        </w:trPr>
        <w:tc>
          <w:tcPr>
            <w:tcW w:w="2706" w:type="pct"/>
            <w:shd w:val="clear" w:color="auto" w:fill="auto"/>
            <w:vAlign w:val="center"/>
            <w:hideMark/>
          </w:tcPr>
          <w:p w:rsidR="002F26A4" w:rsidRPr="002F26A4" w:rsidRDefault="002F26A4" w:rsidP="002F26A4">
            <w:pPr>
              <w:jc w:val="both"/>
            </w:pPr>
            <w:r w:rsidRPr="002F26A4">
              <w:t>Коэффициент соотношения дебиторской и кредиторской задолженности,%</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0</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0</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0</w:t>
            </w:r>
          </w:p>
        </w:tc>
      </w:tr>
      <w:tr w:rsidR="002F26A4" w:rsidRPr="002F26A4" w:rsidTr="005269BC">
        <w:trPr>
          <w:trHeight w:val="541"/>
          <w:jc w:val="center"/>
        </w:trPr>
        <w:tc>
          <w:tcPr>
            <w:tcW w:w="2706" w:type="pct"/>
            <w:shd w:val="clear" w:color="auto" w:fill="auto"/>
            <w:vAlign w:val="center"/>
            <w:hideMark/>
          </w:tcPr>
          <w:p w:rsidR="002F26A4" w:rsidRPr="002F26A4" w:rsidRDefault="002F26A4" w:rsidP="002F26A4">
            <w:pPr>
              <w:jc w:val="both"/>
            </w:pPr>
            <w:r w:rsidRPr="002F26A4">
              <w:t>Коэффициент оборачиваемости оборотных активов, оборотов</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0,5</w:t>
            </w:r>
          </w:p>
        </w:tc>
      </w:tr>
      <w:tr w:rsidR="002F26A4" w:rsidRPr="002F26A4" w:rsidTr="005269BC">
        <w:trPr>
          <w:trHeight w:val="70"/>
          <w:jc w:val="center"/>
        </w:trPr>
        <w:tc>
          <w:tcPr>
            <w:tcW w:w="2706" w:type="pct"/>
            <w:shd w:val="clear" w:color="auto" w:fill="auto"/>
            <w:vAlign w:val="center"/>
            <w:hideMark/>
          </w:tcPr>
          <w:p w:rsidR="002F26A4" w:rsidRPr="002F26A4" w:rsidRDefault="002F26A4" w:rsidP="002F26A4">
            <w:pPr>
              <w:jc w:val="both"/>
              <w:rPr>
                <w:i/>
              </w:rPr>
            </w:pPr>
            <w:r w:rsidRPr="002F26A4">
              <w:rPr>
                <w:i/>
              </w:rPr>
              <w:t>Технико-технологическая составляющая</w:t>
            </w:r>
          </w:p>
        </w:tc>
        <w:tc>
          <w:tcPr>
            <w:tcW w:w="878" w:type="pct"/>
            <w:shd w:val="clear" w:color="auto" w:fill="auto"/>
            <w:vAlign w:val="center"/>
            <w:hideMark/>
          </w:tcPr>
          <w:p w:rsidR="002F26A4" w:rsidRPr="002F26A4" w:rsidRDefault="002F26A4" w:rsidP="002F26A4">
            <w:pPr>
              <w:jc w:val="center"/>
              <w:rPr>
                <w:i/>
              </w:rPr>
            </w:pPr>
            <w:r w:rsidRPr="002F26A4">
              <w:rPr>
                <w:rFonts w:eastAsia="Calibri"/>
                <w:i/>
                <w:iCs/>
                <w:color w:val="000000"/>
                <w:lang w:eastAsia="en-US"/>
              </w:rPr>
              <w:t>0,83</w:t>
            </w:r>
          </w:p>
        </w:tc>
        <w:tc>
          <w:tcPr>
            <w:tcW w:w="878" w:type="pct"/>
            <w:shd w:val="clear" w:color="auto" w:fill="auto"/>
            <w:vAlign w:val="center"/>
            <w:hideMark/>
          </w:tcPr>
          <w:p w:rsidR="002F26A4" w:rsidRPr="002F26A4" w:rsidRDefault="002F26A4" w:rsidP="002F26A4">
            <w:pPr>
              <w:jc w:val="center"/>
              <w:rPr>
                <w:i/>
              </w:rPr>
            </w:pPr>
            <w:r w:rsidRPr="002F26A4">
              <w:rPr>
                <w:rFonts w:eastAsia="Calibri"/>
                <w:i/>
                <w:iCs/>
                <w:color w:val="000000"/>
                <w:lang w:eastAsia="en-US"/>
              </w:rPr>
              <w:t>0,83</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i/>
                <w:iCs/>
                <w:color w:val="000000"/>
                <w:lang w:eastAsia="en-US"/>
              </w:rPr>
              <w:t>0,50</w:t>
            </w:r>
          </w:p>
        </w:tc>
      </w:tr>
      <w:tr w:rsidR="002F26A4" w:rsidRPr="002F26A4" w:rsidTr="005269BC">
        <w:trPr>
          <w:trHeight w:val="123"/>
          <w:jc w:val="center"/>
        </w:trPr>
        <w:tc>
          <w:tcPr>
            <w:tcW w:w="2706" w:type="pct"/>
            <w:shd w:val="clear" w:color="auto" w:fill="auto"/>
            <w:vAlign w:val="center"/>
            <w:hideMark/>
          </w:tcPr>
          <w:p w:rsidR="002F26A4" w:rsidRPr="002F26A4" w:rsidRDefault="002F26A4" w:rsidP="002F26A4">
            <w:pPr>
              <w:jc w:val="both"/>
            </w:pPr>
            <w:r w:rsidRPr="002F26A4">
              <w:t>Коэффициент фондоотдачи, руб.</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0</w:t>
            </w:r>
          </w:p>
        </w:tc>
      </w:tr>
      <w:tr w:rsidR="002F26A4" w:rsidRPr="002F26A4" w:rsidTr="005269BC">
        <w:trPr>
          <w:trHeight w:val="131"/>
          <w:jc w:val="center"/>
        </w:trPr>
        <w:tc>
          <w:tcPr>
            <w:tcW w:w="2706" w:type="pct"/>
            <w:shd w:val="clear" w:color="auto" w:fill="auto"/>
            <w:vAlign w:val="center"/>
            <w:hideMark/>
          </w:tcPr>
          <w:p w:rsidR="002F26A4" w:rsidRPr="002F26A4" w:rsidRDefault="002F26A4" w:rsidP="002F26A4">
            <w:pPr>
              <w:jc w:val="both"/>
            </w:pPr>
            <w:r w:rsidRPr="002F26A4">
              <w:t>Коэффициент годности основных средств,%</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0,5</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0,5</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0,5</w:t>
            </w:r>
          </w:p>
        </w:tc>
      </w:tr>
      <w:tr w:rsidR="002F26A4" w:rsidRPr="002F26A4" w:rsidTr="005269BC">
        <w:trPr>
          <w:trHeight w:val="70"/>
          <w:jc w:val="center"/>
        </w:trPr>
        <w:tc>
          <w:tcPr>
            <w:tcW w:w="2706" w:type="pct"/>
            <w:shd w:val="clear" w:color="auto" w:fill="auto"/>
            <w:vAlign w:val="center"/>
            <w:hideMark/>
          </w:tcPr>
          <w:p w:rsidR="002F26A4" w:rsidRPr="002F26A4" w:rsidRDefault="002F26A4" w:rsidP="002F26A4">
            <w:pPr>
              <w:jc w:val="both"/>
            </w:pPr>
            <w:r w:rsidRPr="002F26A4">
              <w:t>Коэффициент обновления основных средств,%</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1</w:t>
            </w:r>
          </w:p>
        </w:tc>
      </w:tr>
      <w:tr w:rsidR="002F26A4" w:rsidRPr="002F26A4" w:rsidTr="005269BC">
        <w:trPr>
          <w:trHeight w:val="70"/>
          <w:jc w:val="center"/>
        </w:trPr>
        <w:tc>
          <w:tcPr>
            <w:tcW w:w="2706" w:type="pct"/>
            <w:shd w:val="clear" w:color="auto" w:fill="auto"/>
            <w:vAlign w:val="center"/>
            <w:hideMark/>
          </w:tcPr>
          <w:p w:rsidR="002F26A4" w:rsidRPr="002F26A4" w:rsidRDefault="002F26A4" w:rsidP="002F26A4">
            <w:pPr>
              <w:jc w:val="both"/>
              <w:rPr>
                <w:i/>
              </w:rPr>
            </w:pPr>
            <w:r w:rsidRPr="002F26A4">
              <w:rPr>
                <w:i/>
              </w:rPr>
              <w:t>Кадровая составляющая</w:t>
            </w:r>
          </w:p>
        </w:tc>
        <w:tc>
          <w:tcPr>
            <w:tcW w:w="878" w:type="pct"/>
            <w:shd w:val="clear" w:color="auto" w:fill="auto"/>
            <w:vAlign w:val="center"/>
            <w:hideMark/>
          </w:tcPr>
          <w:p w:rsidR="002F26A4" w:rsidRPr="002F26A4" w:rsidRDefault="002F26A4" w:rsidP="002F26A4">
            <w:pPr>
              <w:jc w:val="center"/>
              <w:rPr>
                <w:i/>
              </w:rPr>
            </w:pPr>
            <w:r w:rsidRPr="002F26A4">
              <w:rPr>
                <w:rFonts w:eastAsia="Calibri"/>
                <w:i/>
                <w:iCs/>
                <w:color w:val="000000"/>
                <w:lang w:eastAsia="en-US"/>
              </w:rPr>
              <w:t>0,75</w:t>
            </w:r>
          </w:p>
        </w:tc>
        <w:tc>
          <w:tcPr>
            <w:tcW w:w="878" w:type="pct"/>
            <w:shd w:val="clear" w:color="auto" w:fill="auto"/>
            <w:vAlign w:val="center"/>
            <w:hideMark/>
          </w:tcPr>
          <w:p w:rsidR="002F26A4" w:rsidRPr="002F26A4" w:rsidRDefault="002F26A4" w:rsidP="002F26A4">
            <w:pPr>
              <w:jc w:val="center"/>
              <w:rPr>
                <w:i/>
              </w:rPr>
            </w:pPr>
            <w:r w:rsidRPr="002F26A4">
              <w:rPr>
                <w:rFonts w:eastAsia="Calibri"/>
                <w:i/>
                <w:iCs/>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i/>
                <w:iCs/>
                <w:color w:val="000000"/>
                <w:lang w:eastAsia="en-US"/>
              </w:rPr>
              <w:t>0,625</w:t>
            </w:r>
          </w:p>
        </w:tc>
      </w:tr>
      <w:tr w:rsidR="002F26A4" w:rsidRPr="002F26A4" w:rsidTr="005269BC">
        <w:trPr>
          <w:trHeight w:val="353"/>
          <w:jc w:val="center"/>
        </w:trPr>
        <w:tc>
          <w:tcPr>
            <w:tcW w:w="2706" w:type="pct"/>
            <w:shd w:val="clear" w:color="auto" w:fill="auto"/>
            <w:vAlign w:val="center"/>
            <w:hideMark/>
          </w:tcPr>
          <w:p w:rsidR="002F26A4" w:rsidRPr="002F26A4" w:rsidRDefault="002F26A4" w:rsidP="002F26A4">
            <w:pPr>
              <w:jc w:val="both"/>
            </w:pPr>
            <w:r w:rsidRPr="002F26A4">
              <w:t>Коэффициент уровня заработной платы,%</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1</w:t>
            </w:r>
          </w:p>
        </w:tc>
      </w:tr>
      <w:tr w:rsidR="002F26A4" w:rsidRPr="002F26A4" w:rsidTr="005269BC">
        <w:trPr>
          <w:trHeight w:val="197"/>
          <w:jc w:val="center"/>
        </w:trPr>
        <w:tc>
          <w:tcPr>
            <w:tcW w:w="2706" w:type="pct"/>
            <w:shd w:val="clear" w:color="auto" w:fill="auto"/>
            <w:vAlign w:val="center"/>
            <w:hideMark/>
          </w:tcPr>
          <w:p w:rsidR="002F26A4" w:rsidRPr="002F26A4" w:rsidRDefault="002F26A4" w:rsidP="002F26A4">
            <w:pPr>
              <w:jc w:val="both"/>
            </w:pPr>
            <w:r w:rsidRPr="002F26A4">
              <w:t>Коэффициент текучести кадров,%</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1</w:t>
            </w:r>
          </w:p>
        </w:tc>
      </w:tr>
      <w:tr w:rsidR="002F26A4" w:rsidRPr="002F26A4" w:rsidTr="005269BC">
        <w:trPr>
          <w:trHeight w:val="120"/>
          <w:jc w:val="center"/>
        </w:trPr>
        <w:tc>
          <w:tcPr>
            <w:tcW w:w="2706" w:type="pct"/>
            <w:shd w:val="clear" w:color="auto" w:fill="auto"/>
            <w:vAlign w:val="center"/>
            <w:hideMark/>
          </w:tcPr>
          <w:p w:rsidR="002F26A4" w:rsidRPr="002F26A4" w:rsidRDefault="002F26A4" w:rsidP="002F26A4">
            <w:pPr>
              <w:jc w:val="both"/>
            </w:pPr>
            <w:r w:rsidRPr="002F26A4">
              <w:t>Выработка продукции на одного работника</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0,5</w:t>
            </w:r>
          </w:p>
        </w:tc>
      </w:tr>
      <w:tr w:rsidR="002F26A4" w:rsidRPr="002F26A4" w:rsidTr="005269BC">
        <w:trPr>
          <w:trHeight w:val="615"/>
          <w:jc w:val="center"/>
        </w:trPr>
        <w:tc>
          <w:tcPr>
            <w:tcW w:w="2706" w:type="pct"/>
            <w:shd w:val="clear" w:color="auto" w:fill="auto"/>
            <w:vAlign w:val="center"/>
            <w:hideMark/>
          </w:tcPr>
          <w:p w:rsidR="002F26A4" w:rsidRPr="002F26A4" w:rsidRDefault="002F26A4" w:rsidP="002F26A4">
            <w:pPr>
              <w:jc w:val="both"/>
            </w:pPr>
            <w:r w:rsidRPr="002F26A4">
              <w:t xml:space="preserve">Соотношение темпов роста производительности труда и фонда оплаты труда </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0</w:t>
            </w:r>
          </w:p>
        </w:tc>
        <w:tc>
          <w:tcPr>
            <w:tcW w:w="878" w:type="pct"/>
            <w:shd w:val="clear" w:color="auto" w:fill="auto"/>
            <w:vAlign w:val="center"/>
            <w:hideMark/>
          </w:tcPr>
          <w:p w:rsidR="002F26A4" w:rsidRPr="002F26A4" w:rsidRDefault="002F26A4" w:rsidP="002F26A4">
            <w:pPr>
              <w:jc w:val="center"/>
            </w:pPr>
            <w:r w:rsidRPr="002F26A4">
              <w:rPr>
                <w:rFonts w:eastAsia="Calibri"/>
                <w:color w:val="000000"/>
                <w:lang w:eastAsia="en-US"/>
              </w:rPr>
              <w:t>1</w:t>
            </w:r>
          </w:p>
        </w:tc>
        <w:tc>
          <w:tcPr>
            <w:tcW w:w="538" w:type="pct"/>
            <w:shd w:val="clear" w:color="auto" w:fill="auto"/>
            <w:vAlign w:val="center"/>
          </w:tcPr>
          <w:p w:rsidR="002F26A4" w:rsidRPr="002F26A4" w:rsidRDefault="002F26A4" w:rsidP="002F26A4">
            <w:pPr>
              <w:rPr>
                <w:rFonts w:eastAsia="Calibri"/>
                <w:lang w:eastAsia="en-US"/>
              </w:rPr>
            </w:pPr>
            <w:r w:rsidRPr="002F26A4">
              <w:rPr>
                <w:rFonts w:eastAsia="Calibri"/>
                <w:color w:val="000000"/>
                <w:lang w:eastAsia="en-US"/>
              </w:rPr>
              <w:t>0</w:t>
            </w:r>
          </w:p>
        </w:tc>
      </w:tr>
    </w:tbl>
    <w:p w:rsidR="002F26A4" w:rsidRPr="002F26A4" w:rsidRDefault="002F26A4" w:rsidP="002F26A4">
      <w:pPr>
        <w:spacing w:line="360" w:lineRule="auto"/>
        <w:ind w:firstLine="709"/>
        <w:jc w:val="both"/>
        <w:rPr>
          <w:rFonts w:eastAsia="Calibri"/>
          <w:sz w:val="28"/>
          <w:szCs w:val="22"/>
          <w:lang w:eastAsia="en-US"/>
        </w:rPr>
      </w:pPr>
    </w:p>
    <w:p w:rsidR="002F26A4" w:rsidRPr="002F26A4" w:rsidRDefault="002F26A4" w:rsidP="002F26A4">
      <w:pPr>
        <w:spacing w:line="276" w:lineRule="auto"/>
        <w:ind w:firstLine="709"/>
        <w:jc w:val="both"/>
        <w:rPr>
          <w:rFonts w:eastAsia="Calibri"/>
          <w:lang w:eastAsia="en-US"/>
        </w:rPr>
      </w:pPr>
      <w:r w:rsidRPr="002F26A4">
        <w:rPr>
          <w:rFonts w:eastAsia="Calibri"/>
          <w:sz w:val="28"/>
          <w:szCs w:val="22"/>
          <w:lang w:eastAsia="en-US"/>
        </w:rPr>
        <w:t xml:space="preserve">Данные за 2024 год представим на </w:t>
      </w:r>
      <w:r w:rsidR="006C73B4">
        <w:rPr>
          <w:rFonts w:eastAsia="Calibri"/>
          <w:sz w:val="28"/>
          <w:szCs w:val="22"/>
          <w:lang w:eastAsia="en-US"/>
        </w:rPr>
        <w:t>рисунке 2</w:t>
      </w:r>
      <w:r w:rsidRPr="002F26A4">
        <w:rPr>
          <w:rFonts w:eastAsia="Calibri"/>
          <w:sz w:val="28"/>
          <w:szCs w:val="22"/>
          <w:lang w:eastAsia="en-US"/>
        </w:rPr>
        <w:t>.</w:t>
      </w:r>
    </w:p>
    <w:p w:rsidR="002F26A4" w:rsidRPr="002F26A4" w:rsidRDefault="002F26A4" w:rsidP="002F26A4">
      <w:pPr>
        <w:spacing w:line="360" w:lineRule="auto"/>
        <w:ind w:firstLine="709"/>
        <w:jc w:val="both"/>
        <w:rPr>
          <w:rFonts w:eastAsia="Calibri"/>
          <w:sz w:val="28"/>
          <w:szCs w:val="22"/>
          <w:lang w:eastAsia="en-US"/>
        </w:rPr>
      </w:pPr>
    </w:p>
    <w:p w:rsidR="002F26A4" w:rsidRPr="002F26A4" w:rsidRDefault="002F26A4" w:rsidP="002F26A4">
      <w:pPr>
        <w:spacing w:line="360" w:lineRule="auto"/>
        <w:jc w:val="center"/>
        <w:rPr>
          <w:rFonts w:eastAsia="Calibri"/>
          <w:sz w:val="28"/>
          <w:szCs w:val="22"/>
          <w:lang w:eastAsia="en-US"/>
        </w:rPr>
      </w:pPr>
      <w:r w:rsidRPr="002F26A4">
        <w:rPr>
          <w:rFonts w:ascii="Calibri" w:eastAsia="Calibri" w:hAnsi="Calibri"/>
          <w:noProof/>
          <w:sz w:val="22"/>
          <w:szCs w:val="22"/>
        </w:rPr>
        <w:lastRenderedPageBreak/>
        <w:drawing>
          <wp:inline distT="0" distB="0" distL="0" distR="0" wp14:anchorId="78CB6B02" wp14:editId="2ED5239D">
            <wp:extent cx="5524500" cy="344805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F26A4" w:rsidRPr="002F26A4" w:rsidRDefault="002F26A4" w:rsidP="002F26A4">
      <w:pPr>
        <w:spacing w:line="360" w:lineRule="auto"/>
        <w:ind w:firstLine="709"/>
        <w:jc w:val="both"/>
        <w:rPr>
          <w:rFonts w:eastAsia="Calibri"/>
          <w:sz w:val="28"/>
          <w:szCs w:val="22"/>
          <w:lang w:eastAsia="en-US"/>
        </w:rPr>
      </w:pPr>
    </w:p>
    <w:p w:rsidR="002F26A4" w:rsidRPr="002F26A4" w:rsidRDefault="006C73B4" w:rsidP="002F26A4">
      <w:pPr>
        <w:spacing w:line="360" w:lineRule="auto"/>
        <w:ind w:firstLine="709"/>
        <w:jc w:val="center"/>
        <w:rPr>
          <w:rFonts w:eastAsia="Calibri"/>
          <w:sz w:val="28"/>
          <w:szCs w:val="22"/>
          <w:lang w:eastAsia="en-US"/>
        </w:rPr>
      </w:pPr>
      <w:r>
        <w:rPr>
          <w:rFonts w:eastAsia="Calibri"/>
          <w:sz w:val="28"/>
          <w:szCs w:val="22"/>
          <w:lang w:eastAsia="en-US"/>
        </w:rPr>
        <w:t xml:space="preserve">Рисунок 2 </w:t>
      </w:r>
      <w:r w:rsidR="002F26A4" w:rsidRPr="002F26A4">
        <w:rPr>
          <w:rFonts w:eastAsia="Calibri"/>
          <w:sz w:val="28"/>
          <w:szCs w:val="22"/>
          <w:lang w:eastAsia="en-US"/>
        </w:rPr>
        <w:t>-  Уровень экономической безопасности ООО «</w:t>
      </w:r>
      <w:proofErr w:type="gramStart"/>
      <w:r w:rsidR="00EC2023" w:rsidRPr="002F26A4">
        <w:rPr>
          <w:rFonts w:eastAsia="Calibri"/>
          <w:sz w:val="28"/>
          <w:szCs w:val="22"/>
          <w:lang w:eastAsia="en-US"/>
        </w:rPr>
        <w:t xml:space="preserve">Новый» </w:t>
      </w:r>
      <w:r w:rsidR="00EC2023">
        <w:rPr>
          <w:rFonts w:eastAsia="Calibri"/>
          <w:sz w:val="28"/>
          <w:szCs w:val="22"/>
          <w:lang w:eastAsia="en-US"/>
        </w:rPr>
        <w:t xml:space="preserve"> </w:t>
      </w:r>
      <w:r>
        <w:rPr>
          <w:rFonts w:eastAsia="Calibri"/>
          <w:sz w:val="28"/>
          <w:szCs w:val="22"/>
          <w:lang w:eastAsia="en-US"/>
        </w:rPr>
        <w:t xml:space="preserve"> </w:t>
      </w:r>
      <w:proofErr w:type="gramEnd"/>
      <w:r>
        <w:rPr>
          <w:rFonts w:eastAsia="Calibri"/>
          <w:sz w:val="28"/>
          <w:szCs w:val="22"/>
          <w:lang w:eastAsia="en-US"/>
        </w:rPr>
        <w:t xml:space="preserve">                </w:t>
      </w:r>
      <w:r w:rsidR="002F26A4" w:rsidRPr="002F26A4">
        <w:rPr>
          <w:rFonts w:eastAsia="Calibri"/>
          <w:sz w:val="28"/>
          <w:szCs w:val="22"/>
          <w:lang w:eastAsia="en-US"/>
        </w:rPr>
        <w:t>в 2024 г.</w:t>
      </w:r>
    </w:p>
    <w:p w:rsidR="002F26A4" w:rsidRPr="002F26A4" w:rsidRDefault="002F26A4" w:rsidP="002F26A4">
      <w:pPr>
        <w:spacing w:line="276" w:lineRule="auto"/>
        <w:ind w:firstLine="709"/>
        <w:jc w:val="both"/>
        <w:rPr>
          <w:rFonts w:eastAsia="Calibri"/>
          <w:sz w:val="28"/>
          <w:szCs w:val="22"/>
          <w:lang w:eastAsia="en-US"/>
        </w:rPr>
      </w:pPr>
    </w:p>
    <w:p w:rsidR="002F26A4" w:rsidRPr="002F26A4" w:rsidRDefault="002F26A4" w:rsidP="002F26A4">
      <w:pPr>
        <w:spacing w:line="348" w:lineRule="auto"/>
        <w:ind w:firstLine="709"/>
        <w:jc w:val="both"/>
        <w:rPr>
          <w:rFonts w:eastAsia="Calibri"/>
          <w:sz w:val="28"/>
          <w:szCs w:val="22"/>
          <w:lang w:eastAsia="en-US"/>
        </w:rPr>
      </w:pPr>
      <w:r w:rsidRPr="002F26A4">
        <w:rPr>
          <w:rFonts w:eastAsia="Calibri"/>
          <w:sz w:val="28"/>
          <w:szCs w:val="22"/>
          <w:lang w:eastAsia="en-US"/>
        </w:rPr>
        <w:t>На основе уровня экономической безопасности предприятия можно отметить ее снижение в отчетном периоде в результате сокращения коэффициента Альтмана. При этом к основным рискам экономической безопасности предприятия можно отнести риски увеличения себестоимости продукции.</w:t>
      </w:r>
    </w:p>
    <w:p w:rsidR="002F26A4" w:rsidRPr="002F26A4" w:rsidRDefault="002F26A4" w:rsidP="002F26A4">
      <w:pPr>
        <w:spacing w:line="348" w:lineRule="auto"/>
        <w:ind w:firstLine="709"/>
        <w:jc w:val="both"/>
        <w:rPr>
          <w:rFonts w:eastAsia="Calibri"/>
          <w:sz w:val="28"/>
          <w:szCs w:val="22"/>
          <w:lang w:eastAsia="en-US"/>
        </w:rPr>
      </w:pPr>
      <w:r w:rsidRPr="002F26A4">
        <w:rPr>
          <w:rFonts w:eastAsia="Calibri"/>
          <w:sz w:val="28"/>
          <w:szCs w:val="22"/>
          <w:lang w:eastAsia="en-US"/>
        </w:rPr>
        <w:t>Для нейтрализации данного риска предприятие заключает контракты с поставщиками, предусматривающих возможность пересмотра ценовых условий в случае существенного изменения рублевого или валютного курса; ведется тщательное планирование денежных потоков с учетом сопоставления графиков поступления денежных средств и исполнения обязательств компании.</w:t>
      </w:r>
    </w:p>
    <w:p w:rsidR="002F26A4" w:rsidRPr="002F26A4" w:rsidRDefault="002F26A4" w:rsidP="002F26A4">
      <w:pPr>
        <w:spacing w:line="348" w:lineRule="auto"/>
        <w:ind w:firstLine="709"/>
        <w:jc w:val="both"/>
        <w:rPr>
          <w:rFonts w:eastAsia="Calibri"/>
          <w:sz w:val="28"/>
          <w:szCs w:val="22"/>
          <w:lang w:eastAsia="en-US"/>
        </w:rPr>
      </w:pPr>
      <w:r w:rsidRPr="002F26A4">
        <w:rPr>
          <w:rFonts w:eastAsia="Calibri"/>
          <w:sz w:val="28"/>
          <w:szCs w:val="22"/>
          <w:lang w:eastAsia="en-US"/>
        </w:rPr>
        <w:t>Показатели производственно-сбытовой составляющей также низкие. Предприятие было низкорентабельным.  Снижается также оборачиваемость дебиторской задолженности и денежных средств.</w:t>
      </w:r>
    </w:p>
    <w:p w:rsidR="002F26A4" w:rsidRPr="002F26A4" w:rsidRDefault="002F26A4" w:rsidP="002F26A4">
      <w:pPr>
        <w:spacing w:line="348" w:lineRule="auto"/>
        <w:ind w:firstLine="709"/>
        <w:jc w:val="both"/>
        <w:rPr>
          <w:rFonts w:eastAsia="Calibri"/>
          <w:sz w:val="28"/>
          <w:szCs w:val="22"/>
          <w:lang w:eastAsia="en-US"/>
        </w:rPr>
      </w:pPr>
      <w:r w:rsidRPr="002F26A4">
        <w:rPr>
          <w:rFonts w:eastAsia="Calibri"/>
          <w:sz w:val="28"/>
          <w:szCs w:val="22"/>
          <w:lang w:eastAsia="en-US"/>
        </w:rPr>
        <w:t>Технико-технологическая составляющая в 2022 и 2023 гг. была на высоком уровне, а в 2024 г. снижается из-за снижения коэффициента фондоотдачи.</w:t>
      </w:r>
    </w:p>
    <w:p w:rsidR="002F26A4" w:rsidRPr="002F26A4" w:rsidRDefault="002F26A4" w:rsidP="002F26A4">
      <w:pPr>
        <w:spacing w:line="348" w:lineRule="auto"/>
        <w:ind w:firstLine="709"/>
        <w:jc w:val="both"/>
        <w:rPr>
          <w:rFonts w:eastAsia="Calibri"/>
          <w:sz w:val="28"/>
          <w:szCs w:val="22"/>
          <w:lang w:eastAsia="en-US"/>
        </w:rPr>
      </w:pPr>
      <w:r w:rsidRPr="002F26A4">
        <w:rPr>
          <w:rFonts w:eastAsia="Calibri"/>
          <w:sz w:val="28"/>
          <w:szCs w:val="22"/>
          <w:lang w:eastAsia="en-US"/>
        </w:rPr>
        <w:lastRenderedPageBreak/>
        <w:t>На среднем уровне находится кадровая составляющая экономической безопасности. В 2024 году уровень снизился из-за сокращения производительности труда. Производительность труда росла медленнее фонда оплаты труда.  Такое состояние показывает перерасход затрат на персонал.</w:t>
      </w:r>
    </w:p>
    <w:p w:rsidR="002F26A4" w:rsidRPr="002F26A4" w:rsidRDefault="002F26A4" w:rsidP="002F26A4">
      <w:pPr>
        <w:spacing w:line="348" w:lineRule="auto"/>
        <w:ind w:firstLine="709"/>
        <w:jc w:val="both"/>
        <w:rPr>
          <w:rFonts w:eastAsia="Calibri"/>
          <w:sz w:val="28"/>
          <w:szCs w:val="22"/>
          <w:lang w:eastAsia="en-US"/>
        </w:rPr>
      </w:pPr>
      <w:r w:rsidRPr="002F26A4">
        <w:rPr>
          <w:rFonts w:eastAsia="Calibri"/>
          <w:sz w:val="28"/>
          <w:szCs w:val="22"/>
          <w:lang w:eastAsia="en-US"/>
        </w:rPr>
        <w:t>Для улучшения ситуации надо разработать мероприятия по изысканию резервов для увеличения прибыльности и производительности труда.</w:t>
      </w:r>
    </w:p>
    <w:p w:rsidR="002F26A4" w:rsidRPr="002F26A4" w:rsidRDefault="002F26A4" w:rsidP="002F26A4">
      <w:pPr>
        <w:spacing w:line="360" w:lineRule="auto"/>
        <w:ind w:firstLine="709"/>
        <w:jc w:val="both"/>
        <w:rPr>
          <w:sz w:val="28"/>
          <w:szCs w:val="28"/>
        </w:rPr>
      </w:pPr>
    </w:p>
    <w:p w:rsidR="00BC0597" w:rsidRPr="00AE50A8" w:rsidRDefault="00AE50A8" w:rsidP="00AE50A8">
      <w:pPr>
        <w:spacing w:line="360" w:lineRule="auto"/>
        <w:ind w:firstLine="709"/>
        <w:jc w:val="center"/>
        <w:rPr>
          <w:b/>
          <w:sz w:val="28"/>
          <w:szCs w:val="28"/>
        </w:rPr>
      </w:pPr>
      <w:r w:rsidRPr="00AE50A8">
        <w:rPr>
          <w:b/>
          <w:sz w:val="28"/>
          <w:szCs w:val="28"/>
        </w:rPr>
        <w:t>Литература</w:t>
      </w:r>
    </w:p>
    <w:p w:rsidR="00FC5900" w:rsidRDefault="00FC5900" w:rsidP="00FC5900">
      <w:pPr>
        <w:widowControl w:val="0"/>
        <w:numPr>
          <w:ilvl w:val="0"/>
          <w:numId w:val="15"/>
        </w:numPr>
        <w:autoSpaceDE w:val="0"/>
        <w:autoSpaceDN w:val="0"/>
        <w:spacing w:line="360" w:lineRule="auto"/>
        <w:ind w:left="0" w:firstLine="709"/>
        <w:jc w:val="both"/>
        <w:rPr>
          <w:rFonts w:eastAsia="Calibri"/>
          <w:sz w:val="28"/>
          <w:szCs w:val="22"/>
          <w:lang w:eastAsia="en-US"/>
        </w:rPr>
      </w:pPr>
      <w:proofErr w:type="spellStart"/>
      <w:r w:rsidRPr="00FC5900">
        <w:rPr>
          <w:rFonts w:eastAsia="Calibri"/>
          <w:sz w:val="28"/>
          <w:szCs w:val="22"/>
          <w:lang w:eastAsia="en-US"/>
        </w:rPr>
        <w:t>Боронина</w:t>
      </w:r>
      <w:proofErr w:type="spellEnd"/>
      <w:r w:rsidRPr="00FC5900">
        <w:rPr>
          <w:rFonts w:eastAsia="Calibri"/>
          <w:sz w:val="28"/>
          <w:szCs w:val="22"/>
          <w:lang w:eastAsia="en-US"/>
        </w:rPr>
        <w:t xml:space="preserve"> Э. С. Экономическая безопасность в контексте типов собственников капитала крупного бизнеса</w:t>
      </w:r>
      <w:r>
        <w:rPr>
          <w:rFonts w:eastAsia="Calibri"/>
          <w:sz w:val="28"/>
          <w:szCs w:val="22"/>
          <w:lang w:eastAsia="en-US"/>
        </w:rPr>
        <w:t xml:space="preserve"> / Э.С. </w:t>
      </w:r>
      <w:proofErr w:type="spellStart"/>
      <w:r>
        <w:rPr>
          <w:rFonts w:eastAsia="Calibri"/>
          <w:sz w:val="28"/>
          <w:szCs w:val="22"/>
          <w:lang w:eastAsia="en-US"/>
        </w:rPr>
        <w:t>Боронина</w:t>
      </w:r>
      <w:proofErr w:type="spellEnd"/>
      <w:r>
        <w:rPr>
          <w:rFonts w:eastAsia="Calibri"/>
          <w:sz w:val="28"/>
          <w:szCs w:val="22"/>
          <w:lang w:eastAsia="en-US"/>
        </w:rPr>
        <w:t xml:space="preserve"> // </w:t>
      </w:r>
      <w:r w:rsidRPr="00FC5900">
        <w:rPr>
          <w:rFonts w:eastAsia="Calibri"/>
          <w:sz w:val="28"/>
          <w:szCs w:val="22"/>
          <w:lang w:eastAsia="en-US"/>
        </w:rPr>
        <w:t xml:space="preserve">Актуальные проблемы экономической безопасности государства и </w:t>
      </w:r>
      <w:proofErr w:type="gramStart"/>
      <w:r w:rsidRPr="00FC5900">
        <w:rPr>
          <w:rFonts w:eastAsia="Calibri"/>
          <w:sz w:val="28"/>
          <w:szCs w:val="22"/>
          <w:lang w:eastAsia="en-US"/>
        </w:rPr>
        <w:t>бизнеса :</w:t>
      </w:r>
      <w:proofErr w:type="gramEnd"/>
      <w:r w:rsidRPr="00FC5900">
        <w:rPr>
          <w:rFonts w:eastAsia="Calibri"/>
          <w:sz w:val="28"/>
          <w:szCs w:val="22"/>
          <w:lang w:eastAsia="en-US"/>
        </w:rPr>
        <w:t xml:space="preserve"> мат-</w:t>
      </w:r>
      <w:proofErr w:type="spellStart"/>
      <w:r w:rsidRPr="00FC5900">
        <w:rPr>
          <w:rFonts w:eastAsia="Calibri"/>
          <w:sz w:val="28"/>
          <w:szCs w:val="22"/>
          <w:lang w:eastAsia="en-US"/>
        </w:rPr>
        <w:t>лы</w:t>
      </w:r>
      <w:proofErr w:type="spellEnd"/>
      <w:r w:rsidRPr="00FC5900">
        <w:rPr>
          <w:rFonts w:eastAsia="Calibri"/>
          <w:sz w:val="28"/>
          <w:szCs w:val="22"/>
          <w:lang w:eastAsia="en-US"/>
        </w:rPr>
        <w:t xml:space="preserve"> III </w:t>
      </w:r>
      <w:proofErr w:type="spellStart"/>
      <w:r w:rsidRPr="00FC5900">
        <w:rPr>
          <w:rFonts w:eastAsia="Calibri"/>
          <w:sz w:val="28"/>
          <w:szCs w:val="22"/>
          <w:lang w:eastAsia="en-US"/>
        </w:rPr>
        <w:t>Междунар</w:t>
      </w:r>
      <w:proofErr w:type="spellEnd"/>
      <w:r w:rsidRPr="00FC5900">
        <w:rPr>
          <w:rFonts w:eastAsia="Calibri"/>
          <w:sz w:val="28"/>
          <w:szCs w:val="22"/>
          <w:lang w:eastAsia="en-US"/>
        </w:rPr>
        <w:t>. науч.-</w:t>
      </w:r>
      <w:proofErr w:type="spellStart"/>
      <w:r w:rsidRPr="00FC5900">
        <w:rPr>
          <w:rFonts w:eastAsia="Calibri"/>
          <w:sz w:val="28"/>
          <w:szCs w:val="22"/>
          <w:lang w:eastAsia="en-US"/>
        </w:rPr>
        <w:t>практ</w:t>
      </w:r>
      <w:proofErr w:type="spellEnd"/>
      <w:r w:rsidRPr="00FC5900">
        <w:rPr>
          <w:rFonts w:eastAsia="Calibri"/>
          <w:sz w:val="28"/>
          <w:szCs w:val="22"/>
          <w:lang w:eastAsia="en-US"/>
        </w:rPr>
        <w:t xml:space="preserve">. </w:t>
      </w:r>
      <w:proofErr w:type="spellStart"/>
      <w:r w:rsidRPr="00FC5900">
        <w:rPr>
          <w:rFonts w:eastAsia="Calibri"/>
          <w:sz w:val="28"/>
          <w:szCs w:val="22"/>
          <w:lang w:eastAsia="en-US"/>
        </w:rPr>
        <w:t>конф</w:t>
      </w:r>
      <w:proofErr w:type="spellEnd"/>
      <w:r w:rsidRPr="00FC5900">
        <w:rPr>
          <w:rFonts w:eastAsia="Calibri"/>
          <w:sz w:val="28"/>
          <w:szCs w:val="22"/>
          <w:lang w:eastAsia="en-US"/>
        </w:rPr>
        <w:t xml:space="preserve">. : в 2 ч. ; отв. за </w:t>
      </w:r>
      <w:proofErr w:type="spellStart"/>
      <w:r w:rsidRPr="00FC5900">
        <w:rPr>
          <w:rFonts w:eastAsia="Calibri"/>
          <w:sz w:val="28"/>
          <w:szCs w:val="22"/>
          <w:lang w:eastAsia="en-US"/>
        </w:rPr>
        <w:t>вып</w:t>
      </w:r>
      <w:proofErr w:type="spellEnd"/>
      <w:r w:rsidRPr="00FC5900">
        <w:rPr>
          <w:rFonts w:eastAsia="Calibri"/>
          <w:sz w:val="28"/>
          <w:szCs w:val="22"/>
          <w:lang w:eastAsia="en-US"/>
        </w:rPr>
        <w:t xml:space="preserve">. С. П. </w:t>
      </w:r>
      <w:proofErr w:type="spellStart"/>
      <w:r w:rsidRPr="00FC5900">
        <w:rPr>
          <w:rFonts w:eastAsia="Calibri"/>
          <w:sz w:val="28"/>
          <w:szCs w:val="22"/>
          <w:lang w:eastAsia="en-US"/>
        </w:rPr>
        <w:t>Анофриков</w:t>
      </w:r>
      <w:proofErr w:type="spellEnd"/>
      <w:r w:rsidRPr="00FC5900">
        <w:rPr>
          <w:rFonts w:eastAsia="Calibri"/>
          <w:sz w:val="28"/>
          <w:szCs w:val="22"/>
          <w:lang w:eastAsia="en-US"/>
        </w:rPr>
        <w:t xml:space="preserve"> / </w:t>
      </w:r>
      <w:proofErr w:type="spellStart"/>
      <w:r w:rsidRPr="00FC5900">
        <w:rPr>
          <w:rFonts w:eastAsia="Calibri"/>
          <w:sz w:val="28"/>
          <w:szCs w:val="22"/>
          <w:lang w:eastAsia="en-US"/>
        </w:rPr>
        <w:t>Новосиб</w:t>
      </w:r>
      <w:proofErr w:type="spellEnd"/>
      <w:r w:rsidRPr="00FC5900">
        <w:rPr>
          <w:rFonts w:eastAsia="Calibri"/>
          <w:sz w:val="28"/>
          <w:szCs w:val="22"/>
          <w:lang w:eastAsia="en-US"/>
        </w:rPr>
        <w:t xml:space="preserve">. гос. ун-т экономики и управления. — </w:t>
      </w:r>
      <w:proofErr w:type="gramStart"/>
      <w:r w:rsidRPr="00FC5900">
        <w:rPr>
          <w:rFonts w:eastAsia="Calibri"/>
          <w:sz w:val="28"/>
          <w:szCs w:val="22"/>
          <w:lang w:eastAsia="en-US"/>
        </w:rPr>
        <w:t>Новосибирск :</w:t>
      </w:r>
      <w:proofErr w:type="gramEnd"/>
      <w:r w:rsidRPr="00FC5900">
        <w:rPr>
          <w:rFonts w:eastAsia="Calibri"/>
          <w:sz w:val="28"/>
          <w:szCs w:val="22"/>
          <w:lang w:eastAsia="en-US"/>
        </w:rPr>
        <w:t xml:space="preserve"> НГУЭУ, 2024. — Ч. 2. — 419 с.</w:t>
      </w:r>
      <w:r>
        <w:rPr>
          <w:rFonts w:eastAsia="Calibri"/>
          <w:sz w:val="28"/>
          <w:szCs w:val="22"/>
          <w:lang w:eastAsia="en-US"/>
        </w:rPr>
        <w:t xml:space="preserve"> </w:t>
      </w:r>
    </w:p>
    <w:p w:rsidR="005269BC" w:rsidRDefault="005269BC" w:rsidP="005269BC">
      <w:pPr>
        <w:widowControl w:val="0"/>
        <w:numPr>
          <w:ilvl w:val="0"/>
          <w:numId w:val="15"/>
        </w:numPr>
        <w:autoSpaceDE w:val="0"/>
        <w:autoSpaceDN w:val="0"/>
        <w:spacing w:line="360" w:lineRule="auto"/>
        <w:ind w:left="0" w:firstLine="709"/>
        <w:jc w:val="both"/>
        <w:rPr>
          <w:rFonts w:eastAsia="Calibri"/>
          <w:sz w:val="28"/>
          <w:szCs w:val="22"/>
          <w:lang w:eastAsia="en-US"/>
        </w:rPr>
      </w:pPr>
      <w:r>
        <w:rPr>
          <w:rFonts w:eastAsia="Calibri"/>
          <w:sz w:val="28"/>
          <w:szCs w:val="22"/>
          <w:lang w:eastAsia="en-US"/>
        </w:rPr>
        <w:t xml:space="preserve">Витязь Ю.В. </w:t>
      </w:r>
      <w:r w:rsidRPr="005269BC">
        <w:rPr>
          <w:rFonts w:eastAsia="Calibri"/>
          <w:sz w:val="28"/>
          <w:szCs w:val="22"/>
          <w:lang w:eastAsia="en-US"/>
        </w:rPr>
        <w:t>Отдельные аспекты экономической безопасности малых и средних предприятий</w:t>
      </w:r>
      <w:r>
        <w:rPr>
          <w:rFonts w:eastAsia="Calibri"/>
          <w:sz w:val="28"/>
          <w:szCs w:val="22"/>
          <w:lang w:eastAsia="en-US"/>
        </w:rPr>
        <w:t xml:space="preserve"> / Ю.В. Витязь, Н.В. Войтович, Н.Е. </w:t>
      </w:r>
      <w:proofErr w:type="spellStart"/>
      <w:r>
        <w:rPr>
          <w:rFonts w:eastAsia="Calibri"/>
          <w:sz w:val="28"/>
          <w:szCs w:val="22"/>
          <w:lang w:eastAsia="en-US"/>
        </w:rPr>
        <w:t>Скуратович</w:t>
      </w:r>
      <w:proofErr w:type="spellEnd"/>
      <w:r>
        <w:rPr>
          <w:rFonts w:eastAsia="Calibri"/>
          <w:sz w:val="28"/>
          <w:szCs w:val="22"/>
          <w:lang w:eastAsia="en-US"/>
        </w:rPr>
        <w:t xml:space="preserve"> //</w:t>
      </w:r>
      <w:r w:rsidRPr="00FC5900">
        <w:rPr>
          <w:rFonts w:eastAsia="Calibri"/>
          <w:sz w:val="28"/>
          <w:szCs w:val="22"/>
          <w:lang w:eastAsia="en-US"/>
        </w:rPr>
        <w:t xml:space="preserve"> Актуальные проблемы экономической безопасности государства и </w:t>
      </w:r>
      <w:proofErr w:type="gramStart"/>
      <w:r w:rsidRPr="00FC5900">
        <w:rPr>
          <w:rFonts w:eastAsia="Calibri"/>
          <w:sz w:val="28"/>
          <w:szCs w:val="22"/>
          <w:lang w:eastAsia="en-US"/>
        </w:rPr>
        <w:t>бизнеса :</w:t>
      </w:r>
      <w:proofErr w:type="gramEnd"/>
      <w:r w:rsidRPr="00FC5900">
        <w:rPr>
          <w:rFonts w:eastAsia="Calibri"/>
          <w:sz w:val="28"/>
          <w:szCs w:val="22"/>
          <w:lang w:eastAsia="en-US"/>
        </w:rPr>
        <w:t xml:space="preserve"> мат-</w:t>
      </w:r>
      <w:proofErr w:type="spellStart"/>
      <w:r w:rsidRPr="00FC5900">
        <w:rPr>
          <w:rFonts w:eastAsia="Calibri"/>
          <w:sz w:val="28"/>
          <w:szCs w:val="22"/>
          <w:lang w:eastAsia="en-US"/>
        </w:rPr>
        <w:t>лы</w:t>
      </w:r>
      <w:proofErr w:type="spellEnd"/>
      <w:r w:rsidRPr="00FC5900">
        <w:rPr>
          <w:rFonts w:eastAsia="Calibri"/>
          <w:sz w:val="28"/>
          <w:szCs w:val="22"/>
          <w:lang w:eastAsia="en-US"/>
        </w:rPr>
        <w:t xml:space="preserve"> III </w:t>
      </w:r>
      <w:proofErr w:type="spellStart"/>
      <w:r w:rsidRPr="00FC5900">
        <w:rPr>
          <w:rFonts w:eastAsia="Calibri"/>
          <w:sz w:val="28"/>
          <w:szCs w:val="22"/>
          <w:lang w:eastAsia="en-US"/>
        </w:rPr>
        <w:t>Междунар</w:t>
      </w:r>
      <w:proofErr w:type="spellEnd"/>
      <w:r w:rsidRPr="00FC5900">
        <w:rPr>
          <w:rFonts w:eastAsia="Calibri"/>
          <w:sz w:val="28"/>
          <w:szCs w:val="22"/>
          <w:lang w:eastAsia="en-US"/>
        </w:rPr>
        <w:t>. науч.-</w:t>
      </w:r>
      <w:proofErr w:type="spellStart"/>
      <w:r w:rsidRPr="00FC5900">
        <w:rPr>
          <w:rFonts w:eastAsia="Calibri"/>
          <w:sz w:val="28"/>
          <w:szCs w:val="22"/>
          <w:lang w:eastAsia="en-US"/>
        </w:rPr>
        <w:t>практ</w:t>
      </w:r>
      <w:proofErr w:type="spellEnd"/>
      <w:r w:rsidRPr="00FC5900">
        <w:rPr>
          <w:rFonts w:eastAsia="Calibri"/>
          <w:sz w:val="28"/>
          <w:szCs w:val="22"/>
          <w:lang w:eastAsia="en-US"/>
        </w:rPr>
        <w:t xml:space="preserve">. </w:t>
      </w:r>
      <w:proofErr w:type="spellStart"/>
      <w:r w:rsidRPr="00FC5900">
        <w:rPr>
          <w:rFonts w:eastAsia="Calibri"/>
          <w:sz w:val="28"/>
          <w:szCs w:val="22"/>
          <w:lang w:eastAsia="en-US"/>
        </w:rPr>
        <w:t>конф</w:t>
      </w:r>
      <w:proofErr w:type="spellEnd"/>
      <w:r w:rsidRPr="00FC5900">
        <w:rPr>
          <w:rFonts w:eastAsia="Calibri"/>
          <w:sz w:val="28"/>
          <w:szCs w:val="22"/>
          <w:lang w:eastAsia="en-US"/>
        </w:rPr>
        <w:t xml:space="preserve">. : в 2 ч. ; отв. за </w:t>
      </w:r>
      <w:proofErr w:type="spellStart"/>
      <w:r w:rsidRPr="00FC5900">
        <w:rPr>
          <w:rFonts w:eastAsia="Calibri"/>
          <w:sz w:val="28"/>
          <w:szCs w:val="22"/>
          <w:lang w:eastAsia="en-US"/>
        </w:rPr>
        <w:t>вып</w:t>
      </w:r>
      <w:proofErr w:type="spellEnd"/>
      <w:r w:rsidRPr="00FC5900">
        <w:rPr>
          <w:rFonts w:eastAsia="Calibri"/>
          <w:sz w:val="28"/>
          <w:szCs w:val="22"/>
          <w:lang w:eastAsia="en-US"/>
        </w:rPr>
        <w:t xml:space="preserve">. С. П. </w:t>
      </w:r>
      <w:proofErr w:type="spellStart"/>
      <w:r w:rsidRPr="00FC5900">
        <w:rPr>
          <w:rFonts w:eastAsia="Calibri"/>
          <w:sz w:val="28"/>
          <w:szCs w:val="22"/>
          <w:lang w:eastAsia="en-US"/>
        </w:rPr>
        <w:t>Анофриков</w:t>
      </w:r>
      <w:proofErr w:type="spellEnd"/>
      <w:r w:rsidRPr="00FC5900">
        <w:rPr>
          <w:rFonts w:eastAsia="Calibri"/>
          <w:sz w:val="28"/>
          <w:szCs w:val="22"/>
          <w:lang w:eastAsia="en-US"/>
        </w:rPr>
        <w:t xml:space="preserve"> / </w:t>
      </w:r>
      <w:proofErr w:type="spellStart"/>
      <w:r w:rsidRPr="00FC5900">
        <w:rPr>
          <w:rFonts w:eastAsia="Calibri"/>
          <w:sz w:val="28"/>
          <w:szCs w:val="22"/>
          <w:lang w:eastAsia="en-US"/>
        </w:rPr>
        <w:t>Новосиб</w:t>
      </w:r>
      <w:proofErr w:type="spellEnd"/>
      <w:r w:rsidRPr="00FC5900">
        <w:rPr>
          <w:rFonts w:eastAsia="Calibri"/>
          <w:sz w:val="28"/>
          <w:szCs w:val="22"/>
          <w:lang w:eastAsia="en-US"/>
        </w:rPr>
        <w:t xml:space="preserve">. гос. ун-т экономики и управления. — </w:t>
      </w:r>
      <w:proofErr w:type="gramStart"/>
      <w:r w:rsidRPr="00FC5900">
        <w:rPr>
          <w:rFonts w:eastAsia="Calibri"/>
          <w:sz w:val="28"/>
          <w:szCs w:val="22"/>
          <w:lang w:eastAsia="en-US"/>
        </w:rPr>
        <w:t>Новосибирск :</w:t>
      </w:r>
      <w:proofErr w:type="gramEnd"/>
      <w:r w:rsidRPr="00FC5900">
        <w:rPr>
          <w:rFonts w:eastAsia="Calibri"/>
          <w:sz w:val="28"/>
          <w:szCs w:val="22"/>
          <w:lang w:eastAsia="en-US"/>
        </w:rPr>
        <w:t xml:space="preserve"> НГУЭУ, 2024. — Ч. 2. — 419 с.</w:t>
      </w:r>
      <w:r>
        <w:rPr>
          <w:rFonts w:eastAsia="Calibri"/>
          <w:sz w:val="28"/>
          <w:szCs w:val="22"/>
          <w:lang w:eastAsia="en-US"/>
        </w:rPr>
        <w:t xml:space="preserve"> </w:t>
      </w:r>
    </w:p>
    <w:p w:rsidR="005269BC" w:rsidRPr="005269BC" w:rsidRDefault="005269BC" w:rsidP="005269BC">
      <w:pPr>
        <w:widowControl w:val="0"/>
        <w:numPr>
          <w:ilvl w:val="0"/>
          <w:numId w:val="15"/>
        </w:numPr>
        <w:autoSpaceDE w:val="0"/>
        <w:autoSpaceDN w:val="0"/>
        <w:spacing w:line="360" w:lineRule="auto"/>
        <w:ind w:left="0" w:firstLine="709"/>
        <w:jc w:val="both"/>
        <w:rPr>
          <w:rFonts w:eastAsia="Calibri"/>
          <w:sz w:val="28"/>
          <w:szCs w:val="22"/>
          <w:lang w:eastAsia="en-US"/>
        </w:rPr>
      </w:pPr>
      <w:r w:rsidRPr="005269BC">
        <w:rPr>
          <w:rFonts w:eastAsia="Calibri"/>
          <w:sz w:val="28"/>
          <w:szCs w:val="22"/>
          <w:lang w:eastAsia="en-US"/>
        </w:rPr>
        <w:t xml:space="preserve">Григорьева, Т. И.  Анализ финансового состояния </w:t>
      </w:r>
      <w:proofErr w:type="gramStart"/>
      <w:r w:rsidRPr="005269BC">
        <w:rPr>
          <w:rFonts w:eastAsia="Calibri"/>
          <w:sz w:val="28"/>
          <w:szCs w:val="22"/>
          <w:lang w:eastAsia="en-US"/>
        </w:rPr>
        <w:t>предприятия :</w:t>
      </w:r>
      <w:proofErr w:type="gramEnd"/>
      <w:r w:rsidRPr="005269BC">
        <w:rPr>
          <w:rFonts w:eastAsia="Calibri"/>
          <w:sz w:val="28"/>
          <w:szCs w:val="22"/>
          <w:lang w:eastAsia="en-US"/>
        </w:rPr>
        <w:t xml:space="preserve"> учебник для среднего профессионального образования / Т. И. Григорьева. — 3-е изд., </w:t>
      </w:r>
      <w:proofErr w:type="spellStart"/>
      <w:r w:rsidRPr="005269BC">
        <w:rPr>
          <w:rFonts w:eastAsia="Calibri"/>
          <w:sz w:val="28"/>
          <w:szCs w:val="22"/>
          <w:lang w:eastAsia="en-US"/>
        </w:rPr>
        <w:t>перераб</w:t>
      </w:r>
      <w:proofErr w:type="spellEnd"/>
      <w:r w:rsidRPr="005269BC">
        <w:rPr>
          <w:rFonts w:eastAsia="Calibri"/>
          <w:sz w:val="28"/>
          <w:szCs w:val="22"/>
          <w:lang w:eastAsia="en-US"/>
        </w:rPr>
        <w:t xml:space="preserve">. и доп. — </w:t>
      </w:r>
      <w:proofErr w:type="gramStart"/>
      <w:r w:rsidRPr="005269BC">
        <w:rPr>
          <w:rFonts w:eastAsia="Calibri"/>
          <w:sz w:val="28"/>
          <w:szCs w:val="22"/>
          <w:lang w:eastAsia="en-US"/>
        </w:rPr>
        <w:t>Москва :</w:t>
      </w:r>
      <w:proofErr w:type="gramEnd"/>
      <w:r w:rsidRPr="005269BC">
        <w:rPr>
          <w:rFonts w:eastAsia="Calibri"/>
          <w:sz w:val="28"/>
          <w:szCs w:val="22"/>
          <w:lang w:eastAsia="en-US"/>
        </w:rPr>
        <w:t xml:space="preserve"> Издательство </w:t>
      </w:r>
      <w:proofErr w:type="spellStart"/>
      <w:r w:rsidRPr="005269BC">
        <w:rPr>
          <w:rFonts w:eastAsia="Calibri"/>
          <w:sz w:val="28"/>
          <w:szCs w:val="22"/>
          <w:lang w:eastAsia="en-US"/>
        </w:rPr>
        <w:t>Юрайт</w:t>
      </w:r>
      <w:proofErr w:type="spellEnd"/>
      <w:r w:rsidRPr="005269BC">
        <w:rPr>
          <w:rFonts w:eastAsia="Calibri"/>
          <w:sz w:val="28"/>
          <w:szCs w:val="22"/>
          <w:lang w:eastAsia="en-US"/>
        </w:rPr>
        <w:t>, 2025. — 486 с.</w:t>
      </w:r>
    </w:p>
    <w:p w:rsidR="005269BC" w:rsidRPr="005269BC" w:rsidRDefault="005269BC" w:rsidP="005269BC">
      <w:pPr>
        <w:widowControl w:val="0"/>
        <w:numPr>
          <w:ilvl w:val="0"/>
          <w:numId w:val="15"/>
        </w:numPr>
        <w:autoSpaceDE w:val="0"/>
        <w:autoSpaceDN w:val="0"/>
        <w:spacing w:line="360" w:lineRule="auto"/>
        <w:ind w:left="0" w:firstLine="709"/>
        <w:jc w:val="both"/>
        <w:rPr>
          <w:rFonts w:eastAsia="Calibri"/>
          <w:sz w:val="28"/>
          <w:szCs w:val="22"/>
          <w:lang w:eastAsia="en-US"/>
        </w:rPr>
      </w:pPr>
      <w:proofErr w:type="spellStart"/>
      <w:r w:rsidRPr="005269BC">
        <w:rPr>
          <w:rFonts w:eastAsia="Calibri"/>
          <w:sz w:val="28"/>
          <w:szCs w:val="22"/>
          <w:lang w:eastAsia="en-US"/>
        </w:rPr>
        <w:t>Дороган</w:t>
      </w:r>
      <w:proofErr w:type="spellEnd"/>
      <w:r w:rsidRPr="005269BC">
        <w:rPr>
          <w:rFonts w:eastAsia="Calibri"/>
          <w:sz w:val="28"/>
          <w:szCs w:val="22"/>
          <w:lang w:eastAsia="en-US"/>
        </w:rPr>
        <w:t xml:space="preserve"> Д.Б. Основные методы оценки экономической безопасности предприятия / Д.Б. </w:t>
      </w:r>
      <w:proofErr w:type="spellStart"/>
      <w:r w:rsidRPr="005269BC">
        <w:rPr>
          <w:rFonts w:eastAsia="Calibri"/>
          <w:sz w:val="28"/>
          <w:szCs w:val="22"/>
          <w:lang w:eastAsia="en-US"/>
        </w:rPr>
        <w:t>Дороган</w:t>
      </w:r>
      <w:proofErr w:type="spellEnd"/>
      <w:r w:rsidRPr="005269BC">
        <w:rPr>
          <w:rFonts w:eastAsia="Calibri"/>
          <w:sz w:val="28"/>
          <w:szCs w:val="22"/>
          <w:lang w:eastAsia="en-US"/>
        </w:rPr>
        <w:t xml:space="preserve"> // Вестник науки. – 2025. – №4(85). – С. 61-68.</w:t>
      </w:r>
    </w:p>
    <w:p w:rsidR="005269BC" w:rsidRDefault="005269BC" w:rsidP="005269BC">
      <w:pPr>
        <w:widowControl w:val="0"/>
        <w:numPr>
          <w:ilvl w:val="0"/>
          <w:numId w:val="15"/>
        </w:numPr>
        <w:autoSpaceDE w:val="0"/>
        <w:autoSpaceDN w:val="0"/>
        <w:spacing w:line="360" w:lineRule="auto"/>
        <w:ind w:left="0" w:firstLine="709"/>
        <w:jc w:val="both"/>
        <w:rPr>
          <w:rFonts w:eastAsia="Calibri"/>
          <w:sz w:val="28"/>
          <w:szCs w:val="22"/>
          <w:lang w:eastAsia="en-US"/>
        </w:rPr>
      </w:pPr>
      <w:r w:rsidRPr="005269BC">
        <w:rPr>
          <w:rFonts w:eastAsia="Calibri"/>
          <w:sz w:val="28"/>
          <w:szCs w:val="22"/>
          <w:lang w:eastAsia="en-US"/>
        </w:rPr>
        <w:t xml:space="preserve">Кузнецова, Е. И.  Экономическая </w:t>
      </w:r>
      <w:proofErr w:type="gramStart"/>
      <w:r w:rsidRPr="005269BC">
        <w:rPr>
          <w:rFonts w:eastAsia="Calibri"/>
          <w:sz w:val="28"/>
          <w:szCs w:val="22"/>
          <w:lang w:eastAsia="en-US"/>
        </w:rPr>
        <w:t>безопасность :</w:t>
      </w:r>
      <w:proofErr w:type="gramEnd"/>
      <w:r w:rsidRPr="005269BC">
        <w:rPr>
          <w:rFonts w:eastAsia="Calibri"/>
          <w:sz w:val="28"/>
          <w:szCs w:val="22"/>
          <w:lang w:eastAsia="en-US"/>
        </w:rPr>
        <w:t xml:space="preserve"> учебник и практикум для вузов / Е. И. Кузнецова. </w:t>
      </w:r>
      <w:r>
        <w:rPr>
          <w:rFonts w:eastAsia="Calibri"/>
          <w:sz w:val="28"/>
          <w:szCs w:val="22"/>
          <w:lang w:eastAsia="en-US"/>
        </w:rPr>
        <w:t>–</w:t>
      </w:r>
      <w:r w:rsidRPr="005269BC">
        <w:rPr>
          <w:rFonts w:eastAsia="Calibri"/>
          <w:sz w:val="28"/>
          <w:szCs w:val="22"/>
          <w:lang w:eastAsia="en-US"/>
        </w:rPr>
        <w:t xml:space="preserve"> 3-е изд., </w:t>
      </w:r>
      <w:proofErr w:type="spellStart"/>
      <w:r w:rsidRPr="005269BC">
        <w:rPr>
          <w:rFonts w:eastAsia="Calibri"/>
          <w:sz w:val="28"/>
          <w:szCs w:val="22"/>
          <w:lang w:eastAsia="en-US"/>
        </w:rPr>
        <w:t>перераб</w:t>
      </w:r>
      <w:proofErr w:type="spellEnd"/>
      <w:r w:rsidRPr="005269BC">
        <w:rPr>
          <w:rFonts w:eastAsia="Calibri"/>
          <w:sz w:val="28"/>
          <w:szCs w:val="22"/>
          <w:lang w:eastAsia="en-US"/>
        </w:rPr>
        <w:t xml:space="preserve">. и доп. </w:t>
      </w:r>
      <w:r>
        <w:rPr>
          <w:rFonts w:eastAsia="Calibri"/>
          <w:sz w:val="28"/>
          <w:szCs w:val="22"/>
          <w:lang w:eastAsia="en-US"/>
        </w:rPr>
        <w:t>–</w:t>
      </w:r>
      <w:r w:rsidRPr="005269BC">
        <w:rPr>
          <w:rFonts w:eastAsia="Calibri"/>
          <w:sz w:val="28"/>
          <w:szCs w:val="22"/>
          <w:lang w:eastAsia="en-US"/>
        </w:rPr>
        <w:t xml:space="preserve"> </w:t>
      </w:r>
      <w:proofErr w:type="gramStart"/>
      <w:r w:rsidRPr="005269BC">
        <w:rPr>
          <w:rFonts w:eastAsia="Calibri"/>
          <w:sz w:val="28"/>
          <w:szCs w:val="22"/>
          <w:lang w:eastAsia="en-US"/>
        </w:rPr>
        <w:t>Москва :</w:t>
      </w:r>
      <w:proofErr w:type="gramEnd"/>
      <w:r w:rsidRPr="005269BC">
        <w:rPr>
          <w:rFonts w:eastAsia="Calibri"/>
          <w:sz w:val="28"/>
          <w:szCs w:val="22"/>
          <w:lang w:eastAsia="en-US"/>
        </w:rPr>
        <w:t xml:space="preserve"> Издательство </w:t>
      </w:r>
      <w:proofErr w:type="spellStart"/>
      <w:r w:rsidRPr="005269BC">
        <w:rPr>
          <w:rFonts w:eastAsia="Calibri"/>
          <w:sz w:val="28"/>
          <w:szCs w:val="22"/>
          <w:lang w:eastAsia="en-US"/>
        </w:rPr>
        <w:t>Юрайт</w:t>
      </w:r>
      <w:proofErr w:type="spellEnd"/>
      <w:r w:rsidRPr="005269BC">
        <w:rPr>
          <w:rFonts w:eastAsia="Calibri"/>
          <w:sz w:val="28"/>
          <w:szCs w:val="22"/>
          <w:lang w:eastAsia="en-US"/>
        </w:rPr>
        <w:t xml:space="preserve">, 2026. </w:t>
      </w:r>
      <w:r>
        <w:rPr>
          <w:rFonts w:eastAsia="Calibri"/>
          <w:sz w:val="28"/>
          <w:szCs w:val="22"/>
          <w:lang w:eastAsia="en-US"/>
        </w:rPr>
        <w:t>–</w:t>
      </w:r>
      <w:r w:rsidRPr="005269BC">
        <w:rPr>
          <w:rFonts w:eastAsia="Calibri"/>
          <w:sz w:val="28"/>
          <w:szCs w:val="22"/>
          <w:lang w:eastAsia="en-US"/>
        </w:rPr>
        <w:t xml:space="preserve"> 338 с.</w:t>
      </w:r>
    </w:p>
    <w:p w:rsidR="00631605" w:rsidRPr="006C73B4" w:rsidRDefault="005269BC" w:rsidP="006C73B4">
      <w:pPr>
        <w:widowControl w:val="0"/>
        <w:numPr>
          <w:ilvl w:val="0"/>
          <w:numId w:val="15"/>
        </w:numPr>
        <w:autoSpaceDE w:val="0"/>
        <w:autoSpaceDN w:val="0"/>
        <w:spacing w:line="360" w:lineRule="auto"/>
        <w:ind w:left="0" w:firstLine="709"/>
        <w:jc w:val="both"/>
        <w:rPr>
          <w:rFonts w:eastAsia="Calibri"/>
          <w:sz w:val="28"/>
          <w:szCs w:val="22"/>
          <w:lang w:eastAsia="en-US"/>
        </w:rPr>
      </w:pPr>
      <w:r w:rsidRPr="006C73B4">
        <w:rPr>
          <w:rFonts w:eastAsia="Calibri"/>
          <w:sz w:val="28"/>
          <w:szCs w:val="22"/>
          <w:lang w:eastAsia="en-US"/>
        </w:rPr>
        <w:t xml:space="preserve">Экономический анализ / Под ред. Н. В. </w:t>
      </w:r>
      <w:proofErr w:type="spellStart"/>
      <w:r w:rsidRPr="006C73B4">
        <w:rPr>
          <w:rFonts w:eastAsia="Calibri"/>
          <w:sz w:val="28"/>
          <w:szCs w:val="22"/>
          <w:lang w:eastAsia="en-US"/>
        </w:rPr>
        <w:t>Войтоловского</w:t>
      </w:r>
      <w:proofErr w:type="spellEnd"/>
      <w:r w:rsidRPr="006C73B4">
        <w:rPr>
          <w:rFonts w:eastAsia="Calibri"/>
          <w:sz w:val="28"/>
          <w:szCs w:val="22"/>
          <w:lang w:eastAsia="en-US"/>
        </w:rPr>
        <w:t xml:space="preserve">, А. П. </w:t>
      </w:r>
      <w:proofErr w:type="spellStart"/>
      <w:r w:rsidRPr="006C73B4">
        <w:rPr>
          <w:rFonts w:eastAsia="Calibri"/>
          <w:sz w:val="28"/>
          <w:szCs w:val="22"/>
          <w:lang w:eastAsia="en-US"/>
        </w:rPr>
        <w:t>Калининой</w:t>
      </w:r>
      <w:proofErr w:type="spellEnd"/>
      <w:r w:rsidRPr="006C73B4">
        <w:rPr>
          <w:rFonts w:eastAsia="Calibri"/>
          <w:sz w:val="28"/>
          <w:szCs w:val="22"/>
          <w:lang w:eastAsia="en-US"/>
        </w:rPr>
        <w:t xml:space="preserve">, И. И. Мазуровой. — М.: </w:t>
      </w:r>
      <w:proofErr w:type="spellStart"/>
      <w:r w:rsidRPr="006C73B4">
        <w:rPr>
          <w:rFonts w:eastAsia="Calibri"/>
          <w:sz w:val="28"/>
          <w:szCs w:val="22"/>
          <w:lang w:eastAsia="en-US"/>
        </w:rPr>
        <w:t>Юрайт</w:t>
      </w:r>
      <w:proofErr w:type="spellEnd"/>
      <w:r w:rsidRPr="006C73B4">
        <w:rPr>
          <w:rFonts w:eastAsia="Calibri"/>
          <w:sz w:val="28"/>
          <w:szCs w:val="22"/>
          <w:lang w:eastAsia="en-US"/>
        </w:rPr>
        <w:t>, 2023. – 632 c.</w:t>
      </w:r>
    </w:p>
    <w:sectPr w:rsidR="00631605" w:rsidRPr="006C73B4" w:rsidSect="00755C99">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EFF" w:rsidRDefault="00345EFF">
      <w:r>
        <w:separator/>
      </w:r>
    </w:p>
  </w:endnote>
  <w:endnote w:type="continuationSeparator" w:id="0">
    <w:p w:rsidR="00345EFF" w:rsidRDefault="00345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6712353"/>
      <w:docPartObj>
        <w:docPartGallery w:val="Page Numbers (Bottom of Page)"/>
        <w:docPartUnique/>
      </w:docPartObj>
    </w:sdtPr>
    <w:sdtEndPr/>
    <w:sdtContent>
      <w:p w:rsidR="005269BC" w:rsidRDefault="005269BC" w:rsidP="005269BC">
        <w:pPr>
          <w:pStyle w:val="a5"/>
          <w:jc w:val="right"/>
        </w:pPr>
        <w:r>
          <w:fldChar w:fldCharType="begin"/>
        </w:r>
        <w:r>
          <w:instrText>PAGE   \* MERGEFORMAT</w:instrText>
        </w:r>
        <w:r>
          <w:fldChar w:fldCharType="separate"/>
        </w:r>
        <w:r w:rsidR="00EC2023">
          <w:rPr>
            <w:noProof/>
          </w:rPr>
          <w:t>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EFF" w:rsidRDefault="00345EFF">
      <w:r>
        <w:separator/>
      </w:r>
    </w:p>
  </w:footnote>
  <w:footnote w:type="continuationSeparator" w:id="0">
    <w:p w:rsidR="00345EFF" w:rsidRDefault="00345E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5pt;height:6.75pt;visibility:visible;mso-wrap-style:square" o:bullet="t">
        <v:imagedata r:id="rId1" o:title=""/>
        <o:lock v:ext="edit" aspectratio="f"/>
      </v:shape>
    </w:pict>
  </w:numPicBullet>
  <w:abstractNum w:abstractNumId="0" w15:restartNumberingAfterBreak="0">
    <w:nsid w:val="0004412F"/>
    <w:multiLevelType w:val="hybridMultilevel"/>
    <w:tmpl w:val="C380A752"/>
    <w:lvl w:ilvl="0" w:tplc="99FAB0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8F6D75"/>
    <w:multiLevelType w:val="multilevel"/>
    <w:tmpl w:val="D994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F532C"/>
    <w:multiLevelType w:val="hybridMultilevel"/>
    <w:tmpl w:val="255C8184"/>
    <w:lvl w:ilvl="0" w:tplc="2D54669C">
      <w:start w:val="1"/>
      <w:numFmt w:val="decimal"/>
      <w:lvlText w:val="%1)"/>
      <w:lvlJc w:val="left"/>
      <w:pPr>
        <w:ind w:left="1134" w:hanging="286"/>
        <w:jc w:val="left"/>
      </w:pPr>
      <w:rPr>
        <w:rFonts w:ascii="Times New Roman" w:eastAsia="Times New Roman" w:hAnsi="Times New Roman" w:cs="Times New Roman" w:hint="default"/>
        <w:b w:val="0"/>
        <w:bCs w:val="0"/>
        <w:i w:val="0"/>
        <w:iCs w:val="0"/>
        <w:spacing w:val="0"/>
        <w:w w:val="99"/>
        <w:sz w:val="20"/>
        <w:szCs w:val="20"/>
        <w:lang w:val="ru-RU" w:eastAsia="en-US" w:bidi="ar-SA"/>
      </w:rPr>
    </w:lvl>
    <w:lvl w:ilvl="1" w:tplc="ED323146">
      <w:numFmt w:val="bullet"/>
      <w:lvlText w:val="•"/>
      <w:lvlJc w:val="left"/>
      <w:pPr>
        <w:ind w:left="2018" w:hanging="286"/>
      </w:pPr>
      <w:rPr>
        <w:rFonts w:hint="default"/>
        <w:lang w:val="ru-RU" w:eastAsia="en-US" w:bidi="ar-SA"/>
      </w:rPr>
    </w:lvl>
    <w:lvl w:ilvl="2" w:tplc="9E2ED59C">
      <w:numFmt w:val="bullet"/>
      <w:lvlText w:val="•"/>
      <w:lvlJc w:val="left"/>
      <w:pPr>
        <w:ind w:left="2896" w:hanging="286"/>
      </w:pPr>
      <w:rPr>
        <w:rFonts w:hint="default"/>
        <w:lang w:val="ru-RU" w:eastAsia="en-US" w:bidi="ar-SA"/>
      </w:rPr>
    </w:lvl>
    <w:lvl w:ilvl="3" w:tplc="488EEFE6">
      <w:numFmt w:val="bullet"/>
      <w:lvlText w:val="•"/>
      <w:lvlJc w:val="left"/>
      <w:pPr>
        <w:ind w:left="3774" w:hanging="286"/>
      </w:pPr>
      <w:rPr>
        <w:rFonts w:hint="default"/>
        <w:lang w:val="ru-RU" w:eastAsia="en-US" w:bidi="ar-SA"/>
      </w:rPr>
    </w:lvl>
    <w:lvl w:ilvl="4" w:tplc="EC368D30">
      <w:numFmt w:val="bullet"/>
      <w:lvlText w:val="•"/>
      <w:lvlJc w:val="left"/>
      <w:pPr>
        <w:ind w:left="4652" w:hanging="286"/>
      </w:pPr>
      <w:rPr>
        <w:rFonts w:hint="default"/>
        <w:lang w:val="ru-RU" w:eastAsia="en-US" w:bidi="ar-SA"/>
      </w:rPr>
    </w:lvl>
    <w:lvl w:ilvl="5" w:tplc="00A65B98">
      <w:numFmt w:val="bullet"/>
      <w:lvlText w:val="•"/>
      <w:lvlJc w:val="left"/>
      <w:pPr>
        <w:ind w:left="5531" w:hanging="286"/>
      </w:pPr>
      <w:rPr>
        <w:rFonts w:hint="default"/>
        <w:lang w:val="ru-RU" w:eastAsia="en-US" w:bidi="ar-SA"/>
      </w:rPr>
    </w:lvl>
    <w:lvl w:ilvl="6" w:tplc="4E7407FE">
      <w:numFmt w:val="bullet"/>
      <w:lvlText w:val="•"/>
      <w:lvlJc w:val="left"/>
      <w:pPr>
        <w:ind w:left="6409" w:hanging="286"/>
      </w:pPr>
      <w:rPr>
        <w:rFonts w:hint="default"/>
        <w:lang w:val="ru-RU" w:eastAsia="en-US" w:bidi="ar-SA"/>
      </w:rPr>
    </w:lvl>
    <w:lvl w:ilvl="7" w:tplc="E7927D7E">
      <w:numFmt w:val="bullet"/>
      <w:lvlText w:val="•"/>
      <w:lvlJc w:val="left"/>
      <w:pPr>
        <w:ind w:left="7287" w:hanging="286"/>
      </w:pPr>
      <w:rPr>
        <w:rFonts w:hint="default"/>
        <w:lang w:val="ru-RU" w:eastAsia="en-US" w:bidi="ar-SA"/>
      </w:rPr>
    </w:lvl>
    <w:lvl w:ilvl="8" w:tplc="BD1C8F56">
      <w:numFmt w:val="bullet"/>
      <w:lvlText w:val="•"/>
      <w:lvlJc w:val="left"/>
      <w:pPr>
        <w:ind w:left="8165" w:hanging="286"/>
      </w:pPr>
      <w:rPr>
        <w:rFonts w:hint="default"/>
        <w:lang w:val="ru-RU" w:eastAsia="en-US" w:bidi="ar-SA"/>
      </w:rPr>
    </w:lvl>
  </w:abstractNum>
  <w:abstractNum w:abstractNumId="3" w15:restartNumberingAfterBreak="0">
    <w:nsid w:val="0C890D06"/>
    <w:multiLevelType w:val="multilevel"/>
    <w:tmpl w:val="A6AE1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B95386"/>
    <w:multiLevelType w:val="multilevel"/>
    <w:tmpl w:val="125A5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6069F1"/>
    <w:multiLevelType w:val="multilevel"/>
    <w:tmpl w:val="FEACC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E00CA3"/>
    <w:multiLevelType w:val="hybridMultilevel"/>
    <w:tmpl w:val="EB5CA74E"/>
    <w:lvl w:ilvl="0" w:tplc="4B987EEC">
      <w:start w:val="1"/>
      <w:numFmt w:val="bullet"/>
      <w:lvlText w:val="−"/>
      <w:lvlJc w:val="left"/>
      <w:pPr>
        <w:tabs>
          <w:tab w:val="num" w:pos="1429"/>
        </w:tabs>
        <w:ind w:left="1429" w:hanging="360"/>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13031A64"/>
    <w:multiLevelType w:val="hybridMultilevel"/>
    <w:tmpl w:val="43928E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99948F9"/>
    <w:multiLevelType w:val="multilevel"/>
    <w:tmpl w:val="1AE421DE"/>
    <w:lvl w:ilvl="0">
      <w:start w:val="1"/>
      <w:numFmt w:val="decimal"/>
      <w:lvlText w:val="%1."/>
      <w:lvlJc w:val="left"/>
      <w:pPr>
        <w:tabs>
          <w:tab w:val="num" w:pos="720"/>
        </w:tabs>
        <w:ind w:left="720" w:hanging="360"/>
      </w:pPr>
      <w:rPr>
        <w:rFonts w:hint="default"/>
        <w:sz w:val="28"/>
        <w:szCs w:val="4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4A6765"/>
    <w:multiLevelType w:val="hybridMultilevel"/>
    <w:tmpl w:val="37701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FE75A9"/>
    <w:multiLevelType w:val="hybridMultilevel"/>
    <w:tmpl w:val="40989994"/>
    <w:lvl w:ilvl="0" w:tplc="6B32BA90">
      <w:start w:val="1"/>
      <w:numFmt w:val="decimal"/>
      <w:lvlText w:val="%1."/>
      <w:lvlJc w:val="left"/>
      <w:pPr>
        <w:ind w:left="1134" w:hanging="286"/>
        <w:jc w:val="left"/>
      </w:pPr>
      <w:rPr>
        <w:rFonts w:ascii="Times New Roman" w:eastAsia="Times New Roman" w:hAnsi="Times New Roman" w:cs="Times New Roman" w:hint="default"/>
        <w:b w:val="0"/>
        <w:bCs w:val="0"/>
        <w:i w:val="0"/>
        <w:iCs w:val="0"/>
        <w:spacing w:val="0"/>
        <w:w w:val="99"/>
        <w:sz w:val="20"/>
        <w:szCs w:val="20"/>
        <w:lang w:val="ru-RU" w:eastAsia="en-US" w:bidi="ar-SA"/>
      </w:rPr>
    </w:lvl>
    <w:lvl w:ilvl="1" w:tplc="A0902994">
      <w:numFmt w:val="bullet"/>
      <w:lvlText w:val="•"/>
      <w:lvlJc w:val="left"/>
      <w:pPr>
        <w:ind w:left="2018" w:hanging="286"/>
      </w:pPr>
      <w:rPr>
        <w:rFonts w:hint="default"/>
        <w:lang w:val="ru-RU" w:eastAsia="en-US" w:bidi="ar-SA"/>
      </w:rPr>
    </w:lvl>
    <w:lvl w:ilvl="2" w:tplc="6C22F5A4">
      <w:numFmt w:val="bullet"/>
      <w:lvlText w:val="•"/>
      <w:lvlJc w:val="left"/>
      <w:pPr>
        <w:ind w:left="2896" w:hanging="286"/>
      </w:pPr>
      <w:rPr>
        <w:rFonts w:hint="default"/>
        <w:lang w:val="ru-RU" w:eastAsia="en-US" w:bidi="ar-SA"/>
      </w:rPr>
    </w:lvl>
    <w:lvl w:ilvl="3" w:tplc="5F06CED8">
      <w:numFmt w:val="bullet"/>
      <w:lvlText w:val="•"/>
      <w:lvlJc w:val="left"/>
      <w:pPr>
        <w:ind w:left="3774" w:hanging="286"/>
      </w:pPr>
      <w:rPr>
        <w:rFonts w:hint="default"/>
        <w:lang w:val="ru-RU" w:eastAsia="en-US" w:bidi="ar-SA"/>
      </w:rPr>
    </w:lvl>
    <w:lvl w:ilvl="4" w:tplc="B4EEBDD0">
      <w:numFmt w:val="bullet"/>
      <w:lvlText w:val="•"/>
      <w:lvlJc w:val="left"/>
      <w:pPr>
        <w:ind w:left="4652" w:hanging="286"/>
      </w:pPr>
      <w:rPr>
        <w:rFonts w:hint="default"/>
        <w:lang w:val="ru-RU" w:eastAsia="en-US" w:bidi="ar-SA"/>
      </w:rPr>
    </w:lvl>
    <w:lvl w:ilvl="5" w:tplc="565EC0E8">
      <w:numFmt w:val="bullet"/>
      <w:lvlText w:val="•"/>
      <w:lvlJc w:val="left"/>
      <w:pPr>
        <w:ind w:left="5531" w:hanging="286"/>
      </w:pPr>
      <w:rPr>
        <w:rFonts w:hint="default"/>
        <w:lang w:val="ru-RU" w:eastAsia="en-US" w:bidi="ar-SA"/>
      </w:rPr>
    </w:lvl>
    <w:lvl w:ilvl="6" w:tplc="2300FC26">
      <w:numFmt w:val="bullet"/>
      <w:lvlText w:val="•"/>
      <w:lvlJc w:val="left"/>
      <w:pPr>
        <w:ind w:left="6409" w:hanging="286"/>
      </w:pPr>
      <w:rPr>
        <w:rFonts w:hint="default"/>
        <w:lang w:val="ru-RU" w:eastAsia="en-US" w:bidi="ar-SA"/>
      </w:rPr>
    </w:lvl>
    <w:lvl w:ilvl="7" w:tplc="C7FCA10C">
      <w:numFmt w:val="bullet"/>
      <w:lvlText w:val="•"/>
      <w:lvlJc w:val="left"/>
      <w:pPr>
        <w:ind w:left="7287" w:hanging="286"/>
      </w:pPr>
      <w:rPr>
        <w:rFonts w:hint="default"/>
        <w:lang w:val="ru-RU" w:eastAsia="en-US" w:bidi="ar-SA"/>
      </w:rPr>
    </w:lvl>
    <w:lvl w:ilvl="8" w:tplc="B8D0AAE4">
      <w:numFmt w:val="bullet"/>
      <w:lvlText w:val="•"/>
      <w:lvlJc w:val="left"/>
      <w:pPr>
        <w:ind w:left="8165" w:hanging="286"/>
      </w:pPr>
      <w:rPr>
        <w:rFonts w:hint="default"/>
        <w:lang w:val="ru-RU" w:eastAsia="en-US" w:bidi="ar-SA"/>
      </w:rPr>
    </w:lvl>
  </w:abstractNum>
  <w:abstractNum w:abstractNumId="11" w15:restartNumberingAfterBreak="0">
    <w:nsid w:val="21C362DC"/>
    <w:multiLevelType w:val="multilevel"/>
    <w:tmpl w:val="C2746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9724DC"/>
    <w:multiLevelType w:val="hybridMultilevel"/>
    <w:tmpl w:val="9182C5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ECE5647"/>
    <w:multiLevelType w:val="hybridMultilevel"/>
    <w:tmpl w:val="3F5AD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F7A1F1F"/>
    <w:multiLevelType w:val="multilevel"/>
    <w:tmpl w:val="3F3A20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C31607"/>
    <w:multiLevelType w:val="multilevel"/>
    <w:tmpl w:val="8DF43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6B0BAE"/>
    <w:multiLevelType w:val="hybridMultilevel"/>
    <w:tmpl w:val="ABAEC5D8"/>
    <w:lvl w:ilvl="0" w:tplc="71DC63BC">
      <w:start w:val="1"/>
      <w:numFmt w:val="bullet"/>
      <w:lvlText w:val=""/>
      <w:lvlPicBulletId w:val="0"/>
      <w:lvlJc w:val="left"/>
      <w:pPr>
        <w:tabs>
          <w:tab w:val="num" w:pos="720"/>
        </w:tabs>
        <w:ind w:left="720" w:hanging="360"/>
      </w:pPr>
      <w:rPr>
        <w:rFonts w:ascii="Symbol" w:hAnsi="Symbol" w:hint="default"/>
      </w:rPr>
    </w:lvl>
    <w:lvl w:ilvl="1" w:tplc="B7944518" w:tentative="1">
      <w:start w:val="1"/>
      <w:numFmt w:val="bullet"/>
      <w:lvlText w:val=""/>
      <w:lvlJc w:val="left"/>
      <w:pPr>
        <w:tabs>
          <w:tab w:val="num" w:pos="1440"/>
        </w:tabs>
        <w:ind w:left="1440" w:hanging="360"/>
      </w:pPr>
      <w:rPr>
        <w:rFonts w:ascii="Symbol" w:hAnsi="Symbol" w:hint="default"/>
      </w:rPr>
    </w:lvl>
    <w:lvl w:ilvl="2" w:tplc="317E2824" w:tentative="1">
      <w:start w:val="1"/>
      <w:numFmt w:val="bullet"/>
      <w:lvlText w:val=""/>
      <w:lvlJc w:val="left"/>
      <w:pPr>
        <w:tabs>
          <w:tab w:val="num" w:pos="2160"/>
        </w:tabs>
        <w:ind w:left="2160" w:hanging="360"/>
      </w:pPr>
      <w:rPr>
        <w:rFonts w:ascii="Symbol" w:hAnsi="Symbol" w:hint="default"/>
      </w:rPr>
    </w:lvl>
    <w:lvl w:ilvl="3" w:tplc="69BA70D8" w:tentative="1">
      <w:start w:val="1"/>
      <w:numFmt w:val="bullet"/>
      <w:lvlText w:val=""/>
      <w:lvlJc w:val="left"/>
      <w:pPr>
        <w:tabs>
          <w:tab w:val="num" w:pos="2880"/>
        </w:tabs>
        <w:ind w:left="2880" w:hanging="360"/>
      </w:pPr>
      <w:rPr>
        <w:rFonts w:ascii="Symbol" w:hAnsi="Symbol" w:hint="default"/>
      </w:rPr>
    </w:lvl>
    <w:lvl w:ilvl="4" w:tplc="8084EE44" w:tentative="1">
      <w:start w:val="1"/>
      <w:numFmt w:val="bullet"/>
      <w:lvlText w:val=""/>
      <w:lvlJc w:val="left"/>
      <w:pPr>
        <w:tabs>
          <w:tab w:val="num" w:pos="3600"/>
        </w:tabs>
        <w:ind w:left="3600" w:hanging="360"/>
      </w:pPr>
      <w:rPr>
        <w:rFonts w:ascii="Symbol" w:hAnsi="Symbol" w:hint="default"/>
      </w:rPr>
    </w:lvl>
    <w:lvl w:ilvl="5" w:tplc="4852DF62" w:tentative="1">
      <w:start w:val="1"/>
      <w:numFmt w:val="bullet"/>
      <w:lvlText w:val=""/>
      <w:lvlJc w:val="left"/>
      <w:pPr>
        <w:tabs>
          <w:tab w:val="num" w:pos="4320"/>
        </w:tabs>
        <w:ind w:left="4320" w:hanging="360"/>
      </w:pPr>
      <w:rPr>
        <w:rFonts w:ascii="Symbol" w:hAnsi="Symbol" w:hint="default"/>
      </w:rPr>
    </w:lvl>
    <w:lvl w:ilvl="6" w:tplc="760C3BA2" w:tentative="1">
      <w:start w:val="1"/>
      <w:numFmt w:val="bullet"/>
      <w:lvlText w:val=""/>
      <w:lvlJc w:val="left"/>
      <w:pPr>
        <w:tabs>
          <w:tab w:val="num" w:pos="5040"/>
        </w:tabs>
        <w:ind w:left="5040" w:hanging="360"/>
      </w:pPr>
      <w:rPr>
        <w:rFonts w:ascii="Symbol" w:hAnsi="Symbol" w:hint="default"/>
      </w:rPr>
    </w:lvl>
    <w:lvl w:ilvl="7" w:tplc="37260D8E" w:tentative="1">
      <w:start w:val="1"/>
      <w:numFmt w:val="bullet"/>
      <w:lvlText w:val=""/>
      <w:lvlJc w:val="left"/>
      <w:pPr>
        <w:tabs>
          <w:tab w:val="num" w:pos="5760"/>
        </w:tabs>
        <w:ind w:left="5760" w:hanging="360"/>
      </w:pPr>
      <w:rPr>
        <w:rFonts w:ascii="Symbol" w:hAnsi="Symbol" w:hint="default"/>
      </w:rPr>
    </w:lvl>
    <w:lvl w:ilvl="8" w:tplc="62AE3CA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23E2B99"/>
    <w:multiLevelType w:val="hybridMultilevel"/>
    <w:tmpl w:val="69EE63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2F52CFE"/>
    <w:multiLevelType w:val="hybridMultilevel"/>
    <w:tmpl w:val="921805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7394208"/>
    <w:multiLevelType w:val="hybridMultilevel"/>
    <w:tmpl w:val="D0201926"/>
    <w:lvl w:ilvl="0" w:tplc="1898FF20">
      <w:start w:val="1"/>
      <w:numFmt w:val="decimal"/>
      <w:lvlText w:val="%1)"/>
      <w:lvlJc w:val="left"/>
      <w:pPr>
        <w:ind w:left="1134" w:hanging="286"/>
        <w:jc w:val="left"/>
      </w:pPr>
      <w:rPr>
        <w:rFonts w:ascii="Times New Roman" w:eastAsia="Times New Roman" w:hAnsi="Times New Roman" w:cs="Times New Roman" w:hint="default"/>
        <w:b w:val="0"/>
        <w:bCs w:val="0"/>
        <w:i w:val="0"/>
        <w:iCs w:val="0"/>
        <w:spacing w:val="0"/>
        <w:w w:val="99"/>
        <w:sz w:val="20"/>
        <w:szCs w:val="20"/>
        <w:lang w:val="ru-RU" w:eastAsia="en-US" w:bidi="ar-SA"/>
      </w:rPr>
    </w:lvl>
    <w:lvl w:ilvl="1" w:tplc="19BA5ADA">
      <w:numFmt w:val="bullet"/>
      <w:lvlText w:val="-"/>
      <w:lvlJc w:val="left"/>
      <w:pPr>
        <w:ind w:left="140" w:hanging="144"/>
      </w:pPr>
      <w:rPr>
        <w:rFonts w:ascii="Times New Roman" w:eastAsia="Times New Roman" w:hAnsi="Times New Roman" w:cs="Times New Roman" w:hint="default"/>
        <w:b w:val="0"/>
        <w:bCs w:val="0"/>
        <w:i w:val="0"/>
        <w:iCs w:val="0"/>
        <w:spacing w:val="0"/>
        <w:w w:val="99"/>
        <w:sz w:val="20"/>
        <w:szCs w:val="20"/>
        <w:lang w:val="ru-RU" w:eastAsia="en-US" w:bidi="ar-SA"/>
      </w:rPr>
    </w:lvl>
    <w:lvl w:ilvl="2" w:tplc="F4FAE6B0">
      <w:numFmt w:val="bullet"/>
      <w:lvlText w:val="•"/>
      <w:lvlJc w:val="left"/>
      <w:pPr>
        <w:ind w:left="2115" w:hanging="144"/>
      </w:pPr>
      <w:rPr>
        <w:rFonts w:hint="default"/>
        <w:lang w:val="ru-RU" w:eastAsia="en-US" w:bidi="ar-SA"/>
      </w:rPr>
    </w:lvl>
    <w:lvl w:ilvl="3" w:tplc="970E85E6">
      <w:numFmt w:val="bullet"/>
      <w:lvlText w:val="•"/>
      <w:lvlJc w:val="left"/>
      <w:pPr>
        <w:ind w:left="3091" w:hanging="144"/>
      </w:pPr>
      <w:rPr>
        <w:rFonts w:hint="default"/>
        <w:lang w:val="ru-RU" w:eastAsia="en-US" w:bidi="ar-SA"/>
      </w:rPr>
    </w:lvl>
    <w:lvl w:ilvl="4" w:tplc="6DA854E0">
      <w:numFmt w:val="bullet"/>
      <w:lvlText w:val="•"/>
      <w:lvlJc w:val="left"/>
      <w:pPr>
        <w:ind w:left="4067" w:hanging="144"/>
      </w:pPr>
      <w:rPr>
        <w:rFonts w:hint="default"/>
        <w:lang w:val="ru-RU" w:eastAsia="en-US" w:bidi="ar-SA"/>
      </w:rPr>
    </w:lvl>
    <w:lvl w:ilvl="5" w:tplc="88DA8E70">
      <w:numFmt w:val="bullet"/>
      <w:lvlText w:val="•"/>
      <w:lvlJc w:val="left"/>
      <w:pPr>
        <w:ind w:left="5043" w:hanging="144"/>
      </w:pPr>
      <w:rPr>
        <w:rFonts w:hint="default"/>
        <w:lang w:val="ru-RU" w:eastAsia="en-US" w:bidi="ar-SA"/>
      </w:rPr>
    </w:lvl>
    <w:lvl w:ilvl="6" w:tplc="08E0F7CE">
      <w:numFmt w:val="bullet"/>
      <w:lvlText w:val="•"/>
      <w:lvlJc w:val="left"/>
      <w:pPr>
        <w:ind w:left="6019" w:hanging="144"/>
      </w:pPr>
      <w:rPr>
        <w:rFonts w:hint="default"/>
        <w:lang w:val="ru-RU" w:eastAsia="en-US" w:bidi="ar-SA"/>
      </w:rPr>
    </w:lvl>
    <w:lvl w:ilvl="7" w:tplc="20360426">
      <w:numFmt w:val="bullet"/>
      <w:lvlText w:val="•"/>
      <w:lvlJc w:val="left"/>
      <w:pPr>
        <w:ind w:left="6994" w:hanging="144"/>
      </w:pPr>
      <w:rPr>
        <w:rFonts w:hint="default"/>
        <w:lang w:val="ru-RU" w:eastAsia="en-US" w:bidi="ar-SA"/>
      </w:rPr>
    </w:lvl>
    <w:lvl w:ilvl="8" w:tplc="9F8421AA">
      <w:numFmt w:val="bullet"/>
      <w:lvlText w:val="•"/>
      <w:lvlJc w:val="left"/>
      <w:pPr>
        <w:ind w:left="7970" w:hanging="144"/>
      </w:pPr>
      <w:rPr>
        <w:rFonts w:hint="default"/>
        <w:lang w:val="ru-RU" w:eastAsia="en-US" w:bidi="ar-SA"/>
      </w:rPr>
    </w:lvl>
  </w:abstractNum>
  <w:abstractNum w:abstractNumId="20" w15:restartNumberingAfterBreak="0">
    <w:nsid w:val="3A120F3F"/>
    <w:multiLevelType w:val="hybridMultilevel"/>
    <w:tmpl w:val="2F5AFDF2"/>
    <w:lvl w:ilvl="0" w:tplc="B90A3D26">
      <w:numFmt w:val="bullet"/>
      <w:lvlText w:val="-"/>
      <w:lvlJc w:val="left"/>
      <w:pPr>
        <w:ind w:left="140" w:hanging="116"/>
      </w:pPr>
      <w:rPr>
        <w:rFonts w:ascii="Times New Roman" w:eastAsia="Times New Roman" w:hAnsi="Times New Roman" w:cs="Times New Roman" w:hint="default"/>
        <w:b w:val="0"/>
        <w:bCs w:val="0"/>
        <w:i w:val="0"/>
        <w:iCs w:val="0"/>
        <w:spacing w:val="0"/>
        <w:w w:val="99"/>
        <w:sz w:val="20"/>
        <w:szCs w:val="20"/>
        <w:lang w:val="ru-RU" w:eastAsia="en-US" w:bidi="ar-SA"/>
      </w:rPr>
    </w:lvl>
    <w:lvl w:ilvl="1" w:tplc="635AF53E">
      <w:numFmt w:val="bullet"/>
      <w:lvlText w:val="•"/>
      <w:lvlJc w:val="left"/>
      <w:pPr>
        <w:ind w:left="1118" w:hanging="116"/>
      </w:pPr>
      <w:rPr>
        <w:rFonts w:hint="default"/>
        <w:lang w:val="ru-RU" w:eastAsia="en-US" w:bidi="ar-SA"/>
      </w:rPr>
    </w:lvl>
    <w:lvl w:ilvl="2" w:tplc="10784B8C">
      <w:numFmt w:val="bullet"/>
      <w:lvlText w:val="•"/>
      <w:lvlJc w:val="left"/>
      <w:pPr>
        <w:ind w:left="2096" w:hanging="116"/>
      </w:pPr>
      <w:rPr>
        <w:rFonts w:hint="default"/>
        <w:lang w:val="ru-RU" w:eastAsia="en-US" w:bidi="ar-SA"/>
      </w:rPr>
    </w:lvl>
    <w:lvl w:ilvl="3" w:tplc="BB0AF85C">
      <w:numFmt w:val="bullet"/>
      <w:lvlText w:val="•"/>
      <w:lvlJc w:val="left"/>
      <w:pPr>
        <w:ind w:left="3074" w:hanging="116"/>
      </w:pPr>
      <w:rPr>
        <w:rFonts w:hint="default"/>
        <w:lang w:val="ru-RU" w:eastAsia="en-US" w:bidi="ar-SA"/>
      </w:rPr>
    </w:lvl>
    <w:lvl w:ilvl="4" w:tplc="8DCAE63A">
      <w:numFmt w:val="bullet"/>
      <w:lvlText w:val="•"/>
      <w:lvlJc w:val="left"/>
      <w:pPr>
        <w:ind w:left="4052" w:hanging="116"/>
      </w:pPr>
      <w:rPr>
        <w:rFonts w:hint="default"/>
        <w:lang w:val="ru-RU" w:eastAsia="en-US" w:bidi="ar-SA"/>
      </w:rPr>
    </w:lvl>
    <w:lvl w:ilvl="5" w:tplc="FB8CE0AA">
      <w:numFmt w:val="bullet"/>
      <w:lvlText w:val="•"/>
      <w:lvlJc w:val="left"/>
      <w:pPr>
        <w:ind w:left="5031" w:hanging="116"/>
      </w:pPr>
      <w:rPr>
        <w:rFonts w:hint="default"/>
        <w:lang w:val="ru-RU" w:eastAsia="en-US" w:bidi="ar-SA"/>
      </w:rPr>
    </w:lvl>
    <w:lvl w:ilvl="6" w:tplc="9418C034">
      <w:numFmt w:val="bullet"/>
      <w:lvlText w:val="•"/>
      <w:lvlJc w:val="left"/>
      <w:pPr>
        <w:ind w:left="6009" w:hanging="116"/>
      </w:pPr>
      <w:rPr>
        <w:rFonts w:hint="default"/>
        <w:lang w:val="ru-RU" w:eastAsia="en-US" w:bidi="ar-SA"/>
      </w:rPr>
    </w:lvl>
    <w:lvl w:ilvl="7" w:tplc="05B0A164">
      <w:numFmt w:val="bullet"/>
      <w:lvlText w:val="•"/>
      <w:lvlJc w:val="left"/>
      <w:pPr>
        <w:ind w:left="6987" w:hanging="116"/>
      </w:pPr>
      <w:rPr>
        <w:rFonts w:hint="default"/>
        <w:lang w:val="ru-RU" w:eastAsia="en-US" w:bidi="ar-SA"/>
      </w:rPr>
    </w:lvl>
    <w:lvl w:ilvl="8" w:tplc="0F3260C4">
      <w:numFmt w:val="bullet"/>
      <w:lvlText w:val="•"/>
      <w:lvlJc w:val="left"/>
      <w:pPr>
        <w:ind w:left="7965" w:hanging="116"/>
      </w:pPr>
      <w:rPr>
        <w:rFonts w:hint="default"/>
        <w:lang w:val="ru-RU" w:eastAsia="en-US" w:bidi="ar-SA"/>
      </w:rPr>
    </w:lvl>
  </w:abstractNum>
  <w:abstractNum w:abstractNumId="21" w15:restartNumberingAfterBreak="0">
    <w:nsid w:val="3F5608F1"/>
    <w:multiLevelType w:val="multilevel"/>
    <w:tmpl w:val="7EEE0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55449C"/>
    <w:multiLevelType w:val="hybridMultilevel"/>
    <w:tmpl w:val="ACE08348"/>
    <w:lvl w:ilvl="0" w:tplc="99FAB0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E4E520D"/>
    <w:multiLevelType w:val="hybridMultilevel"/>
    <w:tmpl w:val="E2AA0E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F1E0629"/>
    <w:multiLevelType w:val="hybridMultilevel"/>
    <w:tmpl w:val="1938BD50"/>
    <w:lvl w:ilvl="0" w:tplc="3B1CFA94">
      <w:start w:val="1"/>
      <w:numFmt w:val="decimal"/>
      <w:lvlText w:val="%1)"/>
      <w:lvlJc w:val="left"/>
      <w:pPr>
        <w:ind w:left="1134" w:hanging="286"/>
        <w:jc w:val="left"/>
      </w:pPr>
      <w:rPr>
        <w:rFonts w:ascii="Times New Roman" w:eastAsia="Times New Roman" w:hAnsi="Times New Roman" w:cs="Times New Roman" w:hint="default"/>
        <w:b w:val="0"/>
        <w:bCs w:val="0"/>
        <w:i w:val="0"/>
        <w:iCs w:val="0"/>
        <w:spacing w:val="0"/>
        <w:w w:val="99"/>
        <w:sz w:val="20"/>
        <w:szCs w:val="20"/>
        <w:lang w:val="ru-RU" w:eastAsia="en-US" w:bidi="ar-SA"/>
      </w:rPr>
    </w:lvl>
    <w:lvl w:ilvl="1" w:tplc="AC94565A">
      <w:numFmt w:val="bullet"/>
      <w:lvlText w:val="•"/>
      <w:lvlJc w:val="left"/>
      <w:pPr>
        <w:ind w:left="2018" w:hanging="286"/>
      </w:pPr>
      <w:rPr>
        <w:rFonts w:hint="default"/>
        <w:lang w:val="ru-RU" w:eastAsia="en-US" w:bidi="ar-SA"/>
      </w:rPr>
    </w:lvl>
    <w:lvl w:ilvl="2" w:tplc="3998DAFE">
      <w:numFmt w:val="bullet"/>
      <w:lvlText w:val="•"/>
      <w:lvlJc w:val="left"/>
      <w:pPr>
        <w:ind w:left="2896" w:hanging="286"/>
      </w:pPr>
      <w:rPr>
        <w:rFonts w:hint="default"/>
        <w:lang w:val="ru-RU" w:eastAsia="en-US" w:bidi="ar-SA"/>
      </w:rPr>
    </w:lvl>
    <w:lvl w:ilvl="3" w:tplc="EB548B26">
      <w:numFmt w:val="bullet"/>
      <w:lvlText w:val="•"/>
      <w:lvlJc w:val="left"/>
      <w:pPr>
        <w:ind w:left="3774" w:hanging="286"/>
      </w:pPr>
      <w:rPr>
        <w:rFonts w:hint="default"/>
        <w:lang w:val="ru-RU" w:eastAsia="en-US" w:bidi="ar-SA"/>
      </w:rPr>
    </w:lvl>
    <w:lvl w:ilvl="4" w:tplc="909E6982">
      <w:numFmt w:val="bullet"/>
      <w:lvlText w:val="•"/>
      <w:lvlJc w:val="left"/>
      <w:pPr>
        <w:ind w:left="4652" w:hanging="286"/>
      </w:pPr>
      <w:rPr>
        <w:rFonts w:hint="default"/>
        <w:lang w:val="ru-RU" w:eastAsia="en-US" w:bidi="ar-SA"/>
      </w:rPr>
    </w:lvl>
    <w:lvl w:ilvl="5" w:tplc="3ABCCE6C">
      <w:numFmt w:val="bullet"/>
      <w:lvlText w:val="•"/>
      <w:lvlJc w:val="left"/>
      <w:pPr>
        <w:ind w:left="5531" w:hanging="286"/>
      </w:pPr>
      <w:rPr>
        <w:rFonts w:hint="default"/>
        <w:lang w:val="ru-RU" w:eastAsia="en-US" w:bidi="ar-SA"/>
      </w:rPr>
    </w:lvl>
    <w:lvl w:ilvl="6" w:tplc="7C3A36FE">
      <w:numFmt w:val="bullet"/>
      <w:lvlText w:val="•"/>
      <w:lvlJc w:val="left"/>
      <w:pPr>
        <w:ind w:left="6409" w:hanging="286"/>
      </w:pPr>
      <w:rPr>
        <w:rFonts w:hint="default"/>
        <w:lang w:val="ru-RU" w:eastAsia="en-US" w:bidi="ar-SA"/>
      </w:rPr>
    </w:lvl>
    <w:lvl w:ilvl="7" w:tplc="087011D8">
      <w:numFmt w:val="bullet"/>
      <w:lvlText w:val="•"/>
      <w:lvlJc w:val="left"/>
      <w:pPr>
        <w:ind w:left="7287" w:hanging="286"/>
      </w:pPr>
      <w:rPr>
        <w:rFonts w:hint="default"/>
        <w:lang w:val="ru-RU" w:eastAsia="en-US" w:bidi="ar-SA"/>
      </w:rPr>
    </w:lvl>
    <w:lvl w:ilvl="8" w:tplc="F7423A56">
      <w:numFmt w:val="bullet"/>
      <w:lvlText w:val="•"/>
      <w:lvlJc w:val="left"/>
      <w:pPr>
        <w:ind w:left="8165" w:hanging="286"/>
      </w:pPr>
      <w:rPr>
        <w:rFonts w:hint="default"/>
        <w:lang w:val="ru-RU" w:eastAsia="en-US" w:bidi="ar-SA"/>
      </w:rPr>
    </w:lvl>
  </w:abstractNum>
  <w:abstractNum w:abstractNumId="25" w15:restartNumberingAfterBreak="0">
    <w:nsid w:val="55B12848"/>
    <w:multiLevelType w:val="hybridMultilevel"/>
    <w:tmpl w:val="2E1893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9196ACB"/>
    <w:multiLevelType w:val="multilevel"/>
    <w:tmpl w:val="6FF0E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4B0468"/>
    <w:multiLevelType w:val="multilevel"/>
    <w:tmpl w:val="4FCA4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F227AC"/>
    <w:multiLevelType w:val="multilevel"/>
    <w:tmpl w:val="49C46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4E6E11"/>
    <w:multiLevelType w:val="multilevel"/>
    <w:tmpl w:val="A5CAC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6B5720"/>
    <w:multiLevelType w:val="hybridMultilevel"/>
    <w:tmpl w:val="6E7E3E08"/>
    <w:lvl w:ilvl="0" w:tplc="0A3A99B2">
      <w:start w:val="1"/>
      <w:numFmt w:val="bullet"/>
      <w:lvlText w:val=""/>
      <w:lvlPicBulletId w:val="0"/>
      <w:lvlJc w:val="left"/>
      <w:pPr>
        <w:tabs>
          <w:tab w:val="num" w:pos="720"/>
        </w:tabs>
        <w:ind w:left="720" w:hanging="360"/>
      </w:pPr>
      <w:rPr>
        <w:rFonts w:ascii="Symbol" w:hAnsi="Symbol" w:hint="default"/>
      </w:rPr>
    </w:lvl>
    <w:lvl w:ilvl="1" w:tplc="B12EA856" w:tentative="1">
      <w:start w:val="1"/>
      <w:numFmt w:val="bullet"/>
      <w:lvlText w:val=""/>
      <w:lvlJc w:val="left"/>
      <w:pPr>
        <w:tabs>
          <w:tab w:val="num" w:pos="1440"/>
        </w:tabs>
        <w:ind w:left="1440" w:hanging="360"/>
      </w:pPr>
      <w:rPr>
        <w:rFonts w:ascii="Symbol" w:hAnsi="Symbol" w:hint="default"/>
      </w:rPr>
    </w:lvl>
    <w:lvl w:ilvl="2" w:tplc="90545F6C" w:tentative="1">
      <w:start w:val="1"/>
      <w:numFmt w:val="bullet"/>
      <w:lvlText w:val=""/>
      <w:lvlJc w:val="left"/>
      <w:pPr>
        <w:tabs>
          <w:tab w:val="num" w:pos="2160"/>
        </w:tabs>
        <w:ind w:left="2160" w:hanging="360"/>
      </w:pPr>
      <w:rPr>
        <w:rFonts w:ascii="Symbol" w:hAnsi="Symbol" w:hint="default"/>
      </w:rPr>
    </w:lvl>
    <w:lvl w:ilvl="3" w:tplc="34B67F94" w:tentative="1">
      <w:start w:val="1"/>
      <w:numFmt w:val="bullet"/>
      <w:lvlText w:val=""/>
      <w:lvlJc w:val="left"/>
      <w:pPr>
        <w:tabs>
          <w:tab w:val="num" w:pos="2880"/>
        </w:tabs>
        <w:ind w:left="2880" w:hanging="360"/>
      </w:pPr>
      <w:rPr>
        <w:rFonts w:ascii="Symbol" w:hAnsi="Symbol" w:hint="default"/>
      </w:rPr>
    </w:lvl>
    <w:lvl w:ilvl="4" w:tplc="BCBAD534" w:tentative="1">
      <w:start w:val="1"/>
      <w:numFmt w:val="bullet"/>
      <w:lvlText w:val=""/>
      <w:lvlJc w:val="left"/>
      <w:pPr>
        <w:tabs>
          <w:tab w:val="num" w:pos="3600"/>
        </w:tabs>
        <w:ind w:left="3600" w:hanging="360"/>
      </w:pPr>
      <w:rPr>
        <w:rFonts w:ascii="Symbol" w:hAnsi="Symbol" w:hint="default"/>
      </w:rPr>
    </w:lvl>
    <w:lvl w:ilvl="5" w:tplc="A5484424" w:tentative="1">
      <w:start w:val="1"/>
      <w:numFmt w:val="bullet"/>
      <w:lvlText w:val=""/>
      <w:lvlJc w:val="left"/>
      <w:pPr>
        <w:tabs>
          <w:tab w:val="num" w:pos="4320"/>
        </w:tabs>
        <w:ind w:left="4320" w:hanging="360"/>
      </w:pPr>
      <w:rPr>
        <w:rFonts w:ascii="Symbol" w:hAnsi="Symbol" w:hint="default"/>
      </w:rPr>
    </w:lvl>
    <w:lvl w:ilvl="6" w:tplc="6C00A272" w:tentative="1">
      <w:start w:val="1"/>
      <w:numFmt w:val="bullet"/>
      <w:lvlText w:val=""/>
      <w:lvlJc w:val="left"/>
      <w:pPr>
        <w:tabs>
          <w:tab w:val="num" w:pos="5040"/>
        </w:tabs>
        <w:ind w:left="5040" w:hanging="360"/>
      </w:pPr>
      <w:rPr>
        <w:rFonts w:ascii="Symbol" w:hAnsi="Symbol" w:hint="default"/>
      </w:rPr>
    </w:lvl>
    <w:lvl w:ilvl="7" w:tplc="5B7E4898" w:tentative="1">
      <w:start w:val="1"/>
      <w:numFmt w:val="bullet"/>
      <w:lvlText w:val=""/>
      <w:lvlJc w:val="left"/>
      <w:pPr>
        <w:tabs>
          <w:tab w:val="num" w:pos="5760"/>
        </w:tabs>
        <w:ind w:left="5760" w:hanging="360"/>
      </w:pPr>
      <w:rPr>
        <w:rFonts w:ascii="Symbol" w:hAnsi="Symbol" w:hint="default"/>
      </w:rPr>
    </w:lvl>
    <w:lvl w:ilvl="8" w:tplc="77FEAFF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9E4185A"/>
    <w:multiLevelType w:val="hybridMultilevel"/>
    <w:tmpl w:val="ED56C6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F69663F"/>
    <w:multiLevelType w:val="multilevel"/>
    <w:tmpl w:val="9FF64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336C53"/>
    <w:multiLevelType w:val="hybridMultilevel"/>
    <w:tmpl w:val="F7E847BE"/>
    <w:lvl w:ilvl="0" w:tplc="99FAB08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75273D92"/>
    <w:multiLevelType w:val="hybridMultilevel"/>
    <w:tmpl w:val="8C1CB882"/>
    <w:lvl w:ilvl="0" w:tplc="EEDC1E6C">
      <w:start w:val="1"/>
      <w:numFmt w:val="decimal"/>
      <w:lvlText w:val="%1."/>
      <w:lvlJc w:val="left"/>
      <w:pPr>
        <w:ind w:left="849" w:hanging="281"/>
        <w:jc w:val="left"/>
      </w:pPr>
      <w:rPr>
        <w:rFonts w:ascii="Times New Roman" w:eastAsia="Times New Roman" w:hAnsi="Times New Roman" w:cs="Times New Roman" w:hint="default"/>
        <w:b w:val="0"/>
        <w:bCs w:val="0"/>
        <w:i w:val="0"/>
        <w:iCs w:val="0"/>
        <w:spacing w:val="0"/>
        <w:w w:val="100"/>
        <w:sz w:val="16"/>
        <w:szCs w:val="16"/>
        <w:lang w:val="ru-RU" w:eastAsia="en-US" w:bidi="ar-SA"/>
      </w:rPr>
    </w:lvl>
    <w:lvl w:ilvl="1" w:tplc="7764ACF6">
      <w:numFmt w:val="bullet"/>
      <w:lvlText w:val="•"/>
      <w:lvlJc w:val="left"/>
      <w:pPr>
        <w:ind w:left="1748" w:hanging="281"/>
      </w:pPr>
      <w:rPr>
        <w:rFonts w:hint="default"/>
        <w:lang w:val="ru-RU" w:eastAsia="en-US" w:bidi="ar-SA"/>
      </w:rPr>
    </w:lvl>
    <w:lvl w:ilvl="2" w:tplc="CC882BF8">
      <w:numFmt w:val="bullet"/>
      <w:lvlText w:val="•"/>
      <w:lvlJc w:val="left"/>
      <w:pPr>
        <w:ind w:left="2656" w:hanging="281"/>
      </w:pPr>
      <w:rPr>
        <w:rFonts w:hint="default"/>
        <w:lang w:val="ru-RU" w:eastAsia="en-US" w:bidi="ar-SA"/>
      </w:rPr>
    </w:lvl>
    <w:lvl w:ilvl="3" w:tplc="3A8A4554">
      <w:numFmt w:val="bullet"/>
      <w:lvlText w:val="•"/>
      <w:lvlJc w:val="left"/>
      <w:pPr>
        <w:ind w:left="3564" w:hanging="281"/>
      </w:pPr>
      <w:rPr>
        <w:rFonts w:hint="default"/>
        <w:lang w:val="ru-RU" w:eastAsia="en-US" w:bidi="ar-SA"/>
      </w:rPr>
    </w:lvl>
    <w:lvl w:ilvl="4" w:tplc="379EF0A6">
      <w:numFmt w:val="bullet"/>
      <w:lvlText w:val="•"/>
      <w:lvlJc w:val="left"/>
      <w:pPr>
        <w:ind w:left="4472" w:hanging="281"/>
      </w:pPr>
      <w:rPr>
        <w:rFonts w:hint="default"/>
        <w:lang w:val="ru-RU" w:eastAsia="en-US" w:bidi="ar-SA"/>
      </w:rPr>
    </w:lvl>
    <w:lvl w:ilvl="5" w:tplc="B8981CD2">
      <w:numFmt w:val="bullet"/>
      <w:lvlText w:val="•"/>
      <w:lvlJc w:val="left"/>
      <w:pPr>
        <w:ind w:left="5381" w:hanging="281"/>
      </w:pPr>
      <w:rPr>
        <w:rFonts w:hint="default"/>
        <w:lang w:val="ru-RU" w:eastAsia="en-US" w:bidi="ar-SA"/>
      </w:rPr>
    </w:lvl>
    <w:lvl w:ilvl="6" w:tplc="F5C8B136">
      <w:numFmt w:val="bullet"/>
      <w:lvlText w:val="•"/>
      <w:lvlJc w:val="left"/>
      <w:pPr>
        <w:ind w:left="6289" w:hanging="281"/>
      </w:pPr>
      <w:rPr>
        <w:rFonts w:hint="default"/>
        <w:lang w:val="ru-RU" w:eastAsia="en-US" w:bidi="ar-SA"/>
      </w:rPr>
    </w:lvl>
    <w:lvl w:ilvl="7" w:tplc="E65E20C0">
      <w:numFmt w:val="bullet"/>
      <w:lvlText w:val="•"/>
      <w:lvlJc w:val="left"/>
      <w:pPr>
        <w:ind w:left="7197" w:hanging="281"/>
      </w:pPr>
      <w:rPr>
        <w:rFonts w:hint="default"/>
        <w:lang w:val="ru-RU" w:eastAsia="en-US" w:bidi="ar-SA"/>
      </w:rPr>
    </w:lvl>
    <w:lvl w:ilvl="8" w:tplc="BF76AC14">
      <w:numFmt w:val="bullet"/>
      <w:lvlText w:val="•"/>
      <w:lvlJc w:val="left"/>
      <w:pPr>
        <w:ind w:left="8105" w:hanging="281"/>
      </w:pPr>
      <w:rPr>
        <w:rFonts w:hint="default"/>
        <w:lang w:val="ru-RU" w:eastAsia="en-US" w:bidi="ar-SA"/>
      </w:rPr>
    </w:lvl>
  </w:abstractNum>
  <w:num w:numId="1">
    <w:abstractNumId w:val="23"/>
  </w:num>
  <w:num w:numId="2">
    <w:abstractNumId w:val="19"/>
  </w:num>
  <w:num w:numId="3">
    <w:abstractNumId w:val="34"/>
  </w:num>
  <w:num w:numId="4">
    <w:abstractNumId w:val="2"/>
  </w:num>
  <w:num w:numId="5">
    <w:abstractNumId w:val="20"/>
  </w:num>
  <w:num w:numId="6">
    <w:abstractNumId w:val="24"/>
  </w:num>
  <w:num w:numId="7">
    <w:abstractNumId w:val="10"/>
  </w:num>
  <w:num w:numId="8">
    <w:abstractNumId w:val="18"/>
  </w:num>
  <w:num w:numId="9">
    <w:abstractNumId w:val="7"/>
  </w:num>
  <w:num w:numId="10">
    <w:abstractNumId w:val="12"/>
  </w:num>
  <w:num w:numId="11">
    <w:abstractNumId w:val="17"/>
  </w:num>
  <w:num w:numId="12">
    <w:abstractNumId w:val="13"/>
  </w:num>
  <w:num w:numId="13">
    <w:abstractNumId w:val="25"/>
  </w:num>
  <w:num w:numId="14">
    <w:abstractNumId w:val="0"/>
  </w:num>
  <w:num w:numId="15">
    <w:abstractNumId w:val="9"/>
  </w:num>
  <w:num w:numId="16">
    <w:abstractNumId w:val="4"/>
  </w:num>
  <w:num w:numId="17">
    <w:abstractNumId w:val="27"/>
  </w:num>
  <w:num w:numId="18">
    <w:abstractNumId w:val="5"/>
  </w:num>
  <w:num w:numId="19">
    <w:abstractNumId w:val="29"/>
  </w:num>
  <w:num w:numId="20">
    <w:abstractNumId w:val="26"/>
  </w:num>
  <w:num w:numId="21">
    <w:abstractNumId w:val="8"/>
  </w:num>
  <w:num w:numId="22">
    <w:abstractNumId w:val="14"/>
  </w:num>
  <w:num w:numId="23">
    <w:abstractNumId w:val="3"/>
  </w:num>
  <w:num w:numId="24">
    <w:abstractNumId w:val="11"/>
  </w:num>
  <w:num w:numId="25">
    <w:abstractNumId w:val="31"/>
  </w:num>
  <w:num w:numId="26">
    <w:abstractNumId w:val="32"/>
  </w:num>
  <w:num w:numId="27">
    <w:abstractNumId w:val="6"/>
  </w:num>
  <w:num w:numId="28">
    <w:abstractNumId w:val="28"/>
  </w:num>
  <w:num w:numId="29">
    <w:abstractNumId w:val="15"/>
  </w:num>
  <w:num w:numId="30">
    <w:abstractNumId w:val="1"/>
  </w:num>
  <w:num w:numId="31">
    <w:abstractNumId w:val="21"/>
  </w:num>
  <w:num w:numId="32">
    <w:abstractNumId w:val="16"/>
  </w:num>
  <w:num w:numId="33">
    <w:abstractNumId w:val="30"/>
  </w:num>
  <w:num w:numId="34">
    <w:abstractNumId w:val="2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47B"/>
    <w:rsid w:val="000052B9"/>
    <w:rsid w:val="00055F91"/>
    <w:rsid w:val="000664D0"/>
    <w:rsid w:val="00084321"/>
    <w:rsid w:val="000D2687"/>
    <w:rsid w:val="00101A54"/>
    <w:rsid w:val="00173BFD"/>
    <w:rsid w:val="002F26A4"/>
    <w:rsid w:val="00302A37"/>
    <w:rsid w:val="0031647B"/>
    <w:rsid w:val="00345EFF"/>
    <w:rsid w:val="003F7CC9"/>
    <w:rsid w:val="00410CC6"/>
    <w:rsid w:val="004A596F"/>
    <w:rsid w:val="004D067D"/>
    <w:rsid w:val="004D2595"/>
    <w:rsid w:val="005269BC"/>
    <w:rsid w:val="00562A88"/>
    <w:rsid w:val="005C14C1"/>
    <w:rsid w:val="005F12B7"/>
    <w:rsid w:val="00631605"/>
    <w:rsid w:val="006C73B4"/>
    <w:rsid w:val="006D457F"/>
    <w:rsid w:val="0074169D"/>
    <w:rsid w:val="00755C99"/>
    <w:rsid w:val="00766C42"/>
    <w:rsid w:val="00940E2C"/>
    <w:rsid w:val="00AE50A8"/>
    <w:rsid w:val="00BC0597"/>
    <w:rsid w:val="00C021B4"/>
    <w:rsid w:val="00C1539B"/>
    <w:rsid w:val="00CD185F"/>
    <w:rsid w:val="00D325BD"/>
    <w:rsid w:val="00DF384D"/>
    <w:rsid w:val="00E2378A"/>
    <w:rsid w:val="00E240C8"/>
    <w:rsid w:val="00EC2023"/>
    <w:rsid w:val="00EC3DAB"/>
    <w:rsid w:val="00FA665B"/>
    <w:rsid w:val="00FC5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555365-6D3C-4D66-90C4-44FFE3440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590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766C42"/>
    <w:pPr>
      <w:widowControl w:val="0"/>
      <w:autoSpaceDE w:val="0"/>
      <w:autoSpaceDN w:val="0"/>
      <w:spacing w:before="29"/>
      <w:ind w:left="140"/>
      <w:outlineLvl w:val="0"/>
    </w:pPr>
    <w:rPr>
      <w:rFonts w:ascii="Calibri" w:eastAsia="Calibri" w:hAnsi="Calibri" w:cs="Calibri"/>
      <w:sz w:val="22"/>
      <w:szCs w:val="22"/>
      <w:lang w:eastAsia="en-US"/>
    </w:rPr>
  </w:style>
  <w:style w:type="paragraph" w:styleId="2">
    <w:name w:val="heading 2"/>
    <w:basedOn w:val="a"/>
    <w:next w:val="a"/>
    <w:link w:val="20"/>
    <w:uiPriority w:val="9"/>
    <w:semiHidden/>
    <w:unhideWhenUsed/>
    <w:qFormat/>
    <w:rsid w:val="002F26A4"/>
    <w:pPr>
      <w:keepNext/>
      <w:keepLines/>
      <w:spacing w:before="40"/>
      <w:outlineLvl w:val="1"/>
    </w:pPr>
    <w:rPr>
      <w:rFonts w:ascii="Cambria" w:hAnsi="Cambria"/>
      <w:color w:val="365F91"/>
      <w:sz w:val="26"/>
      <w:szCs w:val="26"/>
      <w:lang w:eastAsia="en-US"/>
    </w:rPr>
  </w:style>
  <w:style w:type="paragraph" w:styleId="3">
    <w:name w:val="heading 3"/>
    <w:basedOn w:val="a"/>
    <w:next w:val="a"/>
    <w:link w:val="30"/>
    <w:uiPriority w:val="9"/>
    <w:semiHidden/>
    <w:unhideWhenUsed/>
    <w:qFormat/>
    <w:rsid w:val="002F26A4"/>
    <w:pPr>
      <w:keepNext/>
      <w:keepLines/>
      <w:spacing w:before="40"/>
      <w:outlineLvl w:val="2"/>
    </w:pPr>
    <w:rPr>
      <w:rFonts w:ascii="Cambria" w:hAnsi="Cambria"/>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55C99"/>
    <w:rPr>
      <w:color w:val="0563C1" w:themeColor="hyperlink"/>
      <w:u w:val="single"/>
    </w:rPr>
  </w:style>
  <w:style w:type="paragraph" w:styleId="a4">
    <w:name w:val="List Paragraph"/>
    <w:basedOn w:val="a"/>
    <w:uiPriority w:val="1"/>
    <w:qFormat/>
    <w:rsid w:val="00755C99"/>
    <w:pPr>
      <w:ind w:left="720"/>
      <w:contextualSpacing/>
    </w:pPr>
  </w:style>
  <w:style w:type="paragraph" w:styleId="a5">
    <w:name w:val="footer"/>
    <w:basedOn w:val="a"/>
    <w:link w:val="a6"/>
    <w:uiPriority w:val="99"/>
    <w:unhideWhenUsed/>
    <w:rsid w:val="00755C99"/>
    <w:pPr>
      <w:tabs>
        <w:tab w:val="center" w:pos="4677"/>
        <w:tab w:val="right" w:pos="9355"/>
      </w:tabs>
    </w:pPr>
  </w:style>
  <w:style w:type="character" w:customStyle="1" w:styleId="a6">
    <w:name w:val="Нижний колонтитул Знак"/>
    <w:basedOn w:val="a0"/>
    <w:link w:val="a5"/>
    <w:uiPriority w:val="99"/>
    <w:rsid w:val="00755C99"/>
    <w:rPr>
      <w:rFonts w:ascii="Times New Roman" w:eastAsia="Times New Roman" w:hAnsi="Times New Roman" w:cs="Times New Roman"/>
      <w:sz w:val="24"/>
      <w:szCs w:val="24"/>
      <w:lang w:eastAsia="ru-RU"/>
    </w:rPr>
  </w:style>
  <w:style w:type="character" w:customStyle="1" w:styleId="ezkurwreuab5ozgtqnkl">
    <w:name w:val="ezkurwreuab5ozgtqnkl"/>
    <w:basedOn w:val="a0"/>
    <w:rsid w:val="00D325BD"/>
  </w:style>
  <w:style w:type="paragraph" w:styleId="a7">
    <w:name w:val="Normal (Web)"/>
    <w:basedOn w:val="a"/>
    <w:uiPriority w:val="99"/>
    <w:semiHidden/>
    <w:unhideWhenUsed/>
    <w:rsid w:val="00D325BD"/>
    <w:pPr>
      <w:spacing w:before="100" w:beforeAutospacing="1" w:after="100" w:afterAutospacing="1"/>
    </w:pPr>
  </w:style>
  <w:style w:type="character" w:customStyle="1" w:styleId="10">
    <w:name w:val="Заголовок 1 Знак"/>
    <w:basedOn w:val="a0"/>
    <w:link w:val="1"/>
    <w:uiPriority w:val="9"/>
    <w:rsid w:val="00766C42"/>
    <w:rPr>
      <w:rFonts w:ascii="Calibri" w:eastAsia="Calibri" w:hAnsi="Calibri" w:cs="Calibri"/>
    </w:rPr>
  </w:style>
  <w:style w:type="table" w:customStyle="1" w:styleId="TableNormal">
    <w:name w:val="Table Normal"/>
    <w:uiPriority w:val="2"/>
    <w:semiHidden/>
    <w:unhideWhenUsed/>
    <w:qFormat/>
    <w:rsid w:val="00766C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8">
    <w:name w:val="Body Text"/>
    <w:basedOn w:val="a"/>
    <w:link w:val="a9"/>
    <w:uiPriority w:val="1"/>
    <w:qFormat/>
    <w:rsid w:val="00766C42"/>
    <w:pPr>
      <w:widowControl w:val="0"/>
      <w:autoSpaceDE w:val="0"/>
      <w:autoSpaceDN w:val="0"/>
      <w:ind w:left="140" w:firstLine="708"/>
    </w:pPr>
    <w:rPr>
      <w:sz w:val="20"/>
      <w:szCs w:val="20"/>
      <w:lang w:eastAsia="en-US"/>
    </w:rPr>
  </w:style>
  <w:style w:type="character" w:customStyle="1" w:styleId="a9">
    <w:name w:val="Основной текст Знак"/>
    <w:basedOn w:val="a0"/>
    <w:link w:val="a8"/>
    <w:uiPriority w:val="1"/>
    <w:rsid w:val="00766C42"/>
    <w:rPr>
      <w:rFonts w:ascii="Times New Roman" w:eastAsia="Times New Roman" w:hAnsi="Times New Roman" w:cs="Times New Roman"/>
      <w:sz w:val="20"/>
      <w:szCs w:val="20"/>
    </w:rPr>
  </w:style>
  <w:style w:type="paragraph" w:styleId="aa">
    <w:name w:val="Title"/>
    <w:basedOn w:val="a"/>
    <w:link w:val="ab"/>
    <w:uiPriority w:val="10"/>
    <w:qFormat/>
    <w:rsid w:val="00766C42"/>
    <w:pPr>
      <w:widowControl w:val="0"/>
      <w:autoSpaceDE w:val="0"/>
      <w:autoSpaceDN w:val="0"/>
      <w:spacing w:before="268"/>
      <w:ind w:right="140"/>
      <w:jc w:val="right"/>
    </w:pPr>
    <w:rPr>
      <w:b/>
      <w:bCs/>
      <w:sz w:val="22"/>
      <w:szCs w:val="22"/>
      <w:lang w:eastAsia="en-US"/>
    </w:rPr>
  </w:style>
  <w:style w:type="character" w:customStyle="1" w:styleId="ab">
    <w:name w:val="Название Знак"/>
    <w:basedOn w:val="a0"/>
    <w:link w:val="aa"/>
    <w:uiPriority w:val="10"/>
    <w:rsid w:val="00766C42"/>
    <w:rPr>
      <w:rFonts w:ascii="Times New Roman" w:eastAsia="Times New Roman" w:hAnsi="Times New Roman" w:cs="Times New Roman"/>
      <w:b/>
      <w:bCs/>
    </w:rPr>
  </w:style>
  <w:style w:type="paragraph" w:customStyle="1" w:styleId="TableParagraph">
    <w:name w:val="Table Paragraph"/>
    <w:basedOn w:val="a"/>
    <w:uiPriority w:val="1"/>
    <w:qFormat/>
    <w:rsid w:val="00766C42"/>
    <w:pPr>
      <w:widowControl w:val="0"/>
      <w:autoSpaceDE w:val="0"/>
      <w:autoSpaceDN w:val="0"/>
      <w:ind w:left="110"/>
    </w:pPr>
    <w:rPr>
      <w:sz w:val="22"/>
      <w:szCs w:val="22"/>
      <w:lang w:eastAsia="en-US"/>
    </w:rPr>
  </w:style>
  <w:style w:type="paragraph" w:styleId="ac">
    <w:name w:val="header"/>
    <w:basedOn w:val="a"/>
    <w:link w:val="ad"/>
    <w:uiPriority w:val="99"/>
    <w:unhideWhenUsed/>
    <w:rsid w:val="00631605"/>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Верхний колонтитул Знак"/>
    <w:basedOn w:val="a0"/>
    <w:link w:val="ac"/>
    <w:uiPriority w:val="99"/>
    <w:rsid w:val="00631605"/>
  </w:style>
  <w:style w:type="paragraph" w:customStyle="1" w:styleId="21">
    <w:name w:val="Заголовок 21"/>
    <w:basedOn w:val="a"/>
    <w:next w:val="a"/>
    <w:uiPriority w:val="9"/>
    <w:semiHidden/>
    <w:unhideWhenUsed/>
    <w:qFormat/>
    <w:rsid w:val="002F26A4"/>
    <w:pPr>
      <w:keepNext/>
      <w:keepLines/>
      <w:spacing w:before="40" w:line="276" w:lineRule="auto"/>
      <w:outlineLvl w:val="1"/>
    </w:pPr>
    <w:rPr>
      <w:rFonts w:ascii="Cambria" w:hAnsi="Cambria"/>
      <w:color w:val="365F91"/>
      <w:sz w:val="26"/>
      <w:szCs w:val="26"/>
      <w:lang w:eastAsia="en-US"/>
    </w:rPr>
  </w:style>
  <w:style w:type="paragraph" w:customStyle="1" w:styleId="31">
    <w:name w:val="Заголовок 31"/>
    <w:basedOn w:val="a"/>
    <w:next w:val="a"/>
    <w:uiPriority w:val="9"/>
    <w:semiHidden/>
    <w:unhideWhenUsed/>
    <w:qFormat/>
    <w:rsid w:val="002F26A4"/>
    <w:pPr>
      <w:keepNext/>
      <w:keepLines/>
      <w:spacing w:before="40" w:line="276" w:lineRule="auto"/>
      <w:outlineLvl w:val="2"/>
    </w:pPr>
    <w:rPr>
      <w:rFonts w:ascii="Cambria" w:hAnsi="Cambria"/>
      <w:color w:val="243F60"/>
      <w:lang w:eastAsia="en-US"/>
    </w:rPr>
  </w:style>
  <w:style w:type="numbering" w:customStyle="1" w:styleId="11">
    <w:name w:val="Нет списка1"/>
    <w:next w:val="a2"/>
    <w:uiPriority w:val="99"/>
    <w:semiHidden/>
    <w:unhideWhenUsed/>
    <w:rsid w:val="002F26A4"/>
  </w:style>
  <w:style w:type="paragraph" w:styleId="ae">
    <w:name w:val="TOC Heading"/>
    <w:basedOn w:val="1"/>
    <w:next w:val="a"/>
    <w:uiPriority w:val="39"/>
    <w:unhideWhenUsed/>
    <w:qFormat/>
    <w:rsid w:val="002F26A4"/>
    <w:pPr>
      <w:keepNext/>
      <w:keepLines/>
      <w:widowControl/>
      <w:autoSpaceDE/>
      <w:autoSpaceDN/>
      <w:spacing w:before="240" w:line="259" w:lineRule="auto"/>
      <w:ind w:left="0"/>
      <w:outlineLvl w:val="9"/>
    </w:pPr>
    <w:rPr>
      <w:rFonts w:ascii="Cambria" w:eastAsia="Times New Roman" w:hAnsi="Cambria" w:cs="Times New Roman"/>
      <w:color w:val="365F91"/>
      <w:sz w:val="32"/>
      <w:szCs w:val="32"/>
      <w:lang w:eastAsia="ru-RU"/>
    </w:rPr>
  </w:style>
  <w:style w:type="paragraph" w:styleId="12">
    <w:name w:val="toc 1"/>
    <w:basedOn w:val="a"/>
    <w:next w:val="a"/>
    <w:autoRedefine/>
    <w:uiPriority w:val="39"/>
    <w:unhideWhenUsed/>
    <w:rsid w:val="002F26A4"/>
    <w:pPr>
      <w:spacing w:after="100" w:line="276" w:lineRule="auto"/>
    </w:pPr>
    <w:rPr>
      <w:rFonts w:ascii="Calibri" w:eastAsia="Calibri" w:hAnsi="Calibri"/>
      <w:sz w:val="22"/>
      <w:szCs w:val="22"/>
      <w:lang w:eastAsia="en-US"/>
    </w:rPr>
  </w:style>
  <w:style w:type="paragraph" w:customStyle="1" w:styleId="futurismarkdown-paragraph">
    <w:name w:val="futurismarkdown-paragraph"/>
    <w:basedOn w:val="a"/>
    <w:rsid w:val="002F26A4"/>
    <w:pPr>
      <w:spacing w:before="100" w:beforeAutospacing="1" w:after="100" w:afterAutospacing="1"/>
    </w:pPr>
  </w:style>
  <w:style w:type="character" w:styleId="af">
    <w:name w:val="Strong"/>
    <w:basedOn w:val="a0"/>
    <w:uiPriority w:val="22"/>
    <w:qFormat/>
    <w:rsid w:val="002F26A4"/>
    <w:rPr>
      <w:b/>
      <w:bCs/>
    </w:rPr>
  </w:style>
  <w:style w:type="character" w:customStyle="1" w:styleId="20">
    <w:name w:val="Заголовок 2 Знак"/>
    <w:basedOn w:val="a0"/>
    <w:link w:val="2"/>
    <w:uiPriority w:val="9"/>
    <w:semiHidden/>
    <w:rsid w:val="002F26A4"/>
    <w:rPr>
      <w:rFonts w:ascii="Cambria" w:eastAsia="Times New Roman" w:hAnsi="Cambria" w:cs="Times New Roman"/>
      <w:color w:val="365F91"/>
      <w:sz w:val="26"/>
      <w:szCs w:val="26"/>
    </w:rPr>
  </w:style>
  <w:style w:type="character" w:customStyle="1" w:styleId="cite-bracket">
    <w:name w:val="cite-bracket"/>
    <w:basedOn w:val="a0"/>
    <w:rsid w:val="002F26A4"/>
  </w:style>
  <w:style w:type="paragraph" w:customStyle="1" w:styleId="toclevel-1">
    <w:name w:val="toclevel-1"/>
    <w:basedOn w:val="a"/>
    <w:rsid w:val="002F26A4"/>
    <w:pPr>
      <w:spacing w:before="100" w:beforeAutospacing="1" w:after="100" w:afterAutospacing="1"/>
    </w:pPr>
  </w:style>
  <w:style w:type="character" w:customStyle="1" w:styleId="tocnumber">
    <w:name w:val="tocnumber"/>
    <w:basedOn w:val="a0"/>
    <w:rsid w:val="002F26A4"/>
  </w:style>
  <w:style w:type="character" w:customStyle="1" w:styleId="toctext">
    <w:name w:val="toctext"/>
    <w:basedOn w:val="a0"/>
    <w:rsid w:val="002F26A4"/>
  </w:style>
  <w:style w:type="character" w:customStyle="1" w:styleId="mw-editsection">
    <w:name w:val="mw-editsection"/>
    <w:basedOn w:val="a0"/>
    <w:rsid w:val="002F26A4"/>
  </w:style>
  <w:style w:type="character" w:customStyle="1" w:styleId="mw-editsection-bracket">
    <w:name w:val="mw-editsection-bracket"/>
    <w:basedOn w:val="a0"/>
    <w:rsid w:val="002F26A4"/>
  </w:style>
  <w:style w:type="character" w:customStyle="1" w:styleId="mw-editsection-divider">
    <w:name w:val="mw-editsection-divider"/>
    <w:basedOn w:val="a0"/>
    <w:rsid w:val="002F26A4"/>
  </w:style>
  <w:style w:type="character" w:customStyle="1" w:styleId="30">
    <w:name w:val="Заголовок 3 Знак"/>
    <w:basedOn w:val="a0"/>
    <w:link w:val="3"/>
    <w:uiPriority w:val="9"/>
    <w:semiHidden/>
    <w:rsid w:val="002F26A4"/>
    <w:rPr>
      <w:rFonts w:ascii="Cambria" w:eastAsia="Times New Roman" w:hAnsi="Cambria" w:cs="Times New Roman"/>
      <w:color w:val="243F60"/>
      <w:sz w:val="24"/>
      <w:szCs w:val="24"/>
    </w:rPr>
  </w:style>
  <w:style w:type="character" w:customStyle="1" w:styleId="UnresolvedMention">
    <w:name w:val="Unresolved Mention"/>
    <w:basedOn w:val="a0"/>
    <w:uiPriority w:val="99"/>
    <w:semiHidden/>
    <w:unhideWhenUsed/>
    <w:rsid w:val="002F26A4"/>
    <w:rPr>
      <w:color w:val="605E5C"/>
      <w:shd w:val="clear" w:color="auto" w:fill="E1DFDD"/>
    </w:rPr>
  </w:style>
  <w:style w:type="table" w:styleId="af0">
    <w:name w:val="Table Grid"/>
    <w:basedOn w:val="a1"/>
    <w:uiPriority w:val="59"/>
    <w:qFormat/>
    <w:rsid w:val="002F26A4"/>
    <w:pPr>
      <w:spacing w:after="0" w:line="240" w:lineRule="auto"/>
    </w:pPr>
    <w:rPr>
      <w:rFonts w:ascii="Times New Roman" w:hAnsi="Times New Roman" w:cs="Times New Roman"/>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semiHidden/>
    <w:unhideWhenUsed/>
    <w:rsid w:val="002F26A4"/>
    <w:pPr>
      <w:ind w:firstLine="709"/>
      <w:jc w:val="both"/>
    </w:pPr>
    <w:rPr>
      <w:rFonts w:eastAsia="Calibri"/>
      <w:sz w:val="20"/>
      <w:szCs w:val="20"/>
      <w:lang w:eastAsia="en-US"/>
    </w:rPr>
  </w:style>
  <w:style w:type="character" w:customStyle="1" w:styleId="af2">
    <w:name w:val="Текст сноски Знак"/>
    <w:basedOn w:val="a0"/>
    <w:link w:val="af1"/>
    <w:uiPriority w:val="99"/>
    <w:semiHidden/>
    <w:rsid w:val="002F26A4"/>
    <w:rPr>
      <w:rFonts w:ascii="Times New Roman" w:eastAsia="Calibri" w:hAnsi="Times New Roman" w:cs="Times New Roman"/>
      <w:sz w:val="20"/>
      <w:szCs w:val="20"/>
    </w:rPr>
  </w:style>
  <w:style w:type="character" w:styleId="af3">
    <w:name w:val="footnote reference"/>
    <w:basedOn w:val="a0"/>
    <w:uiPriority w:val="99"/>
    <w:unhideWhenUsed/>
    <w:rsid w:val="002F26A4"/>
    <w:rPr>
      <w:vertAlign w:val="superscript"/>
    </w:rPr>
  </w:style>
  <w:style w:type="table" w:customStyle="1" w:styleId="100">
    <w:name w:val="Сетка таблицы10"/>
    <w:basedOn w:val="a1"/>
    <w:next w:val="af0"/>
    <w:uiPriority w:val="39"/>
    <w:rsid w:val="002F26A4"/>
    <w:pPr>
      <w:spacing w:after="0" w:line="240" w:lineRule="auto"/>
      <w:ind w:firstLine="709"/>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0"/>
    <w:uiPriority w:val="39"/>
    <w:rsid w:val="002F26A4"/>
    <w:pPr>
      <w:spacing w:after="0" w:line="240" w:lineRule="auto"/>
      <w:ind w:firstLine="709"/>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basedOn w:val="a0"/>
    <w:uiPriority w:val="9"/>
    <w:semiHidden/>
    <w:rsid w:val="002F26A4"/>
    <w:rPr>
      <w:rFonts w:asciiTheme="majorHAnsi" w:eastAsiaTheme="majorEastAsia" w:hAnsiTheme="majorHAnsi" w:cstheme="majorBidi"/>
      <w:color w:val="2F5496" w:themeColor="accent1" w:themeShade="BF"/>
      <w:sz w:val="26"/>
      <w:szCs w:val="26"/>
      <w:lang w:eastAsia="ru-RU"/>
    </w:rPr>
  </w:style>
  <w:style w:type="character" w:customStyle="1" w:styleId="310">
    <w:name w:val="Заголовок 3 Знак1"/>
    <w:basedOn w:val="a0"/>
    <w:uiPriority w:val="9"/>
    <w:semiHidden/>
    <w:rsid w:val="002F26A4"/>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918662">
      <w:bodyDiv w:val="1"/>
      <w:marLeft w:val="0"/>
      <w:marRight w:val="0"/>
      <w:marTop w:val="0"/>
      <w:marBottom w:val="0"/>
      <w:divBdr>
        <w:top w:val="none" w:sz="0" w:space="0" w:color="auto"/>
        <w:left w:val="none" w:sz="0" w:space="0" w:color="auto"/>
        <w:bottom w:val="none" w:sz="0" w:space="0" w:color="auto"/>
        <w:right w:val="none" w:sz="0" w:space="0" w:color="auto"/>
      </w:divBdr>
    </w:div>
    <w:div w:id="674457391">
      <w:bodyDiv w:val="1"/>
      <w:marLeft w:val="0"/>
      <w:marRight w:val="0"/>
      <w:marTop w:val="0"/>
      <w:marBottom w:val="0"/>
      <w:divBdr>
        <w:top w:val="none" w:sz="0" w:space="0" w:color="auto"/>
        <w:left w:val="none" w:sz="0" w:space="0" w:color="auto"/>
        <w:bottom w:val="none" w:sz="0" w:space="0" w:color="auto"/>
        <w:right w:val="none" w:sz="0" w:space="0" w:color="auto"/>
      </w:divBdr>
    </w:div>
    <w:div w:id="1356078301">
      <w:bodyDiv w:val="1"/>
      <w:marLeft w:val="0"/>
      <w:marRight w:val="0"/>
      <w:marTop w:val="0"/>
      <w:marBottom w:val="0"/>
      <w:divBdr>
        <w:top w:val="none" w:sz="0" w:space="0" w:color="auto"/>
        <w:left w:val="none" w:sz="0" w:space="0" w:color="auto"/>
        <w:bottom w:val="none" w:sz="0" w:space="0" w:color="auto"/>
        <w:right w:val="none" w:sz="0" w:space="0" w:color="auto"/>
      </w:divBdr>
    </w:div>
    <w:div w:id="1486242493">
      <w:bodyDiv w:val="1"/>
      <w:marLeft w:val="0"/>
      <w:marRight w:val="0"/>
      <w:marTop w:val="0"/>
      <w:marBottom w:val="0"/>
      <w:divBdr>
        <w:top w:val="none" w:sz="0" w:space="0" w:color="auto"/>
        <w:left w:val="none" w:sz="0" w:space="0" w:color="auto"/>
        <w:bottom w:val="none" w:sz="0" w:space="0" w:color="auto"/>
        <w:right w:val="none" w:sz="0" w:space="0" w:color="auto"/>
      </w:divBdr>
    </w:div>
    <w:div w:id="1541430765">
      <w:bodyDiv w:val="1"/>
      <w:marLeft w:val="0"/>
      <w:marRight w:val="0"/>
      <w:marTop w:val="0"/>
      <w:marBottom w:val="0"/>
      <w:divBdr>
        <w:top w:val="none" w:sz="0" w:space="0" w:color="auto"/>
        <w:left w:val="none" w:sz="0" w:space="0" w:color="auto"/>
        <w:bottom w:val="none" w:sz="0" w:space="0" w:color="auto"/>
        <w:right w:val="none" w:sz="0" w:space="0" w:color="auto"/>
      </w:divBdr>
    </w:div>
    <w:div w:id="177473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radarChart>
        <c:radarStyle val="marker"/>
        <c:varyColors val="0"/>
        <c:ser>
          <c:idx val="0"/>
          <c:order val="0"/>
          <c:tx>
            <c:strRef>
              <c:f>Лист3!$J$1</c:f>
              <c:strCache>
                <c:ptCount val="1"/>
                <c:pt idx="0">
                  <c:v>2022 г.</c:v>
                </c:pt>
              </c:strCache>
            </c:strRef>
          </c:tx>
          <c:spPr>
            <a:ln w="28575" cap="rnd">
              <a:solidFill>
                <a:schemeClr val="accent1"/>
              </a:solidFill>
              <a:round/>
            </a:ln>
            <a:effectLst/>
          </c:spPr>
          <c:marker>
            <c:symbol val="none"/>
          </c:marker>
          <c:cat>
            <c:strRef>
              <c:f>Лист3!$I$2:$I$5</c:f>
              <c:strCache>
                <c:ptCount val="4"/>
                <c:pt idx="0">
                  <c:v>Финансовая составляющая</c:v>
                </c:pt>
                <c:pt idx="1">
                  <c:v>Производственно-сбытовая составляющая</c:v>
                </c:pt>
                <c:pt idx="2">
                  <c:v>Технико-технологическая составляющая</c:v>
                </c:pt>
                <c:pt idx="3">
                  <c:v>Кадровая составляющая</c:v>
                </c:pt>
              </c:strCache>
            </c:strRef>
          </c:cat>
          <c:val>
            <c:numRef>
              <c:f>Лист3!$J$2:$J$5</c:f>
              <c:numCache>
                <c:formatCode>0.00</c:formatCode>
                <c:ptCount val="4"/>
                <c:pt idx="0">
                  <c:v>0.8</c:v>
                </c:pt>
                <c:pt idx="1">
                  <c:v>0.25</c:v>
                </c:pt>
                <c:pt idx="2">
                  <c:v>0.83333333333333337</c:v>
                </c:pt>
                <c:pt idx="3">
                  <c:v>0.75</c:v>
                </c:pt>
              </c:numCache>
            </c:numRef>
          </c:val>
          <c:extLst xmlns:c16r2="http://schemas.microsoft.com/office/drawing/2015/06/chart">
            <c:ext xmlns:c16="http://schemas.microsoft.com/office/drawing/2014/chart" uri="{C3380CC4-5D6E-409C-BE32-E72D297353CC}">
              <c16:uniqueId val="{00000000-9259-479A-AB62-42BBC4101B88}"/>
            </c:ext>
          </c:extLst>
        </c:ser>
        <c:ser>
          <c:idx val="1"/>
          <c:order val="1"/>
          <c:tx>
            <c:strRef>
              <c:f>Лист3!$K$1</c:f>
              <c:strCache>
                <c:ptCount val="1"/>
                <c:pt idx="0">
                  <c:v>2023 г.</c:v>
                </c:pt>
              </c:strCache>
            </c:strRef>
          </c:tx>
          <c:spPr>
            <a:ln w="28575" cap="rnd">
              <a:solidFill>
                <a:schemeClr val="accent2"/>
              </a:solidFill>
              <a:round/>
            </a:ln>
            <a:effectLst/>
          </c:spPr>
          <c:marker>
            <c:symbol val="none"/>
          </c:marker>
          <c:cat>
            <c:strRef>
              <c:f>Лист3!$I$2:$I$5</c:f>
              <c:strCache>
                <c:ptCount val="4"/>
                <c:pt idx="0">
                  <c:v>Финансовая составляющая</c:v>
                </c:pt>
                <c:pt idx="1">
                  <c:v>Производственно-сбытовая составляющая</c:v>
                </c:pt>
                <c:pt idx="2">
                  <c:v>Технико-технологическая составляющая</c:v>
                </c:pt>
                <c:pt idx="3">
                  <c:v>Кадровая составляющая</c:v>
                </c:pt>
              </c:strCache>
            </c:strRef>
          </c:cat>
          <c:val>
            <c:numRef>
              <c:f>Лист3!$K$2:$K$5</c:f>
              <c:numCache>
                <c:formatCode>0.00</c:formatCode>
                <c:ptCount val="4"/>
                <c:pt idx="0">
                  <c:v>0.8</c:v>
                </c:pt>
                <c:pt idx="1">
                  <c:v>0.25</c:v>
                </c:pt>
                <c:pt idx="2">
                  <c:v>0.83333333333333337</c:v>
                </c:pt>
                <c:pt idx="3">
                  <c:v>1</c:v>
                </c:pt>
              </c:numCache>
            </c:numRef>
          </c:val>
          <c:extLst xmlns:c16r2="http://schemas.microsoft.com/office/drawing/2015/06/chart">
            <c:ext xmlns:c16="http://schemas.microsoft.com/office/drawing/2014/chart" uri="{C3380CC4-5D6E-409C-BE32-E72D297353CC}">
              <c16:uniqueId val="{00000001-9259-479A-AB62-42BBC4101B88}"/>
            </c:ext>
          </c:extLst>
        </c:ser>
        <c:ser>
          <c:idx val="2"/>
          <c:order val="2"/>
          <c:tx>
            <c:strRef>
              <c:f>Лист3!$L$1</c:f>
              <c:strCache>
                <c:ptCount val="1"/>
                <c:pt idx="0">
                  <c:v>2024 г.</c:v>
                </c:pt>
              </c:strCache>
            </c:strRef>
          </c:tx>
          <c:spPr>
            <a:ln w="28575" cap="rnd">
              <a:solidFill>
                <a:schemeClr val="accent3"/>
              </a:solidFill>
              <a:round/>
            </a:ln>
            <a:effectLst/>
          </c:spPr>
          <c:marker>
            <c:symbol val="none"/>
          </c:marker>
          <c:cat>
            <c:strRef>
              <c:f>Лист3!$I$2:$I$5</c:f>
              <c:strCache>
                <c:ptCount val="4"/>
                <c:pt idx="0">
                  <c:v>Финансовая составляющая</c:v>
                </c:pt>
                <c:pt idx="1">
                  <c:v>Производственно-сбытовая составляющая</c:v>
                </c:pt>
                <c:pt idx="2">
                  <c:v>Технико-технологическая составляющая</c:v>
                </c:pt>
                <c:pt idx="3">
                  <c:v>Кадровая составляющая</c:v>
                </c:pt>
              </c:strCache>
            </c:strRef>
          </c:cat>
          <c:val>
            <c:numRef>
              <c:f>Лист3!$L$2:$L$5</c:f>
              <c:numCache>
                <c:formatCode>0.00</c:formatCode>
                <c:ptCount val="4"/>
                <c:pt idx="0">
                  <c:v>0.7</c:v>
                </c:pt>
                <c:pt idx="1">
                  <c:v>0.125</c:v>
                </c:pt>
                <c:pt idx="2">
                  <c:v>0.5</c:v>
                </c:pt>
                <c:pt idx="3">
                  <c:v>0.625</c:v>
                </c:pt>
              </c:numCache>
            </c:numRef>
          </c:val>
          <c:extLst xmlns:c16r2="http://schemas.microsoft.com/office/drawing/2015/06/chart">
            <c:ext xmlns:c16="http://schemas.microsoft.com/office/drawing/2014/chart" uri="{C3380CC4-5D6E-409C-BE32-E72D297353CC}">
              <c16:uniqueId val="{00000002-9259-479A-AB62-42BBC4101B88}"/>
            </c:ext>
          </c:extLst>
        </c:ser>
        <c:dLbls>
          <c:showLegendKey val="0"/>
          <c:showVal val="0"/>
          <c:showCatName val="0"/>
          <c:showSerName val="0"/>
          <c:showPercent val="0"/>
          <c:showBubbleSize val="0"/>
        </c:dLbls>
        <c:axId val="580820144"/>
        <c:axId val="580820928"/>
      </c:radarChart>
      <c:catAx>
        <c:axId val="580820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80820928"/>
        <c:crosses val="autoZero"/>
        <c:auto val="1"/>
        <c:lblAlgn val="ctr"/>
        <c:lblOffset val="100"/>
        <c:noMultiLvlLbl val="0"/>
      </c:catAx>
      <c:valAx>
        <c:axId val="58082092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8082014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3</TotalTime>
  <Pages>8</Pages>
  <Words>1774</Words>
  <Characters>10117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Учетная запись Майкрософт</cp:lastModifiedBy>
  <cp:revision>2</cp:revision>
  <dcterms:created xsi:type="dcterms:W3CDTF">2026-02-06T06:33:00Z</dcterms:created>
  <dcterms:modified xsi:type="dcterms:W3CDTF">2026-02-06T06:33:00Z</dcterms:modified>
</cp:coreProperties>
</file>