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F783D" w14:textId="77777777" w:rsidR="003D7524" w:rsidRPr="003D7524" w:rsidRDefault="003D7524" w:rsidP="003D7524">
      <w:pPr>
        <w:spacing w:after="0" w:line="240" w:lineRule="auto"/>
        <w:ind w:firstLine="567"/>
        <w:jc w:val="center"/>
        <w:rPr>
          <w:rFonts w:ascii="Times New Roman" w:eastAsiaTheme="majorEastAsia" w:hAnsi="Times New Roman" w:cs="Times New Roman"/>
          <w:b/>
          <w:bCs/>
          <w:sz w:val="24"/>
          <w:szCs w:val="24"/>
          <w14:ligatures w14:val="none"/>
        </w:rPr>
      </w:pPr>
      <w:r w:rsidRPr="003D7524">
        <w:rPr>
          <w:rFonts w:ascii="Times New Roman" w:eastAsiaTheme="majorEastAsia" w:hAnsi="Times New Roman" w:cs="Times New Roman"/>
          <w:b/>
          <w:bCs/>
          <w:sz w:val="24"/>
          <w:szCs w:val="24"/>
          <w14:ligatures w14:val="none"/>
        </w:rPr>
        <w:t>Практические механизмы внедрения инноваций в образовательный процесс</w:t>
      </w:r>
    </w:p>
    <w:p w14:paraId="03ED57D3" w14:textId="77777777" w:rsidR="00937C41" w:rsidRPr="004E563B" w:rsidRDefault="00937C41" w:rsidP="00937C41">
      <w:pPr>
        <w:spacing w:after="0" w:line="240" w:lineRule="auto"/>
        <w:ind w:firstLine="567"/>
        <w:jc w:val="center"/>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 xml:space="preserve">Харисова И.Г., </w:t>
      </w:r>
      <w:r w:rsidRPr="004E563B">
        <w:rPr>
          <w:rFonts w:ascii="Times New Roman" w:eastAsia="Times New Roman" w:hAnsi="Times New Roman" w:cs="Times New Roman"/>
          <w:color w:val="000000"/>
          <w:kern w:val="0"/>
          <w:sz w:val="24"/>
          <w:szCs w:val="24"/>
          <w:lang w:eastAsia="ru-RU"/>
          <w14:ligatures w14:val="none"/>
        </w:rPr>
        <w:t xml:space="preserve">Смирнова Д.Д. </w:t>
      </w:r>
    </w:p>
    <w:p w14:paraId="434EE93B" w14:textId="77777777" w:rsidR="00937C41" w:rsidRPr="004E563B" w:rsidRDefault="00937C41" w:rsidP="00937C41">
      <w:pPr>
        <w:spacing w:after="0" w:line="240" w:lineRule="auto"/>
        <w:ind w:firstLine="567"/>
        <w:jc w:val="center"/>
        <w:rPr>
          <w:rFonts w:ascii="Times New Roman" w:eastAsia="Times New Roman" w:hAnsi="Times New Roman" w:cs="Times New Roman"/>
          <w:color w:val="000000"/>
          <w:kern w:val="0"/>
          <w:sz w:val="24"/>
          <w:szCs w:val="24"/>
          <w:lang w:eastAsia="ru-RU"/>
          <w14:ligatures w14:val="none"/>
        </w:rPr>
      </w:pPr>
      <w:r w:rsidRPr="004E563B">
        <w:rPr>
          <w:rFonts w:ascii="Times New Roman" w:eastAsia="Times New Roman" w:hAnsi="Times New Roman" w:cs="Times New Roman"/>
          <w:color w:val="000000"/>
          <w:kern w:val="0"/>
          <w:sz w:val="24"/>
          <w:szCs w:val="24"/>
          <w:lang w:eastAsia="ru-RU"/>
          <w14:ligatures w14:val="none"/>
        </w:rPr>
        <w:t>ФГБОУ ВО ЯГПУ им. К.Д. Ушинского, г. Ярославль</w:t>
      </w:r>
    </w:p>
    <w:p w14:paraId="5CC50AD4" w14:textId="77777777" w:rsidR="004E563B" w:rsidRPr="004E563B" w:rsidRDefault="004E563B" w:rsidP="004E563B">
      <w:pPr>
        <w:spacing w:after="0" w:line="360" w:lineRule="auto"/>
        <w:ind w:firstLine="567"/>
        <w:jc w:val="both"/>
        <w:rPr>
          <w:rFonts w:ascii="Times New Roman" w:hAnsi="Times New Roman" w:cs="Times New Roman"/>
          <w:sz w:val="24"/>
          <w:szCs w:val="24"/>
          <w14:ligatures w14:val="none"/>
        </w:rPr>
      </w:pPr>
    </w:p>
    <w:p w14:paraId="0BA4CCC4" w14:textId="77777777" w:rsidR="004E563B" w:rsidRPr="004E563B" w:rsidRDefault="004E563B" w:rsidP="00314ED1">
      <w:pPr>
        <w:spacing w:after="0" w:line="360" w:lineRule="auto"/>
        <w:ind w:firstLine="709"/>
        <w:jc w:val="both"/>
        <w:rPr>
          <w:rFonts w:ascii="Times New Roman" w:hAnsi="Times New Roman" w:cs="Times New Roman"/>
          <w:sz w:val="24"/>
          <w:szCs w:val="24"/>
          <w14:ligatures w14:val="none"/>
        </w:rPr>
      </w:pPr>
      <w:r w:rsidRPr="004E563B">
        <w:rPr>
          <w:rFonts w:ascii="Times New Roman" w:hAnsi="Times New Roman" w:cs="Times New Roman"/>
          <w:sz w:val="24"/>
          <w:szCs w:val="24"/>
          <w14:ligatures w14:val="none"/>
        </w:rPr>
        <w:t>Внедрение инноваций позволяет сельским школам преодолевать традиционные барьеры, связанные с ограниченностью ресурсов и удаленностью. Это достигается за счет:</w:t>
      </w:r>
    </w:p>
    <w:p w14:paraId="4C50234A" w14:textId="77777777" w:rsidR="004E563B" w:rsidRPr="004E563B" w:rsidRDefault="004E563B" w:rsidP="00314ED1">
      <w:pPr>
        <w:spacing w:after="0" w:line="360" w:lineRule="auto"/>
        <w:ind w:firstLine="709"/>
        <w:jc w:val="both"/>
        <w:rPr>
          <w:rFonts w:ascii="Times New Roman" w:hAnsi="Times New Roman" w:cs="Times New Roman"/>
          <w:color w:val="FF0000"/>
          <w:sz w:val="24"/>
          <w:szCs w:val="24"/>
          <w14:ligatures w14:val="none"/>
        </w:rPr>
      </w:pPr>
      <w:r w:rsidRPr="004E563B">
        <w:rPr>
          <w:rFonts w:ascii="Times New Roman" w:hAnsi="Times New Roman" w:cs="Times New Roman"/>
          <w:sz w:val="24"/>
          <w:szCs w:val="24"/>
          <w14:ligatures w14:val="none"/>
        </w:rPr>
        <w:t xml:space="preserve">- расширения доступа к образовательному контенту и технологиям: Цифровые образовательные ресурсы, платформы дистанционного обучения и сетевое взаимодействие с городскими школами или вузами позволяют сельским обучающимся получать доступ к материалам и программам, которые ранее были недоступны из-за </w:t>
      </w:r>
      <w:r w:rsidRPr="004E563B">
        <w:rPr>
          <w:rFonts w:ascii="Times New Roman" w:hAnsi="Times New Roman" w:cs="Times New Roman"/>
          <w:color w:val="000000" w:themeColor="text1"/>
          <w:sz w:val="24"/>
          <w:szCs w:val="24"/>
          <w14:ligatures w14:val="none"/>
        </w:rPr>
        <w:t xml:space="preserve">отсутствия квалифицированных кадров или специализированного оборудования </w:t>
      </w:r>
      <w:r w:rsidRPr="004E563B">
        <w:rPr>
          <w:rFonts w:ascii="Times New Roman" w:hAnsi="Times New Roman" w:cs="Times New Roman"/>
          <w:sz w:val="24"/>
          <w:szCs w:val="24"/>
          <w14:ligatures w14:val="none"/>
        </w:rPr>
        <w:t>[В регионах…];</w:t>
      </w:r>
    </w:p>
    <w:p w14:paraId="3966AE8B" w14:textId="77777777" w:rsidR="004E563B" w:rsidRPr="004E563B" w:rsidRDefault="004E563B" w:rsidP="00314ED1">
      <w:pPr>
        <w:spacing w:after="0" w:line="360" w:lineRule="auto"/>
        <w:ind w:firstLine="709"/>
        <w:jc w:val="both"/>
        <w:rPr>
          <w:rFonts w:ascii="Times New Roman" w:hAnsi="Times New Roman" w:cs="Times New Roman"/>
          <w:color w:val="FF0000"/>
          <w:sz w:val="24"/>
          <w:szCs w:val="24"/>
          <w14:ligatures w14:val="none"/>
        </w:rPr>
      </w:pPr>
      <w:r w:rsidRPr="004E563B">
        <w:rPr>
          <w:rFonts w:ascii="Times New Roman" w:hAnsi="Times New Roman" w:cs="Times New Roman"/>
          <w:sz w:val="24"/>
          <w:szCs w:val="24"/>
          <w14:ligatures w14:val="none"/>
        </w:rPr>
        <w:t xml:space="preserve">- применения современных педагогических технологий: Инновационные методики, такие как проектное обучение, кейс-изучение, геймификация, персонализированные образовательные траектории, позволяют сделать процесс обучения более интерактивным, мотивирующим и эффективным, несмотря на, возможно, небольшое количество обучающихся или отсутствие узких специалистов. Эти подходы </w:t>
      </w:r>
      <w:r w:rsidRPr="004E563B">
        <w:rPr>
          <w:rFonts w:ascii="Times New Roman" w:hAnsi="Times New Roman" w:cs="Times New Roman"/>
          <w:color w:val="000000" w:themeColor="text1"/>
          <w:sz w:val="24"/>
          <w:szCs w:val="24"/>
          <w14:ligatures w14:val="none"/>
        </w:rPr>
        <w:t xml:space="preserve">способствуют развитию критического мышления, креативности и навыков решения проблем </w:t>
      </w:r>
      <w:r w:rsidRPr="004E563B">
        <w:rPr>
          <w:rFonts w:ascii="Times New Roman" w:hAnsi="Times New Roman" w:cs="Times New Roman"/>
          <w:sz w:val="24"/>
          <w:szCs w:val="24"/>
          <w14:ligatures w14:val="none"/>
        </w:rPr>
        <w:t>[Бутенко, 2025];</w:t>
      </w:r>
    </w:p>
    <w:p w14:paraId="3342CA1C" w14:textId="77777777" w:rsidR="004E563B" w:rsidRPr="004E563B" w:rsidRDefault="004E563B" w:rsidP="00314ED1">
      <w:pPr>
        <w:spacing w:after="0" w:line="360" w:lineRule="auto"/>
        <w:ind w:firstLine="709"/>
        <w:jc w:val="both"/>
        <w:rPr>
          <w:rFonts w:ascii="Times New Roman" w:hAnsi="Times New Roman" w:cs="Times New Roman"/>
          <w:color w:val="FF0000"/>
          <w:sz w:val="24"/>
          <w:szCs w:val="24"/>
          <w14:ligatures w14:val="none"/>
        </w:rPr>
      </w:pPr>
      <w:r w:rsidRPr="004E563B">
        <w:rPr>
          <w:rFonts w:ascii="Times New Roman" w:hAnsi="Times New Roman" w:cs="Times New Roman"/>
          <w:color w:val="000000" w:themeColor="text1"/>
          <w:sz w:val="24"/>
          <w:szCs w:val="24"/>
          <w14:ligatures w14:val="none"/>
        </w:rPr>
        <w:t xml:space="preserve">- оптимизации использования имеющихся ресурсов: Инновационные подходы могут включать в себя разработку и внедрение эффективных моделей использования школьной инфраструктуры (например, коворкинги, медиацентры), применение открытых образовательных ресурсов для снижения затрат на учебники и пособия, а также развитие программ наставничества и тьюторства, позволяющих максимально эффективно использовать кадровый потенциал </w:t>
      </w:r>
      <w:r w:rsidRPr="004E563B">
        <w:rPr>
          <w:rFonts w:ascii="Times New Roman" w:hAnsi="Times New Roman" w:cs="Times New Roman"/>
          <w:sz w:val="24"/>
          <w:szCs w:val="24"/>
          <w14:ligatures w14:val="none"/>
        </w:rPr>
        <w:t>[Сидоров, 2006];</w:t>
      </w:r>
    </w:p>
    <w:p w14:paraId="2450762E" w14:textId="77777777" w:rsidR="004E563B" w:rsidRPr="004E563B" w:rsidRDefault="004E563B" w:rsidP="00314ED1">
      <w:pPr>
        <w:spacing w:after="0" w:line="360" w:lineRule="auto"/>
        <w:ind w:firstLine="709"/>
        <w:jc w:val="both"/>
        <w:rPr>
          <w:rFonts w:ascii="Times New Roman" w:hAnsi="Times New Roman" w:cs="Times New Roman"/>
          <w:color w:val="000000" w:themeColor="text1"/>
          <w:sz w:val="24"/>
          <w:szCs w:val="24"/>
          <w14:ligatures w14:val="none"/>
        </w:rPr>
      </w:pPr>
      <w:r w:rsidRPr="004E563B">
        <w:rPr>
          <w:rFonts w:ascii="Times New Roman" w:hAnsi="Times New Roman" w:cs="Times New Roman"/>
          <w:color w:val="000000" w:themeColor="text1"/>
          <w:sz w:val="24"/>
          <w:szCs w:val="24"/>
          <w14:ligatures w14:val="none"/>
        </w:rPr>
        <w:t xml:space="preserve">- развития сетевого взаимодействия: Создание региональных образовательных кластеров и сетевых сообществ позволяет сельским школам обмениваться опытом, ресурсами и кадрами, совместно разрабатывать и реализовывать образовательные программы, а также участвовать в более крупных проектах, что является мощным инструментом преодоления изоляции и ресурсных ограничений </w:t>
      </w:r>
      <w:r w:rsidRPr="004E563B">
        <w:rPr>
          <w:rFonts w:ascii="Times New Roman" w:hAnsi="Times New Roman" w:cs="Times New Roman"/>
          <w:sz w:val="24"/>
          <w:szCs w:val="24"/>
          <w14:ligatures w14:val="none"/>
        </w:rPr>
        <w:t>[</w:t>
      </w:r>
      <w:proofErr w:type="spellStart"/>
      <w:r w:rsidRPr="004E563B">
        <w:rPr>
          <w:rFonts w:ascii="Times New Roman" w:hAnsi="Times New Roman" w:cs="Times New Roman"/>
          <w:sz w:val="24"/>
          <w:szCs w:val="24"/>
          <w14:ligatures w14:val="none"/>
        </w:rPr>
        <w:t>Конаржевский</w:t>
      </w:r>
      <w:proofErr w:type="spellEnd"/>
      <w:r w:rsidRPr="004E563B">
        <w:rPr>
          <w:rFonts w:ascii="Times New Roman" w:hAnsi="Times New Roman" w:cs="Times New Roman"/>
          <w:sz w:val="24"/>
          <w:szCs w:val="24"/>
          <w14:ligatures w14:val="none"/>
        </w:rPr>
        <w:t>, 2000].</w:t>
      </w:r>
      <w:r w:rsidRPr="004E563B">
        <w:rPr>
          <w:rFonts w:ascii="Times New Roman" w:hAnsi="Times New Roman" w:cs="Times New Roman"/>
          <w:color w:val="000000" w:themeColor="text1"/>
          <w:sz w:val="24"/>
          <w:szCs w:val="24"/>
          <w14:ligatures w14:val="none"/>
        </w:rPr>
        <w:t xml:space="preserve"> Федеральный закон "Об образовании в Российской Федерации" (статья 15) прямо поощряет сетевую форму реализации образовательных программ, что является правовой основой для таких </w:t>
      </w:r>
      <w:r w:rsidRPr="004E563B">
        <w:rPr>
          <w:rFonts w:ascii="Times New Roman" w:hAnsi="Times New Roman" w:cs="Times New Roman"/>
          <w:sz w:val="24"/>
          <w:szCs w:val="24"/>
          <w14:ligatures w14:val="none"/>
        </w:rPr>
        <w:t>инноваций [Федеральный закон…].</w:t>
      </w:r>
    </w:p>
    <w:p w14:paraId="3DD28CAA" w14:textId="77777777" w:rsidR="004E563B" w:rsidRPr="004E563B" w:rsidRDefault="004E563B" w:rsidP="00314ED1">
      <w:pPr>
        <w:spacing w:after="0" w:line="360" w:lineRule="auto"/>
        <w:ind w:firstLine="709"/>
        <w:jc w:val="both"/>
        <w:rPr>
          <w:rFonts w:ascii="Times New Roman" w:hAnsi="Times New Roman" w:cs="Times New Roman"/>
          <w:sz w:val="24"/>
          <w:szCs w:val="24"/>
          <w14:ligatures w14:val="none"/>
        </w:rPr>
      </w:pPr>
      <w:r w:rsidRPr="004E563B">
        <w:rPr>
          <w:rFonts w:ascii="Times New Roman" w:hAnsi="Times New Roman" w:cs="Times New Roman"/>
          <w:sz w:val="24"/>
          <w:szCs w:val="24"/>
          <w14:ligatures w14:val="none"/>
        </w:rPr>
        <w:t>Инновационные процессы создают плодотворную почву для личностного и профессионального роста всех участников образовательного процесса:</w:t>
      </w:r>
    </w:p>
    <w:p w14:paraId="516B3A50" w14:textId="77777777" w:rsidR="004E563B" w:rsidRPr="004E563B" w:rsidRDefault="004E563B" w:rsidP="00314ED1">
      <w:pPr>
        <w:spacing w:after="0" w:line="360" w:lineRule="auto"/>
        <w:ind w:firstLine="709"/>
        <w:jc w:val="both"/>
        <w:rPr>
          <w:rFonts w:ascii="Times New Roman" w:hAnsi="Times New Roman" w:cs="Times New Roman"/>
          <w:sz w:val="24"/>
          <w:szCs w:val="24"/>
          <w14:ligatures w14:val="none"/>
        </w:rPr>
      </w:pPr>
      <w:r w:rsidRPr="004E563B">
        <w:rPr>
          <w:rFonts w:ascii="Times New Roman" w:hAnsi="Times New Roman" w:cs="Times New Roman"/>
          <w:sz w:val="24"/>
          <w:szCs w:val="24"/>
          <w14:ligatures w14:val="none"/>
        </w:rPr>
        <w:t xml:space="preserve">- для обучающихся: инновации способствуют формированию "навыков XXI века" (4К: коммуникация, коллаборация, креативность, критическое мышление), а также цифровой грамотности и </w:t>
      </w:r>
      <w:proofErr w:type="spellStart"/>
      <w:r w:rsidRPr="004E563B">
        <w:rPr>
          <w:rFonts w:ascii="Times New Roman" w:hAnsi="Times New Roman" w:cs="Times New Roman"/>
          <w:sz w:val="24"/>
          <w:szCs w:val="24"/>
          <w14:ligatures w14:val="none"/>
        </w:rPr>
        <w:t>медиакомпетентности</w:t>
      </w:r>
      <w:proofErr w:type="spellEnd"/>
      <w:r w:rsidRPr="004E563B">
        <w:rPr>
          <w:rFonts w:ascii="Times New Roman" w:hAnsi="Times New Roman" w:cs="Times New Roman"/>
          <w:sz w:val="24"/>
          <w:szCs w:val="24"/>
          <w14:ligatures w14:val="none"/>
        </w:rPr>
        <w:t xml:space="preserve">. Внедрение новых подходов позволяет учитывать </w:t>
      </w:r>
      <w:r w:rsidRPr="004E563B">
        <w:rPr>
          <w:rFonts w:ascii="Times New Roman" w:hAnsi="Times New Roman" w:cs="Times New Roman"/>
          <w:sz w:val="24"/>
          <w:szCs w:val="24"/>
          <w14:ligatures w14:val="none"/>
        </w:rPr>
        <w:lastRenderedPageBreak/>
        <w:t>индивидуальные особенности и интересы каждого ребенка, обеспечивая его самореализацию. Это особенно важно в сельской местности, где внешкольных кружков и секций может быть недостаточно. Как подчеркивают исследователи проблем сельской школы, инновационные программы стимулируют развитие талантов и предотвращают отток одаренных детей в городские школы [</w:t>
      </w:r>
      <w:proofErr w:type="spellStart"/>
      <w:r w:rsidRPr="004E563B">
        <w:rPr>
          <w:rFonts w:ascii="Times New Roman" w:hAnsi="Times New Roman" w:cs="Times New Roman"/>
          <w:sz w:val="24"/>
          <w:szCs w:val="24"/>
          <w14:ligatures w14:val="none"/>
        </w:rPr>
        <w:t>Байбородова</w:t>
      </w:r>
      <w:proofErr w:type="spellEnd"/>
      <w:r w:rsidRPr="004E563B">
        <w:rPr>
          <w:rFonts w:ascii="Times New Roman" w:hAnsi="Times New Roman" w:cs="Times New Roman"/>
          <w:sz w:val="24"/>
          <w:szCs w:val="24"/>
          <w14:ligatures w14:val="none"/>
        </w:rPr>
        <w:t>, 2024];</w:t>
      </w:r>
    </w:p>
    <w:p w14:paraId="19A8DFC3" w14:textId="77777777" w:rsidR="004E563B" w:rsidRPr="004E563B" w:rsidRDefault="004E563B" w:rsidP="00314ED1">
      <w:pPr>
        <w:spacing w:after="0" w:line="360" w:lineRule="auto"/>
        <w:ind w:firstLine="709"/>
        <w:jc w:val="both"/>
        <w:rPr>
          <w:rFonts w:ascii="Times New Roman" w:hAnsi="Times New Roman" w:cs="Times New Roman"/>
          <w:sz w:val="24"/>
          <w:szCs w:val="24"/>
          <w14:ligatures w14:val="none"/>
        </w:rPr>
      </w:pPr>
      <w:r w:rsidRPr="004E563B">
        <w:rPr>
          <w:rFonts w:ascii="Times New Roman" w:hAnsi="Times New Roman" w:cs="Times New Roman"/>
          <w:sz w:val="24"/>
          <w:szCs w:val="24"/>
          <w14:ligatures w14:val="none"/>
        </w:rPr>
        <w:t>- для педагогов: инновации становятся мощным стимулом для непрерывного профессионального развития педагогов. Освоение новых технологий, методик и форм работы требует от них постоянного обучения, участия в проектах, обмена опытом с коллегами. Это способствует повышению их квалификации, предотвращает профессиональное выгорание и повышает статус педагога в сельском сообществе. Согласно данным Министерства просвещения Российской Федерации, поддержка инновационных инициатив педагогов на селе способствует повышению их мотивации и формированию профессиональных сообществ [Сидоров, 2010].</w:t>
      </w:r>
    </w:p>
    <w:p w14:paraId="7E9D075D" w14:textId="77777777" w:rsidR="004E563B" w:rsidRPr="004E563B" w:rsidRDefault="004E563B" w:rsidP="00314ED1">
      <w:pPr>
        <w:spacing w:after="0" w:line="360" w:lineRule="auto"/>
        <w:ind w:firstLine="709"/>
        <w:jc w:val="both"/>
        <w:rPr>
          <w:rFonts w:ascii="Times New Roman" w:hAnsi="Times New Roman" w:cs="Times New Roman"/>
          <w:sz w:val="24"/>
          <w:szCs w:val="24"/>
          <w14:ligatures w14:val="none"/>
        </w:rPr>
      </w:pPr>
      <w:r w:rsidRPr="004E563B">
        <w:rPr>
          <w:rFonts w:ascii="Times New Roman" w:hAnsi="Times New Roman" w:cs="Times New Roman"/>
          <w:sz w:val="24"/>
          <w:szCs w:val="24"/>
          <w14:ligatures w14:val="none"/>
        </w:rPr>
        <w:t xml:space="preserve">  Формирование инновационной культуры: внедрение новшеств способствует формированию в школе атмосферы открытости к изменениям, творческого поиска, самообучения и самосовершенствования. Это создает условия для раскрытия потенциала как обучающихся, так и педагогов, превращая школу в настоящий центр развития.</w:t>
      </w:r>
    </w:p>
    <w:p w14:paraId="69307E95" w14:textId="77777777" w:rsidR="004E563B" w:rsidRPr="004E563B" w:rsidRDefault="004E563B" w:rsidP="00314ED1">
      <w:pPr>
        <w:spacing w:after="0" w:line="360" w:lineRule="auto"/>
        <w:ind w:firstLine="709"/>
        <w:jc w:val="both"/>
        <w:rPr>
          <w:rFonts w:ascii="Times New Roman" w:hAnsi="Times New Roman" w:cs="Times New Roman"/>
          <w:sz w:val="24"/>
          <w:szCs w:val="24"/>
          <w14:ligatures w14:val="none"/>
        </w:rPr>
      </w:pPr>
      <w:r w:rsidRPr="004E563B">
        <w:rPr>
          <w:rFonts w:ascii="Times New Roman" w:hAnsi="Times New Roman" w:cs="Times New Roman"/>
          <w:sz w:val="24"/>
          <w:szCs w:val="24"/>
          <w14:ligatures w14:val="none"/>
        </w:rPr>
        <w:t>Привлекательность образовательной среды - ключевой фактор для удержания молодежи в сельских территориях и привлечения квалифицированных кадров, а также для повышения престижа школы.</w:t>
      </w:r>
    </w:p>
    <w:p w14:paraId="04750774" w14:textId="77777777" w:rsidR="004E563B" w:rsidRPr="004E563B" w:rsidRDefault="004E563B" w:rsidP="00314ED1">
      <w:pPr>
        <w:spacing w:after="0" w:line="360" w:lineRule="auto"/>
        <w:ind w:firstLine="709"/>
        <w:jc w:val="both"/>
        <w:rPr>
          <w:rFonts w:ascii="Times New Roman" w:hAnsi="Times New Roman" w:cs="Times New Roman"/>
          <w:sz w:val="24"/>
          <w:szCs w:val="24"/>
          <w14:ligatures w14:val="none"/>
        </w:rPr>
      </w:pPr>
      <w:r w:rsidRPr="004E563B">
        <w:rPr>
          <w:rFonts w:ascii="Times New Roman" w:hAnsi="Times New Roman" w:cs="Times New Roman"/>
          <w:sz w:val="24"/>
          <w:szCs w:val="24"/>
          <w14:ligatures w14:val="none"/>
        </w:rPr>
        <w:t xml:space="preserve">Школа, активно внедряющая инновации, воспринимается как современное, динамичное и перспективное учреждение. Это повышает ее привлекательность для обучающихся, родителей и потенциальных сотрудников. Внедрение интерактивных досок, современных компьютерных классов, создание </w:t>
      </w:r>
      <w:proofErr w:type="spellStart"/>
      <w:r w:rsidRPr="004E563B">
        <w:rPr>
          <w:rFonts w:ascii="Times New Roman" w:hAnsi="Times New Roman" w:cs="Times New Roman"/>
          <w:sz w:val="24"/>
          <w:szCs w:val="24"/>
          <w14:ligatures w14:val="none"/>
        </w:rPr>
        <w:t>медиастудий</w:t>
      </w:r>
      <w:proofErr w:type="spellEnd"/>
      <w:r w:rsidRPr="004E563B">
        <w:rPr>
          <w:rFonts w:ascii="Times New Roman" w:hAnsi="Times New Roman" w:cs="Times New Roman"/>
          <w:sz w:val="24"/>
          <w:szCs w:val="24"/>
          <w14:ligatures w14:val="none"/>
        </w:rPr>
        <w:t xml:space="preserve"> или лабораторий робототехники делает учебный процесс увлекательным и отвечает ожиданиям нового поколения.</w:t>
      </w:r>
    </w:p>
    <w:p w14:paraId="18ABA125" w14:textId="77777777" w:rsidR="004E563B" w:rsidRPr="004E563B" w:rsidRDefault="004E563B" w:rsidP="00314ED1">
      <w:pPr>
        <w:spacing w:after="0" w:line="360" w:lineRule="auto"/>
        <w:ind w:firstLine="709"/>
        <w:jc w:val="both"/>
        <w:rPr>
          <w:rFonts w:ascii="Times New Roman" w:hAnsi="Times New Roman" w:cs="Times New Roman"/>
          <w:color w:val="FF0000"/>
          <w:sz w:val="24"/>
          <w:szCs w:val="24"/>
          <w14:ligatures w14:val="none"/>
        </w:rPr>
      </w:pPr>
      <w:r w:rsidRPr="004E563B">
        <w:rPr>
          <w:rFonts w:ascii="Times New Roman" w:hAnsi="Times New Roman" w:cs="Times New Roman"/>
          <w:sz w:val="24"/>
          <w:szCs w:val="24"/>
          <w14:ligatures w14:val="none"/>
        </w:rPr>
        <w:t xml:space="preserve">Интересная, насыщенная и ориентированная на будущее образовательная программа может стать одним из решающих факторов для выпускников, влияющих на их решение остаться в родном населенном пункте или вернуться туда после получения образования. Инновационная школа может предложить компетенции, востребованные на местном рынке труда, или возможности для удаленной занятости. Стратегия пространственного развития Российской Федерации на период до 2025 года подчеркивает важность создания привлекательных условий жизни и деятельности, в том числе через развитие социальной инфраструктуры, к которой относится и </w:t>
      </w:r>
      <w:r w:rsidRPr="004E563B">
        <w:rPr>
          <w:rFonts w:ascii="Times New Roman" w:hAnsi="Times New Roman" w:cs="Times New Roman"/>
          <w:color w:val="000000" w:themeColor="text1"/>
          <w:sz w:val="24"/>
          <w:szCs w:val="24"/>
          <w14:ligatures w14:val="none"/>
        </w:rPr>
        <w:t xml:space="preserve">школа </w:t>
      </w:r>
      <w:r w:rsidRPr="004E563B">
        <w:rPr>
          <w:rFonts w:ascii="Times New Roman" w:hAnsi="Times New Roman" w:cs="Times New Roman"/>
          <w:sz w:val="24"/>
          <w:szCs w:val="24"/>
          <w14:ligatures w14:val="none"/>
        </w:rPr>
        <w:t>[Распоряжение Правительства…].</w:t>
      </w:r>
    </w:p>
    <w:p w14:paraId="0B51BE2B" w14:textId="77777777" w:rsidR="004E563B" w:rsidRDefault="004E563B" w:rsidP="00314ED1">
      <w:pPr>
        <w:spacing w:after="0" w:line="360" w:lineRule="auto"/>
        <w:ind w:firstLine="709"/>
        <w:jc w:val="both"/>
        <w:rPr>
          <w:rFonts w:ascii="Times New Roman" w:hAnsi="Times New Roman" w:cs="Times New Roman"/>
          <w:sz w:val="24"/>
          <w:szCs w:val="24"/>
          <w14:ligatures w14:val="none"/>
        </w:rPr>
      </w:pPr>
      <w:r w:rsidRPr="004E563B">
        <w:rPr>
          <w:rFonts w:ascii="Times New Roman" w:hAnsi="Times New Roman" w:cs="Times New Roman"/>
          <w:sz w:val="24"/>
          <w:szCs w:val="24"/>
          <w14:ligatures w14:val="none"/>
        </w:rPr>
        <w:t xml:space="preserve">Инновации часто подразумевают более тесное взаимодействие школы с местным сообществом, превращая ее в центр культурной, спортивной и социальной жизни села. </w:t>
      </w:r>
      <w:r w:rsidRPr="004E563B">
        <w:rPr>
          <w:rFonts w:ascii="Times New Roman" w:hAnsi="Times New Roman" w:cs="Times New Roman"/>
          <w:sz w:val="24"/>
          <w:szCs w:val="24"/>
          <w14:ligatures w14:val="none"/>
        </w:rPr>
        <w:lastRenderedPageBreak/>
        <w:t>Организация совместных проектов с местными предприятиями, фермерскими хозяйствами, культурными учреждениями, проведение открытых мероприятий с использованием инновационных технологий делают школу важным элементом развития всего населенного пункта, что способствует ее привлекательности.</w:t>
      </w:r>
    </w:p>
    <w:p w14:paraId="7B387246" w14:textId="77777777" w:rsidR="003D7524" w:rsidRDefault="003D7524" w:rsidP="00314ED1">
      <w:pPr>
        <w:spacing w:after="0" w:line="360" w:lineRule="auto"/>
        <w:ind w:firstLine="709"/>
        <w:jc w:val="both"/>
        <w:rPr>
          <w:rFonts w:ascii="Times New Roman" w:hAnsi="Times New Roman" w:cs="Times New Roman"/>
          <w:sz w:val="24"/>
          <w:szCs w:val="24"/>
          <w14:ligatures w14:val="none"/>
        </w:rPr>
      </w:pPr>
    </w:p>
    <w:p w14:paraId="67DF6D39" w14:textId="77777777" w:rsidR="003D7524" w:rsidRDefault="003D7524" w:rsidP="004E563B">
      <w:pPr>
        <w:spacing w:after="0" w:line="360" w:lineRule="auto"/>
        <w:ind w:firstLine="709"/>
        <w:jc w:val="both"/>
        <w:rPr>
          <w:rFonts w:ascii="Times New Roman" w:hAnsi="Times New Roman" w:cs="Times New Roman"/>
          <w:sz w:val="24"/>
          <w:szCs w:val="24"/>
          <w14:ligatures w14:val="none"/>
        </w:rPr>
      </w:pPr>
    </w:p>
    <w:p w14:paraId="21A7CF8A" w14:textId="77777777" w:rsidR="003D7524" w:rsidRDefault="003D7524" w:rsidP="004E563B">
      <w:pPr>
        <w:spacing w:after="0" w:line="360" w:lineRule="auto"/>
        <w:ind w:firstLine="709"/>
        <w:jc w:val="both"/>
        <w:rPr>
          <w:rFonts w:ascii="Times New Roman" w:hAnsi="Times New Roman" w:cs="Times New Roman"/>
          <w:sz w:val="24"/>
          <w:szCs w:val="24"/>
          <w14:ligatures w14:val="none"/>
        </w:rPr>
      </w:pPr>
    </w:p>
    <w:p w14:paraId="00271D4C" w14:textId="77777777" w:rsidR="003D7524" w:rsidRPr="00937C41" w:rsidRDefault="003D7524" w:rsidP="003D7524">
      <w:pPr>
        <w:spacing w:after="0" w:line="240" w:lineRule="auto"/>
        <w:ind w:firstLine="567"/>
        <w:jc w:val="center"/>
        <w:rPr>
          <w:rFonts w:ascii="Times New Roman" w:eastAsia="Calibri" w:hAnsi="Times New Roman" w:cs="Times New Roman"/>
          <w:b/>
          <w:bCs/>
          <w:kern w:val="0"/>
          <w:sz w:val="24"/>
          <w:szCs w:val="24"/>
          <w14:ligatures w14:val="none"/>
        </w:rPr>
      </w:pPr>
      <w:r w:rsidRPr="00937C41">
        <w:rPr>
          <w:rFonts w:ascii="Times New Roman" w:eastAsia="Calibri" w:hAnsi="Times New Roman" w:cs="Times New Roman"/>
          <w:b/>
          <w:bCs/>
          <w:kern w:val="0"/>
          <w:sz w:val="24"/>
          <w:szCs w:val="24"/>
          <w14:ligatures w14:val="none"/>
        </w:rPr>
        <w:t>Источники информации:</w:t>
      </w:r>
    </w:p>
    <w:p w14:paraId="7ECEF2DF" w14:textId="77777777" w:rsidR="003D7524" w:rsidRDefault="003D7524" w:rsidP="00314ED1">
      <w:pPr>
        <w:tabs>
          <w:tab w:val="left" w:pos="1140"/>
        </w:tabs>
        <w:spacing w:after="0" w:line="360" w:lineRule="auto"/>
        <w:ind w:firstLine="709"/>
        <w:jc w:val="both"/>
        <w:rPr>
          <w:rFonts w:ascii="Times New Roman" w:hAnsi="Times New Roman" w:cs="Times New Roman"/>
          <w:sz w:val="24"/>
          <w:szCs w:val="24"/>
          <w14:ligatures w14:val="none"/>
        </w:rPr>
      </w:pPr>
    </w:p>
    <w:p w14:paraId="5CDB9A0A" w14:textId="5367054E" w:rsidR="00CD3A38" w:rsidRPr="00CD3A38" w:rsidRDefault="00CD3A38" w:rsidP="00314ED1">
      <w:pPr>
        <w:pStyle w:val="a7"/>
        <w:numPr>
          <w:ilvl w:val="0"/>
          <w:numId w:val="2"/>
        </w:numPr>
        <w:tabs>
          <w:tab w:val="left" w:pos="1140"/>
        </w:tabs>
        <w:spacing w:after="0" w:line="360" w:lineRule="auto"/>
        <w:ind w:left="0" w:firstLine="709"/>
        <w:jc w:val="both"/>
        <w:rPr>
          <w:rFonts w:ascii="Times New Roman" w:hAnsi="Times New Roman" w:cs="Times New Roman"/>
          <w:sz w:val="24"/>
          <w:szCs w:val="24"/>
          <w14:ligatures w14:val="none"/>
        </w:rPr>
      </w:pPr>
      <w:proofErr w:type="spellStart"/>
      <w:r w:rsidRPr="00CD3A38">
        <w:rPr>
          <w:rFonts w:ascii="Times New Roman" w:hAnsi="Times New Roman" w:cs="Times New Roman"/>
          <w:sz w:val="24"/>
          <w:szCs w:val="24"/>
          <w14:ligatures w14:val="none"/>
        </w:rPr>
        <w:t>Байбородова</w:t>
      </w:r>
      <w:proofErr w:type="spellEnd"/>
      <w:r w:rsidRPr="00CD3A38">
        <w:rPr>
          <w:rFonts w:ascii="Times New Roman" w:hAnsi="Times New Roman" w:cs="Times New Roman"/>
          <w:sz w:val="24"/>
          <w:szCs w:val="24"/>
          <w14:ligatures w14:val="none"/>
        </w:rPr>
        <w:t xml:space="preserve">, Л. В. Музей как комплексное средство развития воспитательной системы сельской школы / Л. В. </w:t>
      </w:r>
      <w:proofErr w:type="spellStart"/>
      <w:r w:rsidRPr="00CD3A38">
        <w:rPr>
          <w:rFonts w:ascii="Times New Roman" w:hAnsi="Times New Roman" w:cs="Times New Roman"/>
          <w:sz w:val="24"/>
          <w:szCs w:val="24"/>
          <w14:ligatures w14:val="none"/>
        </w:rPr>
        <w:t>Байбородова</w:t>
      </w:r>
      <w:proofErr w:type="spellEnd"/>
      <w:r w:rsidRPr="00CD3A38">
        <w:rPr>
          <w:rFonts w:ascii="Times New Roman" w:hAnsi="Times New Roman" w:cs="Times New Roman"/>
          <w:sz w:val="24"/>
          <w:szCs w:val="24"/>
          <w14:ligatures w14:val="none"/>
        </w:rPr>
        <w:t xml:space="preserve"> // Педагогика сельской школы. – 2024а. – № 2 (20). – С. 66–82. – Текст : непосредственный.</w:t>
      </w:r>
    </w:p>
    <w:p w14:paraId="6FB15031" w14:textId="6DA1C70A" w:rsidR="00CD3A38" w:rsidRPr="00CD3A38" w:rsidRDefault="00CD3A38" w:rsidP="00314ED1">
      <w:pPr>
        <w:pStyle w:val="a7"/>
        <w:numPr>
          <w:ilvl w:val="0"/>
          <w:numId w:val="2"/>
        </w:numPr>
        <w:tabs>
          <w:tab w:val="left" w:pos="1140"/>
        </w:tabs>
        <w:spacing w:after="0" w:line="360" w:lineRule="auto"/>
        <w:ind w:left="0" w:firstLine="709"/>
        <w:jc w:val="both"/>
        <w:rPr>
          <w:rFonts w:ascii="Times New Roman" w:hAnsi="Times New Roman" w:cs="Times New Roman"/>
          <w:sz w:val="24"/>
          <w:szCs w:val="24"/>
          <w14:ligatures w14:val="none"/>
        </w:rPr>
      </w:pPr>
      <w:r w:rsidRPr="00CD3A38">
        <w:rPr>
          <w:rFonts w:ascii="Times New Roman" w:hAnsi="Times New Roman" w:cs="Times New Roman"/>
          <w:sz w:val="24"/>
          <w:szCs w:val="24"/>
          <w14:ligatures w14:val="none"/>
        </w:rPr>
        <w:t xml:space="preserve">Бутенко, Е. М. Современные образовательные технологии на уроках в малокомплектной школе : методическая статья / Е. М. Бутенко. – Текст : электронный // </w:t>
      </w:r>
      <w:proofErr w:type="spellStart"/>
      <w:r w:rsidRPr="00CD3A38">
        <w:rPr>
          <w:rFonts w:ascii="Times New Roman" w:hAnsi="Times New Roman" w:cs="Times New Roman"/>
          <w:sz w:val="24"/>
          <w:szCs w:val="24"/>
          <w14:ligatures w14:val="none"/>
        </w:rPr>
        <w:t>Инфоурок</w:t>
      </w:r>
      <w:proofErr w:type="spellEnd"/>
      <w:r w:rsidRPr="00CD3A38">
        <w:rPr>
          <w:rFonts w:ascii="Times New Roman" w:hAnsi="Times New Roman" w:cs="Times New Roman"/>
          <w:sz w:val="24"/>
          <w:szCs w:val="24"/>
          <w14:ligatures w14:val="none"/>
        </w:rPr>
        <w:t xml:space="preserve">. – 2025. – 1 </w:t>
      </w:r>
      <w:proofErr w:type="spellStart"/>
      <w:r w:rsidRPr="00CD3A38">
        <w:rPr>
          <w:rFonts w:ascii="Times New Roman" w:hAnsi="Times New Roman" w:cs="Times New Roman"/>
          <w:sz w:val="24"/>
          <w:szCs w:val="24"/>
          <w14:ligatures w14:val="none"/>
        </w:rPr>
        <w:t>нояб</w:t>
      </w:r>
      <w:proofErr w:type="spellEnd"/>
      <w:r w:rsidRPr="00CD3A38">
        <w:rPr>
          <w:rFonts w:ascii="Times New Roman" w:hAnsi="Times New Roman" w:cs="Times New Roman"/>
          <w:sz w:val="24"/>
          <w:szCs w:val="24"/>
          <w14:ligatures w14:val="none"/>
        </w:rPr>
        <w:t>. – URL: https://infourok.ru/metodicheskaya-statya-sovremennye-obrazovatelnye-tehnologii-na-urokah-v-malokomplektnoj-shkole-8021042.html (дата обращения: 03.02.2026).</w:t>
      </w:r>
    </w:p>
    <w:p w14:paraId="005E4A7C" w14:textId="21482DC9" w:rsidR="00CD3A38" w:rsidRPr="00CD3A38" w:rsidRDefault="00CD3A38" w:rsidP="00314ED1">
      <w:pPr>
        <w:pStyle w:val="a7"/>
        <w:numPr>
          <w:ilvl w:val="0"/>
          <w:numId w:val="2"/>
        </w:numPr>
        <w:tabs>
          <w:tab w:val="left" w:pos="1140"/>
        </w:tabs>
        <w:spacing w:after="0" w:line="360" w:lineRule="auto"/>
        <w:ind w:left="0" w:firstLine="709"/>
        <w:jc w:val="both"/>
        <w:rPr>
          <w:rFonts w:ascii="Times New Roman" w:hAnsi="Times New Roman" w:cs="Times New Roman"/>
          <w:sz w:val="24"/>
          <w:szCs w:val="24"/>
          <w14:ligatures w14:val="none"/>
        </w:rPr>
      </w:pPr>
      <w:r w:rsidRPr="00CD3A38">
        <w:rPr>
          <w:rFonts w:ascii="Times New Roman" w:hAnsi="Times New Roman" w:cs="Times New Roman"/>
          <w:sz w:val="24"/>
          <w:szCs w:val="24"/>
          <w14:ligatures w14:val="none"/>
        </w:rPr>
        <w:t xml:space="preserve">В регионах России запустят программу развития сельских школ. – Текст : электронный // SE-Shop.ru : сайт. – URL: https://se-shop.ru/v-regionah-rossii-zapustyat-programmu/ (дата обращения: 03.02.2026). – </w:t>
      </w:r>
      <w:proofErr w:type="spellStart"/>
      <w:r w:rsidRPr="00CD3A38">
        <w:rPr>
          <w:rFonts w:ascii="Times New Roman" w:hAnsi="Times New Roman" w:cs="Times New Roman"/>
          <w:sz w:val="24"/>
          <w:szCs w:val="24"/>
          <w14:ligatures w14:val="none"/>
        </w:rPr>
        <w:t>Загл</w:t>
      </w:r>
      <w:proofErr w:type="spellEnd"/>
      <w:r w:rsidRPr="00CD3A38">
        <w:rPr>
          <w:rFonts w:ascii="Times New Roman" w:hAnsi="Times New Roman" w:cs="Times New Roman"/>
          <w:sz w:val="24"/>
          <w:szCs w:val="24"/>
          <w14:ligatures w14:val="none"/>
        </w:rPr>
        <w:t>. с титул. экрана.</w:t>
      </w:r>
    </w:p>
    <w:p w14:paraId="3C5C3311" w14:textId="758469E3" w:rsidR="00CD3A38" w:rsidRPr="00CD3A38" w:rsidRDefault="00CD3A38" w:rsidP="00314ED1">
      <w:pPr>
        <w:pStyle w:val="a7"/>
        <w:numPr>
          <w:ilvl w:val="0"/>
          <w:numId w:val="2"/>
        </w:numPr>
        <w:tabs>
          <w:tab w:val="left" w:pos="1140"/>
        </w:tabs>
        <w:spacing w:after="0" w:line="360" w:lineRule="auto"/>
        <w:ind w:left="0" w:firstLine="709"/>
        <w:jc w:val="both"/>
        <w:rPr>
          <w:rFonts w:ascii="Times New Roman" w:hAnsi="Times New Roman" w:cs="Times New Roman"/>
          <w:sz w:val="24"/>
          <w:szCs w:val="24"/>
          <w14:ligatures w14:val="none"/>
        </w:rPr>
      </w:pPr>
      <w:proofErr w:type="spellStart"/>
      <w:r w:rsidRPr="00CD3A38">
        <w:rPr>
          <w:rFonts w:ascii="Times New Roman" w:hAnsi="Times New Roman" w:cs="Times New Roman"/>
          <w:sz w:val="24"/>
          <w:szCs w:val="24"/>
          <w14:ligatures w14:val="none"/>
        </w:rPr>
        <w:t>Конаржевский</w:t>
      </w:r>
      <w:proofErr w:type="spellEnd"/>
      <w:r w:rsidRPr="00CD3A38">
        <w:rPr>
          <w:rFonts w:ascii="Times New Roman" w:hAnsi="Times New Roman" w:cs="Times New Roman"/>
          <w:sz w:val="24"/>
          <w:szCs w:val="24"/>
          <w14:ligatures w14:val="none"/>
        </w:rPr>
        <w:t xml:space="preserve">, Ю. А. Менеджмент и внутришкольное управление / Ю. А. </w:t>
      </w:r>
      <w:proofErr w:type="spellStart"/>
      <w:r w:rsidRPr="00CD3A38">
        <w:rPr>
          <w:rFonts w:ascii="Times New Roman" w:hAnsi="Times New Roman" w:cs="Times New Roman"/>
          <w:sz w:val="24"/>
          <w:szCs w:val="24"/>
          <w14:ligatures w14:val="none"/>
        </w:rPr>
        <w:t>Конаржевский</w:t>
      </w:r>
      <w:proofErr w:type="spellEnd"/>
      <w:r w:rsidRPr="00CD3A38">
        <w:rPr>
          <w:rFonts w:ascii="Times New Roman" w:hAnsi="Times New Roman" w:cs="Times New Roman"/>
          <w:sz w:val="24"/>
          <w:szCs w:val="24"/>
          <w14:ligatures w14:val="none"/>
        </w:rPr>
        <w:t>. – Москва : Педагогический поиск, 2000. – 222 с. – Текст : непосредственный.</w:t>
      </w:r>
    </w:p>
    <w:p w14:paraId="381FD99C" w14:textId="1F376EA4" w:rsidR="00CD3A38" w:rsidRPr="00CD3A38" w:rsidRDefault="00CD3A38" w:rsidP="00314ED1">
      <w:pPr>
        <w:pStyle w:val="a7"/>
        <w:numPr>
          <w:ilvl w:val="0"/>
          <w:numId w:val="2"/>
        </w:numPr>
        <w:tabs>
          <w:tab w:val="left" w:pos="1140"/>
        </w:tabs>
        <w:spacing w:after="0" w:line="360" w:lineRule="auto"/>
        <w:ind w:left="0" w:firstLine="709"/>
        <w:jc w:val="both"/>
        <w:rPr>
          <w:rFonts w:ascii="Times New Roman" w:hAnsi="Times New Roman" w:cs="Times New Roman"/>
          <w:sz w:val="24"/>
          <w:szCs w:val="24"/>
          <w14:ligatures w14:val="none"/>
        </w:rPr>
      </w:pPr>
      <w:r w:rsidRPr="00CD3A38">
        <w:rPr>
          <w:rFonts w:ascii="Times New Roman" w:hAnsi="Times New Roman" w:cs="Times New Roman"/>
          <w:sz w:val="24"/>
          <w:szCs w:val="24"/>
          <w14:ligatures w14:val="none"/>
        </w:rPr>
        <w:t xml:space="preserve">Распоряжение Правительства РФ от 13.02.2019 № 207-р «Об утверждении Стратегии пространственного развития Российской Федерации на период до 2025 года». – URL: http://government.ru/docs/35733/ (дата обращения: </w:t>
      </w:r>
      <w:r>
        <w:rPr>
          <w:rFonts w:ascii="Times New Roman" w:hAnsi="Times New Roman" w:cs="Times New Roman"/>
          <w:sz w:val="24"/>
          <w:szCs w:val="24"/>
          <w14:ligatures w14:val="none"/>
        </w:rPr>
        <w:t xml:space="preserve"> </w:t>
      </w:r>
      <w:r w:rsidRPr="00CD3A38">
        <w:rPr>
          <w:rFonts w:ascii="Times New Roman" w:hAnsi="Times New Roman" w:cs="Times New Roman"/>
          <w:sz w:val="24"/>
          <w:szCs w:val="24"/>
          <w14:ligatures w14:val="none"/>
        </w:rPr>
        <w:t>03.02.2026). – Текст : электронный.</w:t>
      </w:r>
    </w:p>
    <w:p w14:paraId="38EC1402" w14:textId="636F152C" w:rsidR="00CD3A38" w:rsidRPr="00CD3A38" w:rsidRDefault="00CD3A38" w:rsidP="00314ED1">
      <w:pPr>
        <w:pStyle w:val="a7"/>
        <w:numPr>
          <w:ilvl w:val="0"/>
          <w:numId w:val="2"/>
        </w:numPr>
        <w:tabs>
          <w:tab w:val="left" w:pos="1140"/>
        </w:tabs>
        <w:spacing w:after="0" w:line="360" w:lineRule="auto"/>
        <w:ind w:left="0" w:firstLine="709"/>
        <w:jc w:val="both"/>
        <w:rPr>
          <w:rFonts w:ascii="Times New Roman" w:hAnsi="Times New Roman" w:cs="Times New Roman"/>
          <w:sz w:val="24"/>
          <w:szCs w:val="24"/>
          <w14:ligatures w14:val="none"/>
        </w:rPr>
      </w:pPr>
      <w:r w:rsidRPr="00CD3A38">
        <w:rPr>
          <w:rFonts w:ascii="Times New Roman" w:hAnsi="Times New Roman" w:cs="Times New Roman"/>
          <w:sz w:val="24"/>
          <w:szCs w:val="24"/>
          <w14:ligatures w14:val="none"/>
        </w:rPr>
        <w:t>Сидоров, С. В. Инновации в сельской школе: теория и практика управления : монография / С. В. Сидоров ; под ред. С. А. Репина. – Шадринск : Изд-во ПО «Исеть», 2006. – 266 с. – URL: https://si-sv.com/Monogr/Texti/sidorov_s.v-innovacii_v_selskoj_shkole.pdf (дата обращения: 03.02.2026). – Текст : электронный.</w:t>
      </w:r>
    </w:p>
    <w:p w14:paraId="53C85E80" w14:textId="27D35F14" w:rsidR="00CD3A38" w:rsidRPr="00CD3A38" w:rsidRDefault="00CD3A38" w:rsidP="00314ED1">
      <w:pPr>
        <w:pStyle w:val="a7"/>
        <w:numPr>
          <w:ilvl w:val="0"/>
          <w:numId w:val="2"/>
        </w:numPr>
        <w:tabs>
          <w:tab w:val="left" w:pos="1140"/>
        </w:tabs>
        <w:spacing w:after="0" w:line="360" w:lineRule="auto"/>
        <w:ind w:left="0" w:firstLine="709"/>
        <w:jc w:val="both"/>
        <w:rPr>
          <w:rFonts w:ascii="Times New Roman" w:hAnsi="Times New Roman" w:cs="Times New Roman"/>
          <w:sz w:val="24"/>
          <w:szCs w:val="24"/>
          <w14:ligatures w14:val="none"/>
        </w:rPr>
      </w:pPr>
      <w:r w:rsidRPr="00CD3A38">
        <w:rPr>
          <w:rFonts w:ascii="Times New Roman" w:hAnsi="Times New Roman" w:cs="Times New Roman"/>
          <w:sz w:val="24"/>
          <w:szCs w:val="24"/>
          <w14:ligatures w14:val="none"/>
        </w:rPr>
        <w:t>Сидоров, С. В. Инновационные процессы и научно-педагогические исследования в современной сельской школе / С. В. Сидоров // Научно-культурологический журнал RELGA. – 2010. – № 9 (207). – URL: https://relga.ru/articles/2657/ (дата обращения: 03.02.2026). – Текст : электронный.</w:t>
      </w:r>
    </w:p>
    <w:p w14:paraId="48DE432B" w14:textId="378C1705" w:rsidR="00CD3A38" w:rsidRPr="00CD3A38" w:rsidRDefault="00CD3A38" w:rsidP="00314ED1">
      <w:pPr>
        <w:pStyle w:val="a7"/>
        <w:numPr>
          <w:ilvl w:val="0"/>
          <w:numId w:val="2"/>
        </w:numPr>
        <w:tabs>
          <w:tab w:val="left" w:pos="1140"/>
        </w:tabs>
        <w:spacing w:after="0" w:line="360" w:lineRule="auto"/>
        <w:ind w:left="0" w:firstLine="709"/>
        <w:jc w:val="both"/>
        <w:rPr>
          <w:rFonts w:ascii="Times New Roman" w:hAnsi="Times New Roman" w:cs="Times New Roman"/>
          <w:sz w:val="24"/>
          <w:szCs w:val="24"/>
          <w14:ligatures w14:val="none"/>
        </w:rPr>
      </w:pPr>
      <w:r w:rsidRPr="00CD3A38">
        <w:rPr>
          <w:rFonts w:ascii="Times New Roman" w:hAnsi="Times New Roman" w:cs="Times New Roman"/>
          <w:sz w:val="24"/>
          <w:szCs w:val="24"/>
          <w14:ligatures w14:val="none"/>
        </w:rPr>
        <w:lastRenderedPageBreak/>
        <w:t>Федеральный закон от 29.12.2012 № 273-ФЗ «Об образовании в Российской Федерации». – Текст : электронный // Официальный интернет-портал правовой информации. – URL: http://pravo.gov.ru (дата обращения:</w:t>
      </w:r>
      <w:r>
        <w:rPr>
          <w:rFonts w:ascii="Times New Roman" w:hAnsi="Times New Roman" w:cs="Times New Roman"/>
          <w:sz w:val="24"/>
          <w:szCs w:val="24"/>
          <w14:ligatures w14:val="none"/>
        </w:rPr>
        <w:t xml:space="preserve"> </w:t>
      </w:r>
      <w:r w:rsidRPr="00CD3A38">
        <w:rPr>
          <w:rFonts w:ascii="Times New Roman" w:hAnsi="Times New Roman" w:cs="Times New Roman"/>
          <w:sz w:val="24"/>
          <w:szCs w:val="24"/>
          <w14:ligatures w14:val="none"/>
        </w:rPr>
        <w:t>03.02.2026).</w:t>
      </w:r>
    </w:p>
    <w:p w14:paraId="7C4FC4E1" w14:textId="77777777" w:rsidR="00937C41" w:rsidRDefault="00937C41" w:rsidP="003D7524">
      <w:pPr>
        <w:spacing w:after="0" w:line="240" w:lineRule="auto"/>
        <w:ind w:firstLine="567"/>
        <w:jc w:val="both"/>
        <w:rPr>
          <w:rFonts w:ascii="Times New Roman" w:eastAsia="Calibri" w:hAnsi="Times New Roman" w:cs="Times New Roman"/>
          <w:b/>
          <w:kern w:val="0"/>
          <w14:ligatures w14:val="none"/>
        </w:rPr>
      </w:pPr>
      <w:bookmarkStart w:id="0" w:name="_Hlk221371644"/>
    </w:p>
    <w:bookmarkEnd w:id="0"/>
    <w:p w14:paraId="14B3D659" w14:textId="77777777" w:rsidR="00937C41" w:rsidRPr="00CF2F1F" w:rsidRDefault="00937C41" w:rsidP="00937C41">
      <w:pPr>
        <w:spacing w:after="0" w:line="240" w:lineRule="auto"/>
        <w:ind w:firstLine="709"/>
        <w:jc w:val="both"/>
        <w:rPr>
          <w:rFonts w:ascii="Times New Roman" w:eastAsia="Calibri" w:hAnsi="Times New Roman" w:cs="Times New Roman"/>
          <w:b/>
          <w:kern w:val="0"/>
          <w14:ligatures w14:val="none"/>
        </w:rPr>
      </w:pPr>
      <w:r w:rsidRPr="00CF2F1F">
        <w:rPr>
          <w:rFonts w:ascii="Times New Roman" w:eastAsia="Calibri" w:hAnsi="Times New Roman" w:cs="Times New Roman"/>
          <w:b/>
          <w:kern w:val="0"/>
          <w14:ligatures w14:val="none"/>
        </w:rPr>
        <w:t>Сведения об автор</w:t>
      </w:r>
      <w:r>
        <w:rPr>
          <w:rFonts w:ascii="Times New Roman" w:eastAsia="Calibri" w:hAnsi="Times New Roman" w:cs="Times New Roman"/>
          <w:b/>
          <w:kern w:val="0"/>
          <w14:ligatures w14:val="none"/>
        </w:rPr>
        <w:t>ах</w:t>
      </w:r>
      <w:r w:rsidRPr="00CF2F1F">
        <w:rPr>
          <w:rFonts w:ascii="Times New Roman" w:eastAsia="Calibri" w:hAnsi="Times New Roman" w:cs="Times New Roman"/>
          <w:b/>
          <w:kern w:val="0"/>
          <w14:ligatures w14:val="none"/>
        </w:rPr>
        <w:t xml:space="preserve">: </w:t>
      </w:r>
    </w:p>
    <w:p w14:paraId="5232CFAD" w14:textId="77777777" w:rsidR="00937C41" w:rsidRDefault="00937C41" w:rsidP="00937C41">
      <w:pPr>
        <w:spacing w:after="0" w:line="240" w:lineRule="auto"/>
        <w:ind w:firstLine="709"/>
        <w:jc w:val="both"/>
        <w:rPr>
          <w:rFonts w:ascii="Times New Roman" w:eastAsia="Calibri" w:hAnsi="Times New Roman" w:cs="Times New Roman"/>
          <w:b/>
          <w:i/>
          <w:kern w:val="0"/>
          <w14:ligatures w14:val="none"/>
        </w:rPr>
      </w:pPr>
      <w:r>
        <w:rPr>
          <w:rFonts w:ascii="Times New Roman" w:eastAsia="Calibri" w:hAnsi="Times New Roman" w:cs="Times New Roman"/>
          <w:b/>
          <w:i/>
          <w:kern w:val="0"/>
          <w14:ligatures w14:val="none"/>
        </w:rPr>
        <w:t>Харисова Инга Геннадьевна,</w:t>
      </w:r>
      <w:r>
        <w:rPr>
          <w:bCs/>
          <w:iCs/>
        </w:rPr>
        <w:t xml:space="preserve"> </w:t>
      </w:r>
      <w:r w:rsidRPr="00A176A0">
        <w:rPr>
          <w:rFonts w:ascii="Times New Roman" w:eastAsia="Calibri" w:hAnsi="Times New Roman" w:cs="Times New Roman"/>
          <w:bCs/>
          <w:iCs/>
          <w:kern w:val="0"/>
          <w14:ligatures w14:val="none"/>
        </w:rPr>
        <w:t>кандидат педагогических наук, доцент кафедры педагогических технологий федерального государственного бюджетного образовательного учреждения высшего образования Ярославского государственного педагогического университета им. К. Д. Ушинского</w:t>
      </w:r>
    </w:p>
    <w:p w14:paraId="0255F44C" w14:textId="77777777" w:rsidR="00937C41" w:rsidRPr="00CF2F1F" w:rsidRDefault="00937C41" w:rsidP="00937C41">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b/>
          <w:i/>
          <w:kern w:val="0"/>
          <w14:ligatures w14:val="none"/>
        </w:rPr>
        <w:t xml:space="preserve"> </w:t>
      </w:r>
      <w:r w:rsidRPr="00CF2F1F">
        <w:rPr>
          <w:rFonts w:ascii="Times New Roman" w:eastAsia="Calibri" w:hAnsi="Times New Roman" w:cs="Times New Roman"/>
          <w:b/>
          <w:i/>
          <w:kern w:val="0"/>
          <w14:ligatures w14:val="none"/>
        </w:rPr>
        <w:t>Смирнова Дарья Дмитриевна,</w:t>
      </w:r>
      <w:r w:rsidRPr="00CF2F1F">
        <w:rPr>
          <w:rFonts w:ascii="Times New Roman" w:eastAsia="Calibri" w:hAnsi="Times New Roman" w:cs="Times New Roman"/>
          <w:kern w:val="0"/>
          <w14:ligatures w14:val="none"/>
        </w:rPr>
        <w:t xml:space="preserve"> студентка </w:t>
      </w:r>
      <w:r>
        <w:rPr>
          <w:rFonts w:ascii="Times New Roman" w:eastAsia="Calibri" w:hAnsi="Times New Roman" w:cs="Times New Roman"/>
          <w:kern w:val="0"/>
          <w14:ligatures w14:val="none"/>
        </w:rPr>
        <w:t>3</w:t>
      </w:r>
      <w:r w:rsidRPr="00CF2F1F">
        <w:rPr>
          <w:rFonts w:ascii="Times New Roman" w:eastAsia="Calibri" w:hAnsi="Times New Roman" w:cs="Times New Roman"/>
          <w:kern w:val="0"/>
          <w14:ligatures w14:val="none"/>
        </w:rPr>
        <w:t xml:space="preserve"> курса профиля «</w:t>
      </w:r>
      <w:r>
        <w:rPr>
          <w:rFonts w:ascii="Times New Roman" w:eastAsia="Calibri" w:hAnsi="Times New Roman" w:cs="Times New Roman"/>
          <w:kern w:val="0"/>
          <w14:ligatures w14:val="none"/>
        </w:rPr>
        <w:t>Менеджмент в образовании и социальной сфере</w:t>
      </w:r>
      <w:r w:rsidRPr="00CF2F1F">
        <w:rPr>
          <w:rFonts w:ascii="Times New Roman" w:eastAsia="Calibri" w:hAnsi="Times New Roman" w:cs="Times New Roman"/>
          <w:kern w:val="0"/>
          <w14:ligatures w14:val="none"/>
        </w:rPr>
        <w:t xml:space="preserve">» </w:t>
      </w:r>
      <w:bookmarkStart w:id="1" w:name="_Hlk221373664"/>
      <w:r w:rsidRPr="00CF2F1F">
        <w:rPr>
          <w:rFonts w:ascii="Times New Roman" w:eastAsia="Calibri" w:hAnsi="Times New Roman" w:cs="Times New Roman"/>
          <w:kern w:val="0"/>
          <w14:ligatures w14:val="none"/>
        </w:rPr>
        <w:t>федерального государственного бюджетного образовательного учреждения высшего образования Ярославского государственного педагогического университета им. К. Д. Ушинского</w:t>
      </w:r>
      <w:bookmarkEnd w:id="1"/>
      <w:r w:rsidRPr="00CF2F1F">
        <w:rPr>
          <w:rFonts w:ascii="Times New Roman" w:eastAsia="Calibri" w:hAnsi="Times New Roman" w:cs="Times New Roman"/>
          <w:kern w:val="0"/>
          <w14:ligatures w14:val="none"/>
        </w:rPr>
        <w:t>, г. Ярославль</w:t>
      </w:r>
      <w:r>
        <w:rPr>
          <w:rFonts w:ascii="Times New Roman" w:eastAsia="Calibri" w:hAnsi="Times New Roman" w:cs="Times New Roman"/>
          <w:kern w:val="0"/>
          <w14:ligatures w14:val="none"/>
        </w:rPr>
        <w:t xml:space="preserve"> 2026 г.</w:t>
      </w:r>
    </w:p>
    <w:p w14:paraId="3689AFEC" w14:textId="77777777" w:rsidR="00937C41" w:rsidRPr="00E32C26" w:rsidRDefault="00937C41" w:rsidP="00937C41">
      <w:pPr>
        <w:tabs>
          <w:tab w:val="left" w:pos="1140"/>
        </w:tabs>
        <w:spacing w:after="0" w:line="360" w:lineRule="auto"/>
        <w:ind w:firstLine="709"/>
        <w:jc w:val="both"/>
        <w:rPr>
          <w:rFonts w:ascii="Times New Roman" w:eastAsia="Calibri" w:hAnsi="Times New Roman" w:cs="Times New Roman"/>
          <w:kern w:val="0"/>
          <w14:ligatures w14:val="none"/>
        </w:rPr>
      </w:pPr>
    </w:p>
    <w:p w14:paraId="01396AB5" w14:textId="77777777" w:rsidR="003D7524" w:rsidRPr="004E563B" w:rsidRDefault="003D7524" w:rsidP="004E563B">
      <w:pPr>
        <w:spacing w:after="0" w:line="360" w:lineRule="auto"/>
        <w:ind w:firstLine="709"/>
        <w:jc w:val="both"/>
        <w:rPr>
          <w:rFonts w:ascii="Times New Roman" w:hAnsi="Times New Roman" w:cs="Times New Roman"/>
          <w:sz w:val="24"/>
          <w:szCs w:val="24"/>
          <w14:ligatures w14:val="none"/>
        </w:rPr>
      </w:pPr>
    </w:p>
    <w:sectPr w:rsidR="003D7524" w:rsidRPr="004E563B" w:rsidSect="004E563B">
      <w:footerReference w:type="default" r:id="rId7"/>
      <w:footerReference w:type="firs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ED02D" w14:textId="77777777" w:rsidR="003C2B2D" w:rsidRDefault="003C2B2D" w:rsidP="004E563B">
      <w:pPr>
        <w:spacing w:after="0" w:line="240" w:lineRule="auto"/>
      </w:pPr>
      <w:r>
        <w:separator/>
      </w:r>
    </w:p>
  </w:endnote>
  <w:endnote w:type="continuationSeparator" w:id="0">
    <w:p w14:paraId="45DA4E03" w14:textId="77777777" w:rsidR="003C2B2D" w:rsidRDefault="003C2B2D" w:rsidP="004E5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1058358"/>
      <w:docPartObj>
        <w:docPartGallery w:val="Page Numbers (Bottom of Page)"/>
        <w:docPartUnique/>
      </w:docPartObj>
    </w:sdtPr>
    <w:sdtContent>
      <w:p w14:paraId="52F10541" w14:textId="1A0C6066" w:rsidR="004E563B" w:rsidRDefault="004E563B">
        <w:pPr>
          <w:pStyle w:val="ae"/>
          <w:jc w:val="right"/>
        </w:pPr>
        <w:r>
          <w:fldChar w:fldCharType="begin"/>
        </w:r>
        <w:r>
          <w:instrText>PAGE   \* MERGEFORMAT</w:instrText>
        </w:r>
        <w:r>
          <w:fldChar w:fldCharType="separate"/>
        </w:r>
        <w:r>
          <w:t>2</w:t>
        </w:r>
        <w:r>
          <w:fldChar w:fldCharType="end"/>
        </w:r>
      </w:p>
    </w:sdtContent>
  </w:sdt>
  <w:p w14:paraId="4ABCF5F4" w14:textId="77777777" w:rsidR="004E563B" w:rsidRDefault="004E563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907762"/>
      <w:docPartObj>
        <w:docPartGallery w:val="Page Numbers (Bottom of Page)"/>
        <w:docPartUnique/>
      </w:docPartObj>
    </w:sdtPr>
    <w:sdtContent>
      <w:p w14:paraId="0FFA73A2" w14:textId="32A5B6E8" w:rsidR="004E563B" w:rsidRDefault="004E563B">
        <w:pPr>
          <w:pStyle w:val="ae"/>
          <w:jc w:val="right"/>
        </w:pPr>
        <w:r>
          <w:fldChar w:fldCharType="begin"/>
        </w:r>
        <w:r>
          <w:instrText>PAGE   \* MERGEFORMAT</w:instrText>
        </w:r>
        <w:r>
          <w:fldChar w:fldCharType="separate"/>
        </w:r>
        <w:r>
          <w:t>2</w:t>
        </w:r>
        <w:r>
          <w:fldChar w:fldCharType="end"/>
        </w:r>
      </w:p>
    </w:sdtContent>
  </w:sdt>
  <w:p w14:paraId="551B362E" w14:textId="77777777" w:rsidR="004E563B" w:rsidRDefault="004E563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0A5F" w14:textId="77777777" w:rsidR="003C2B2D" w:rsidRDefault="003C2B2D" w:rsidP="004E563B">
      <w:pPr>
        <w:spacing w:after="0" w:line="240" w:lineRule="auto"/>
      </w:pPr>
      <w:r>
        <w:separator/>
      </w:r>
    </w:p>
  </w:footnote>
  <w:footnote w:type="continuationSeparator" w:id="0">
    <w:p w14:paraId="608CC6E6" w14:textId="77777777" w:rsidR="003C2B2D" w:rsidRDefault="003C2B2D" w:rsidP="004E56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2FF"/>
    <w:multiLevelType w:val="hybridMultilevel"/>
    <w:tmpl w:val="5AC00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D33225"/>
    <w:multiLevelType w:val="multilevel"/>
    <w:tmpl w:val="048CB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3965697">
    <w:abstractNumId w:val="1"/>
  </w:num>
  <w:num w:numId="2" w16cid:durableId="1622027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059D"/>
    <w:rsid w:val="00174E94"/>
    <w:rsid w:val="002633DC"/>
    <w:rsid w:val="002908E7"/>
    <w:rsid w:val="00314ED1"/>
    <w:rsid w:val="003C2B2D"/>
    <w:rsid w:val="003D7524"/>
    <w:rsid w:val="004E059D"/>
    <w:rsid w:val="004E563B"/>
    <w:rsid w:val="00586708"/>
    <w:rsid w:val="006F2B9B"/>
    <w:rsid w:val="00712789"/>
    <w:rsid w:val="00771E0A"/>
    <w:rsid w:val="00875872"/>
    <w:rsid w:val="008F4AEB"/>
    <w:rsid w:val="00937C41"/>
    <w:rsid w:val="009C7078"/>
    <w:rsid w:val="00C14067"/>
    <w:rsid w:val="00CA3348"/>
    <w:rsid w:val="00CD3A38"/>
    <w:rsid w:val="00CF6E99"/>
    <w:rsid w:val="00D20BD2"/>
    <w:rsid w:val="00E27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99349"/>
  <w15:chartTrackingRefBased/>
  <w15:docId w15:val="{29E07C69-1C70-4150-B888-5AAEBF482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05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E05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E059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E059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E059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E059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E059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E059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E059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059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E059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E059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E059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E059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E059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E059D"/>
    <w:rPr>
      <w:rFonts w:eastAsiaTheme="majorEastAsia" w:cstheme="majorBidi"/>
      <w:color w:val="595959" w:themeColor="text1" w:themeTint="A6"/>
    </w:rPr>
  </w:style>
  <w:style w:type="character" w:customStyle="1" w:styleId="80">
    <w:name w:val="Заголовок 8 Знак"/>
    <w:basedOn w:val="a0"/>
    <w:link w:val="8"/>
    <w:uiPriority w:val="9"/>
    <w:semiHidden/>
    <w:rsid w:val="004E059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E059D"/>
    <w:rPr>
      <w:rFonts w:eastAsiaTheme="majorEastAsia" w:cstheme="majorBidi"/>
      <w:color w:val="272727" w:themeColor="text1" w:themeTint="D8"/>
    </w:rPr>
  </w:style>
  <w:style w:type="paragraph" w:styleId="a3">
    <w:name w:val="Title"/>
    <w:basedOn w:val="a"/>
    <w:next w:val="a"/>
    <w:link w:val="a4"/>
    <w:uiPriority w:val="10"/>
    <w:qFormat/>
    <w:rsid w:val="004E05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E059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E059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E059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E059D"/>
    <w:pPr>
      <w:spacing w:before="160"/>
      <w:jc w:val="center"/>
    </w:pPr>
    <w:rPr>
      <w:i/>
      <w:iCs/>
      <w:color w:val="404040" w:themeColor="text1" w:themeTint="BF"/>
    </w:rPr>
  </w:style>
  <w:style w:type="character" w:customStyle="1" w:styleId="22">
    <w:name w:val="Цитата 2 Знак"/>
    <w:basedOn w:val="a0"/>
    <w:link w:val="21"/>
    <w:uiPriority w:val="29"/>
    <w:rsid w:val="004E059D"/>
    <w:rPr>
      <w:i/>
      <w:iCs/>
      <w:color w:val="404040" w:themeColor="text1" w:themeTint="BF"/>
    </w:rPr>
  </w:style>
  <w:style w:type="paragraph" w:styleId="a7">
    <w:name w:val="List Paragraph"/>
    <w:basedOn w:val="a"/>
    <w:uiPriority w:val="34"/>
    <w:qFormat/>
    <w:rsid w:val="004E059D"/>
    <w:pPr>
      <w:ind w:left="720"/>
      <w:contextualSpacing/>
    </w:pPr>
  </w:style>
  <w:style w:type="character" w:styleId="a8">
    <w:name w:val="Intense Emphasis"/>
    <w:basedOn w:val="a0"/>
    <w:uiPriority w:val="21"/>
    <w:qFormat/>
    <w:rsid w:val="004E059D"/>
    <w:rPr>
      <w:i/>
      <w:iCs/>
      <w:color w:val="2F5496" w:themeColor="accent1" w:themeShade="BF"/>
    </w:rPr>
  </w:style>
  <w:style w:type="paragraph" w:styleId="a9">
    <w:name w:val="Intense Quote"/>
    <w:basedOn w:val="a"/>
    <w:next w:val="a"/>
    <w:link w:val="aa"/>
    <w:uiPriority w:val="30"/>
    <w:qFormat/>
    <w:rsid w:val="004E05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E059D"/>
    <w:rPr>
      <w:i/>
      <w:iCs/>
      <w:color w:val="2F5496" w:themeColor="accent1" w:themeShade="BF"/>
    </w:rPr>
  </w:style>
  <w:style w:type="character" w:styleId="ab">
    <w:name w:val="Intense Reference"/>
    <w:basedOn w:val="a0"/>
    <w:uiPriority w:val="32"/>
    <w:qFormat/>
    <w:rsid w:val="004E059D"/>
    <w:rPr>
      <w:b/>
      <w:bCs/>
      <w:smallCaps/>
      <w:color w:val="2F5496" w:themeColor="accent1" w:themeShade="BF"/>
      <w:spacing w:val="5"/>
    </w:rPr>
  </w:style>
  <w:style w:type="table" w:customStyle="1" w:styleId="23">
    <w:name w:val="Сетка таблицы2"/>
    <w:uiPriority w:val="59"/>
    <w:rsid w:val="004E563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hAnsi="Times New Roman" w:cs="Times New Roman"/>
      <w:kern w:val="0"/>
      <w:sz w:val="24"/>
      <w:szCs w:val="24"/>
      <w14:ligatures w14:val="none"/>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cantSplit/>
    </w:trPr>
    <w:tcPr>
      <w:tcW w:w="0" w:type="auto"/>
    </w:tcPr>
  </w:style>
  <w:style w:type="paragraph" w:styleId="ac">
    <w:name w:val="header"/>
    <w:basedOn w:val="a"/>
    <w:link w:val="ad"/>
    <w:uiPriority w:val="99"/>
    <w:unhideWhenUsed/>
    <w:rsid w:val="004E563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E563B"/>
  </w:style>
  <w:style w:type="paragraph" w:styleId="ae">
    <w:name w:val="footer"/>
    <w:basedOn w:val="a"/>
    <w:link w:val="af"/>
    <w:uiPriority w:val="99"/>
    <w:unhideWhenUsed/>
    <w:rsid w:val="004E563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E5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1205</Words>
  <Characters>6872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Smirnova</dc:creator>
  <cp:keywords/>
  <dc:description/>
  <cp:lastModifiedBy>Daria Smirnova</cp:lastModifiedBy>
  <cp:revision>6</cp:revision>
  <dcterms:created xsi:type="dcterms:W3CDTF">2026-02-07T09:02:00Z</dcterms:created>
  <dcterms:modified xsi:type="dcterms:W3CDTF">2026-02-07T13:46:00Z</dcterms:modified>
</cp:coreProperties>
</file>