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B5A" w:rsidRPr="004447DE" w:rsidRDefault="001D1B5A" w:rsidP="001D1B5A">
      <w:pPr>
        <w:spacing w:line="240" w:lineRule="auto"/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4447DE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УДК 376</w:t>
      </w:r>
    </w:p>
    <w:p w:rsidR="001D1B5A" w:rsidRPr="004447DE" w:rsidRDefault="001D1B5A" w:rsidP="001D1B5A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47DE">
        <w:rPr>
          <w:rStyle w:val="a4"/>
          <w:rFonts w:ascii="Times New Roman" w:hAnsi="Times New Roman" w:cs="Times New Roman"/>
          <w:sz w:val="28"/>
          <w:szCs w:val="28"/>
        </w:rPr>
        <w:t>Техника поэтапного развития внимания у старшеклассников</w:t>
      </w:r>
    </w:p>
    <w:p w:rsidR="001D1B5A" w:rsidRPr="004447DE" w:rsidRDefault="001D1B5A" w:rsidP="001D1B5A">
      <w:pPr>
        <w:spacing w:after="0" w:line="240" w:lineRule="auto"/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D1B5A" w:rsidRPr="004447DE" w:rsidRDefault="001D1B5A" w:rsidP="001D1B5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4447DE">
        <w:rPr>
          <w:rFonts w:ascii="Times New Roman" w:hAnsi="Times New Roman" w:cs="Times New Roman"/>
          <w:i/>
          <w:sz w:val="28"/>
          <w:szCs w:val="28"/>
        </w:rPr>
        <w:t>Ступак</w:t>
      </w:r>
      <w:proofErr w:type="spellEnd"/>
      <w:r w:rsidRPr="004447DE">
        <w:rPr>
          <w:rFonts w:ascii="Times New Roman" w:hAnsi="Times New Roman" w:cs="Times New Roman"/>
          <w:i/>
          <w:sz w:val="28"/>
          <w:szCs w:val="28"/>
        </w:rPr>
        <w:t xml:space="preserve"> Елена Васильевна </w:t>
      </w:r>
    </w:p>
    <w:p w:rsidR="001D1B5A" w:rsidRPr="004447DE" w:rsidRDefault="001D1B5A" w:rsidP="001D1B5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47DE">
        <w:rPr>
          <w:rFonts w:ascii="Times New Roman" w:hAnsi="Times New Roman" w:cs="Times New Roman"/>
          <w:i/>
          <w:sz w:val="28"/>
          <w:szCs w:val="28"/>
        </w:rPr>
        <w:t xml:space="preserve">Областное государственное общеобразовательное бюджетное учреждение </w:t>
      </w:r>
    </w:p>
    <w:p w:rsidR="001D1B5A" w:rsidRPr="004447DE" w:rsidRDefault="001D1B5A" w:rsidP="001D1B5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47DE">
        <w:rPr>
          <w:rFonts w:ascii="Times New Roman" w:hAnsi="Times New Roman" w:cs="Times New Roman"/>
          <w:i/>
          <w:sz w:val="28"/>
          <w:szCs w:val="28"/>
        </w:rPr>
        <w:t xml:space="preserve">«Специальная (коррекционная) школа-интернат», с. </w:t>
      </w:r>
      <w:proofErr w:type="gramStart"/>
      <w:r w:rsidRPr="004447DE">
        <w:rPr>
          <w:rFonts w:ascii="Times New Roman" w:hAnsi="Times New Roman" w:cs="Times New Roman"/>
          <w:i/>
          <w:sz w:val="28"/>
          <w:szCs w:val="28"/>
        </w:rPr>
        <w:t>Ленинское</w:t>
      </w:r>
      <w:proofErr w:type="gramEnd"/>
      <w:r w:rsidRPr="004447D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D1B5A" w:rsidRPr="004447DE" w:rsidRDefault="001D1B5A" w:rsidP="001D1B5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47DE">
        <w:rPr>
          <w:rFonts w:ascii="Times New Roman" w:hAnsi="Times New Roman" w:cs="Times New Roman"/>
          <w:i/>
          <w:sz w:val="28"/>
          <w:szCs w:val="28"/>
        </w:rPr>
        <w:t xml:space="preserve">учитель </w:t>
      </w:r>
    </w:p>
    <w:p w:rsidR="001D1B5A" w:rsidRPr="004447DE" w:rsidRDefault="001D1B5A" w:rsidP="001D1B5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47DE">
        <w:rPr>
          <w:rFonts w:ascii="Times New Roman" w:hAnsi="Times New Roman" w:cs="Times New Roman"/>
          <w:i/>
          <w:sz w:val="28"/>
          <w:szCs w:val="28"/>
        </w:rPr>
        <w:t>Приамурский государственный университет имени Шолом-Алейхема магистрант</w:t>
      </w:r>
    </w:p>
    <w:p w:rsidR="001D1B5A" w:rsidRPr="004447DE" w:rsidRDefault="001D1B5A" w:rsidP="001D1B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47DE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Аннотация.</w:t>
      </w:r>
      <w:r w:rsidRPr="004447DE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4447DE">
        <w:rPr>
          <w:rStyle w:val="a4"/>
          <w:rFonts w:ascii="Times New Roman" w:hAnsi="Times New Roman" w:cs="Times New Roman"/>
          <w:b w:val="0"/>
          <w:sz w:val="28"/>
          <w:szCs w:val="28"/>
        </w:rPr>
        <w:t>В статье рассматривается авторская техника формирования произвольного внимания у старшеклассников с интеллектуальными</w:t>
      </w:r>
      <w:r w:rsidRPr="004447DE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4447DE">
        <w:rPr>
          <w:rStyle w:val="a4"/>
          <w:rFonts w:ascii="Times New Roman" w:hAnsi="Times New Roman" w:cs="Times New Roman"/>
          <w:b w:val="0"/>
          <w:sz w:val="28"/>
          <w:szCs w:val="28"/>
        </w:rPr>
        <w:t>нарушениями. Которая состоит из 5 взаимосвязанных модулей,</w:t>
      </w:r>
      <w:r w:rsidRPr="004447DE">
        <w:rPr>
          <w:rFonts w:ascii="Times New Roman" w:hAnsi="Times New Roman" w:cs="Times New Roman"/>
          <w:sz w:val="28"/>
          <w:szCs w:val="28"/>
        </w:rPr>
        <w:t xml:space="preserve"> каждый из которых целенаправленно развивает конкретное свойство внимания: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447DE">
        <w:rPr>
          <w:rFonts w:ascii="Times New Roman" w:hAnsi="Times New Roman" w:cs="Times New Roman"/>
          <w:sz w:val="28"/>
          <w:szCs w:val="28"/>
        </w:rPr>
        <w:t xml:space="preserve">устойчивость, концентрацию или переключение, </w:t>
      </w:r>
      <w:r w:rsidRPr="004447D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и </w:t>
      </w:r>
      <w:r w:rsidRPr="004447DE">
        <w:rPr>
          <w:rFonts w:ascii="Times New Roman" w:hAnsi="Times New Roman" w:cs="Times New Roman"/>
          <w:sz w:val="28"/>
          <w:szCs w:val="28"/>
        </w:rPr>
        <w:t>предполагает, что упражнения, направленные на развитие внимания, органично введенные в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447DE">
        <w:rPr>
          <w:rFonts w:ascii="Times New Roman" w:hAnsi="Times New Roman" w:cs="Times New Roman"/>
          <w:sz w:val="28"/>
          <w:szCs w:val="28"/>
        </w:rPr>
        <w:t>ход урока русского языка, приведут к лучшему развитию внимания старших школьников.</w:t>
      </w:r>
      <w:r w:rsidRPr="004447DE">
        <w:rPr>
          <w:rFonts w:ascii="Segoe UI" w:hAnsi="Segoe UI" w:cs="Segoe UI"/>
          <w:shd w:val="clear" w:color="auto" w:fill="FFFFFF"/>
        </w:rPr>
        <w:t xml:space="preserve"> </w:t>
      </w:r>
      <w:proofErr w:type="gramStart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Апробация в условиях коррекционной школы подтвердила эффективность техники в снижении импульсивности, повышении самостоятельности и формировании навыков самоконтроля у учащихся 6–8 классов.</w:t>
      </w:r>
      <w:proofErr w:type="gramEnd"/>
    </w:p>
    <w:p w:rsidR="001D1B5A" w:rsidRPr="004447DE" w:rsidRDefault="001D1B5A" w:rsidP="001D1B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47DE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 w:rsidRPr="004447DE">
        <w:rPr>
          <w:rFonts w:ascii="Times New Roman" w:hAnsi="Times New Roman" w:cs="Times New Roman"/>
          <w:sz w:val="28"/>
          <w:szCs w:val="28"/>
        </w:rPr>
        <w:t xml:space="preserve"> старшеклассники, произвольное внимание, русский язык, ОВЗ.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1D1B5A" w:rsidRPr="004447DE" w:rsidRDefault="001D1B5A" w:rsidP="001D1B5A">
      <w:pPr>
        <w:spacing w:after="0" w:line="240" w:lineRule="auto"/>
        <w:rPr>
          <w:rStyle w:val="ypks7kbdpwfgdykd3qb9"/>
          <w:rFonts w:ascii="Times New Roman" w:hAnsi="Times New Roman" w:cs="Times New Roman"/>
          <w:b/>
          <w:sz w:val="28"/>
          <w:szCs w:val="28"/>
          <w:lang w:val="en-US"/>
        </w:rPr>
      </w:pPr>
      <w:r w:rsidRPr="004447DE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The </w:t>
      </w:r>
      <w:r w:rsidRPr="004447DE">
        <w:rPr>
          <w:rStyle w:val="ypks7kbdpwfgdykd3qb9"/>
          <w:rFonts w:ascii="Times New Roman" w:hAnsi="Times New Roman" w:cs="Times New Roman"/>
          <w:b/>
          <w:sz w:val="28"/>
          <w:szCs w:val="28"/>
          <w:lang w:val="en-US"/>
        </w:rPr>
        <w:t>technique</w:t>
      </w:r>
      <w:r w:rsidRPr="004447D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of </w:t>
      </w:r>
      <w:proofErr w:type="gramStart"/>
      <w:r w:rsidRPr="004447DE">
        <w:rPr>
          <w:rFonts w:ascii="Times New Roman" w:hAnsi="Times New Roman" w:cs="Times New Roman"/>
          <w:b/>
          <w:sz w:val="28"/>
          <w:szCs w:val="28"/>
          <w:lang w:val="en-US"/>
        </w:rPr>
        <w:t>step-by-</w:t>
      </w:r>
      <w:r w:rsidRPr="004447DE">
        <w:rPr>
          <w:rStyle w:val="ypks7kbdpwfgdykd3qb9"/>
          <w:rFonts w:ascii="Times New Roman" w:hAnsi="Times New Roman" w:cs="Times New Roman"/>
          <w:b/>
          <w:sz w:val="28"/>
          <w:szCs w:val="28"/>
          <w:lang w:val="en-US"/>
        </w:rPr>
        <w:t>step</w:t>
      </w:r>
      <w:proofErr w:type="gramEnd"/>
      <w:r w:rsidRPr="004447D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b/>
          <w:sz w:val="28"/>
          <w:szCs w:val="28"/>
          <w:lang w:val="en-US"/>
        </w:rPr>
        <w:t>development</w:t>
      </w:r>
      <w:r w:rsidRPr="004447D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of </w:t>
      </w:r>
      <w:r w:rsidRPr="004447DE">
        <w:rPr>
          <w:rStyle w:val="ypks7kbdpwfgdykd3qb9"/>
          <w:rFonts w:ascii="Times New Roman" w:hAnsi="Times New Roman" w:cs="Times New Roman"/>
          <w:b/>
          <w:sz w:val="28"/>
          <w:szCs w:val="28"/>
          <w:lang w:val="en-US"/>
        </w:rPr>
        <w:t>attention</w:t>
      </w:r>
      <w:r w:rsidRPr="004447D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in high school </w:t>
      </w:r>
      <w:r w:rsidRPr="004447DE">
        <w:rPr>
          <w:rStyle w:val="ypks7kbdpwfgdykd3qb9"/>
          <w:rFonts w:ascii="Times New Roman" w:hAnsi="Times New Roman" w:cs="Times New Roman"/>
          <w:b/>
          <w:sz w:val="28"/>
          <w:szCs w:val="28"/>
          <w:lang w:val="en-US"/>
        </w:rPr>
        <w:t>students</w:t>
      </w:r>
    </w:p>
    <w:p w:rsidR="001D1B5A" w:rsidRPr="004447DE" w:rsidRDefault="001D1B5A" w:rsidP="001D1B5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4447DE">
        <w:rPr>
          <w:rFonts w:ascii="Times New Roman" w:hAnsi="Times New Roman" w:cs="Times New Roman"/>
          <w:i/>
          <w:sz w:val="28"/>
          <w:szCs w:val="28"/>
          <w:lang w:val="en-US"/>
        </w:rPr>
        <w:t xml:space="preserve">Stupak Elena </w:t>
      </w:r>
      <w:proofErr w:type="spellStart"/>
      <w:r w:rsidRPr="004447DE">
        <w:rPr>
          <w:rFonts w:ascii="Times New Roman" w:hAnsi="Times New Roman" w:cs="Times New Roman"/>
          <w:i/>
          <w:sz w:val="28"/>
          <w:szCs w:val="28"/>
          <w:lang w:val="en-US"/>
        </w:rPr>
        <w:t>Vasilyevna</w:t>
      </w:r>
      <w:proofErr w:type="spellEnd"/>
      <w:r w:rsidRPr="004447D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1D1B5A" w:rsidRPr="004447DE" w:rsidRDefault="001D1B5A" w:rsidP="001D1B5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4447DE">
        <w:rPr>
          <w:rFonts w:ascii="Times New Roman" w:hAnsi="Times New Roman" w:cs="Times New Roman"/>
          <w:i/>
          <w:sz w:val="28"/>
          <w:szCs w:val="28"/>
          <w:lang w:val="en-US"/>
        </w:rPr>
        <w:t xml:space="preserve">Special (correctional) boarding school, </w:t>
      </w:r>
      <w:proofErr w:type="spellStart"/>
      <w:r w:rsidRPr="004447DE">
        <w:rPr>
          <w:rFonts w:ascii="Times New Roman" w:hAnsi="Times New Roman" w:cs="Times New Roman"/>
          <w:i/>
          <w:sz w:val="28"/>
          <w:szCs w:val="28"/>
          <w:lang w:val="en-US"/>
        </w:rPr>
        <w:t>Leninskoe</w:t>
      </w:r>
      <w:proofErr w:type="spellEnd"/>
      <w:r w:rsidRPr="004447D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1D1B5A" w:rsidRPr="004447DE" w:rsidRDefault="001D1B5A" w:rsidP="001D1B5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4447DE">
        <w:rPr>
          <w:rFonts w:ascii="Times New Roman" w:hAnsi="Times New Roman" w:cs="Times New Roman"/>
          <w:i/>
          <w:sz w:val="28"/>
          <w:szCs w:val="28"/>
          <w:lang w:val="en-US"/>
        </w:rPr>
        <w:t>teacher</w:t>
      </w:r>
      <w:proofErr w:type="gramEnd"/>
      <w:r w:rsidRPr="004447D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1D1B5A" w:rsidRPr="004447DE" w:rsidRDefault="001D1B5A" w:rsidP="001D1B5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4447DE">
        <w:rPr>
          <w:rFonts w:ascii="Times New Roman" w:hAnsi="Times New Roman" w:cs="Times New Roman"/>
          <w:i/>
          <w:sz w:val="28"/>
          <w:szCs w:val="28"/>
          <w:lang w:val="en-US"/>
        </w:rPr>
        <w:t>Sholom</w:t>
      </w:r>
      <w:proofErr w:type="spellEnd"/>
      <w:r w:rsidRPr="004447D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Aleichem </w:t>
      </w:r>
      <w:proofErr w:type="spellStart"/>
      <w:r w:rsidRPr="004447DE">
        <w:rPr>
          <w:rFonts w:ascii="Times New Roman" w:hAnsi="Times New Roman" w:cs="Times New Roman"/>
          <w:i/>
          <w:sz w:val="28"/>
          <w:szCs w:val="28"/>
          <w:lang w:val="en-US"/>
        </w:rPr>
        <w:t>Priamursky</w:t>
      </w:r>
      <w:proofErr w:type="spellEnd"/>
      <w:r w:rsidRPr="004447D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State University </w:t>
      </w:r>
    </w:p>
    <w:p w:rsidR="001D1B5A" w:rsidRPr="004447DE" w:rsidRDefault="001D1B5A" w:rsidP="001D1B5A">
      <w:pPr>
        <w:spacing w:after="0" w:line="240" w:lineRule="auto"/>
        <w:jc w:val="both"/>
        <w:rPr>
          <w:rStyle w:val="ypks7kbdpwfgdykd3qb9"/>
          <w:rFonts w:ascii="Times New Roman" w:hAnsi="Times New Roman" w:cs="Times New Roman"/>
          <w:i/>
          <w:sz w:val="28"/>
          <w:szCs w:val="28"/>
          <w:lang w:val="en-US"/>
        </w:rPr>
      </w:pPr>
      <w:r w:rsidRPr="004447DE">
        <w:rPr>
          <w:rFonts w:ascii="Times New Roman" w:hAnsi="Times New Roman" w:cs="Times New Roman"/>
          <w:i/>
          <w:sz w:val="28"/>
          <w:szCs w:val="28"/>
          <w:lang w:val="en-US"/>
        </w:rPr>
        <w:t>Master student</w:t>
      </w:r>
    </w:p>
    <w:p w:rsidR="001D1B5A" w:rsidRPr="004447DE" w:rsidRDefault="001D1B5A" w:rsidP="001D1B5A">
      <w:pPr>
        <w:spacing w:after="0" w:line="240" w:lineRule="auto"/>
        <w:jc w:val="both"/>
        <w:rPr>
          <w:rStyle w:val="ypks7kbdpwfgdykd3qb9"/>
          <w:lang w:val="en-US"/>
        </w:rPr>
      </w:pPr>
      <w:proofErr w:type="spellStart"/>
      <w:r w:rsidRPr="004447DE">
        <w:rPr>
          <w:rFonts w:ascii="Times New Roman" w:hAnsi="Times New Roman" w:cs="Times New Roman"/>
          <w:b/>
          <w:sz w:val="28"/>
          <w:szCs w:val="28"/>
          <w:lang w:val="en-US"/>
        </w:rPr>
        <w:t>Abstract</w:t>
      </w:r>
      <w:r w:rsidRPr="004447DE">
        <w:rPr>
          <w:lang w:val="en-US"/>
        </w:rPr>
        <w:t>.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The</w:t>
      </w:r>
      <w:proofErr w:type="spellEnd"/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article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discusses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author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's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technique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forming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voluntary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attention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in high school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students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with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intellectual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disabilities.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It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consists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of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5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interrelated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modules,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each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of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which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purposefully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develops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specific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property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attention: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stability,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concentration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or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switching,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and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assumes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that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exercises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aimed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at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developing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attention,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organically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introduced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into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course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of the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Russian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language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lesson,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will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lead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to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better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development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of the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attention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older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students.</w:t>
      </w:r>
    </w:p>
    <w:p w:rsidR="001D1B5A" w:rsidRPr="004447DE" w:rsidRDefault="001D1B5A" w:rsidP="001D1B5A">
      <w:pPr>
        <w:spacing w:after="0" w:line="240" w:lineRule="auto"/>
        <w:jc w:val="both"/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447DE">
        <w:rPr>
          <w:rStyle w:val="ypks7kbdpwfgdykd3qb9"/>
          <w:rFonts w:ascii="Times New Roman" w:hAnsi="Times New Roman" w:cs="Times New Roman"/>
          <w:b/>
          <w:sz w:val="28"/>
          <w:szCs w:val="28"/>
          <w:lang w:val="en-US"/>
        </w:rPr>
        <w:t>Keywords: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high school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students,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voluntary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attention,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Russian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language,</w:t>
      </w:r>
      <w:r w:rsidRPr="00444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47DE">
        <w:rPr>
          <w:rStyle w:val="ypks7kbdpwfgdykd3qb9"/>
          <w:rFonts w:ascii="Times New Roman" w:hAnsi="Times New Roman" w:cs="Times New Roman"/>
          <w:sz w:val="28"/>
          <w:szCs w:val="28"/>
          <w:lang w:val="en-US"/>
        </w:rPr>
        <w:t>HIA.</w:t>
      </w:r>
      <w:proofErr w:type="gramEnd"/>
    </w:p>
    <w:p w:rsidR="00410308" w:rsidRPr="004447DE" w:rsidRDefault="001D1B5A" w:rsidP="00410308">
      <w:pPr>
        <w:spacing w:after="0"/>
        <w:ind w:firstLine="567"/>
        <w:jc w:val="both"/>
        <w:rPr>
          <w:rFonts w:ascii="Segoe UI" w:hAnsi="Segoe UI" w:cs="Segoe UI"/>
          <w:shd w:val="clear" w:color="auto" w:fill="FFFFFF"/>
        </w:rPr>
      </w:pP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произвольного внимания - задача, от решения которой во многом зависит успех всей образовательной системы для детей с интеллектуальными нарушениями. Особенно остро эта проблема стоит в работе со старшеклассниками. Многочисленные исследования констатируют у них стойкие, системные трудности, связанные с организацией собственной познавательной деятельности. Учащимся сложно удержать в фокусе учебную задачу, распределить умственные усилия между несколькими операциями, 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вовремя переключиться с одного вида работы на другой. Им тяжело противостоять интерференции - тому самому</w:t>
      </w:r>
      <w:r w:rsidRPr="004447DE">
        <w:rPr>
          <w:rFonts w:ascii="Segoe UI" w:hAnsi="Segoe UI" w:cs="Segoe UI"/>
          <w:shd w:val="clear" w:color="auto" w:fill="FFFFFF"/>
        </w:rPr>
        <w:t xml:space="preserve"> 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«шумовому» влиянию посторонних стимулов, которое постоянно сбивает с мысли. </w:t>
      </w:r>
    </w:p>
    <w:p w:rsidR="00410308" w:rsidRPr="004447DE" w:rsidRDefault="001D1B5A" w:rsidP="0041030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Прямым следствием становится быстрое, почти мгновенное утомление. Инструкции усваиваются фрагментарно, а объем информации, который подросток может обработать в оперативной памяти, оказывается, существенно сужен. В совокупности это создает серьезное препятствие. Ограничивается не только усвоение программного материала, но и формирование жизненных ключевых компетенций. Следовательно, возникает потребность в педагогической стратегии, которая обеспечивала бы не эпизодическую «тренировку» внимания, а его системное развитие внутри самой учебной деятельности. Эта потребность находит подтверждение в современных исследованиях.</w:t>
      </w:r>
    </w:p>
    <w:p w:rsidR="00410308" w:rsidRPr="004447DE" w:rsidRDefault="001D1B5A" w:rsidP="0041030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Анализ актуальных исследований позволил не только очертить ключевые аспекты проблемы, но и со всей определённостью подтвердить необходимость системного подхода к развитию внимания. Современные работы выводят на первый план несколько принципиальных положений. Так, нейропсихологическое исследование А.В. Ивановой[1] служит прямым подтверждением стойкого дефицита произвольного внимания у этой группы старшеклассников. Автор указывает на характерную слабость регуляторных и </w:t>
      </w:r>
      <w:proofErr w:type="spellStart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операциональных</w:t>
      </w:r>
      <w:proofErr w:type="spellEnd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механизмов - этот вывод сам по себе становится весомым основанием для целенаправленной коррекционной работы</w:t>
      </w:r>
    </w:p>
    <w:p w:rsidR="00410308" w:rsidRPr="004447DE" w:rsidRDefault="001D1B5A" w:rsidP="0041030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С.И. Петров и Е.А. Сидорова[2] обращают внимание на иную, но столь, же важную грань проблемы: спонтанное развитие свойств внимания в подростковом возрасте демонстрирует у таких учащихся минимальную динамику. Эта констатация лишь усиливает тезис об исключительной роли специально организованного педагогического воздействия</w:t>
      </w:r>
    </w:p>
    <w:p w:rsidR="00410308" w:rsidRPr="004447DE" w:rsidRDefault="001D1B5A" w:rsidP="0041030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В свою очередь, работы Г.К. Васильева[4] актуализируют диагн</w:t>
      </w:r>
      <w:r w:rsidR="009004EA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остический аспект. Выявленные 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значительные трудности в селекции и помехоустойчивости внимания чётко обозначают конкретные мишени для последующей коррекции.</w:t>
      </w:r>
    </w:p>
    <w:p w:rsidR="00410308" w:rsidRPr="004447DE" w:rsidRDefault="001D1B5A" w:rsidP="0041030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Метаанализ</w:t>
      </w:r>
      <w:proofErr w:type="spellEnd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Николаевой О.П.[5] подводит нас к выводу</w:t>
      </w:r>
      <w:r w:rsidR="00410308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</w:t>
      </w:r>
      <w:r w:rsidR="00D26BDD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эффективность коррекции строится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двух </w:t>
      </w:r>
      <w:r w:rsidR="00D26BDD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принципах 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они нераздельны. Принцип </w:t>
      </w:r>
      <w:proofErr w:type="spellStart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полимодальности</w:t>
      </w:r>
      <w:proofErr w:type="spellEnd"/>
      <w:r w:rsidR="00410308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- когда в работу вовлекаются не просто «органы чувств», а целые каналы восприятия такие как, слуховой, зрительный, кинестетиче</w:t>
      </w:r>
      <w:r w:rsidR="009004EA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ский. П</w:t>
      </w:r>
      <w:r w:rsidR="00410308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ринцип </w:t>
      </w:r>
      <w:proofErr w:type="spellStart"/>
      <w:r w:rsidR="00410308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дозированности</w:t>
      </w:r>
      <w:proofErr w:type="spellEnd"/>
      <w:r w:rsidR="00410308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общий, а </w:t>
      </w:r>
      <w:r w:rsidR="009004EA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такой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, где объем, и сложность каждого задания учтен. Именно эти принципы, воплощённые в жизнь, и создают т</w:t>
      </w:r>
      <w:r w:rsidR="009004EA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у самую методологическую основу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Внутри неё любое 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педагогическое действие перестаёт быть интуитивным и обретает научную обоснованность и, что важно, практическую действенность.</w:t>
      </w:r>
    </w:p>
    <w:p w:rsidR="00410308" w:rsidRPr="004447DE" w:rsidRDefault="001D1B5A" w:rsidP="0041030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возникает насущная педагогическая потребность: необходимы подходы, которые обеспечивали бы постепенное становление внимания внутри самой учебной деятельности. Не через набор разрозненных упражнений «на внимание», а через особую организацию учебного процесса, где внимание не тренируют отдельно, а целенаправленно выращивают как инструмент познания.</w:t>
      </w:r>
    </w:p>
    <w:p w:rsidR="00410308" w:rsidRPr="004447DE" w:rsidRDefault="001D1B5A" w:rsidP="0041030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Цель исследования - представить и теоретически обосновать авторскую коррекционную технику поэтапного развития произвольного внимания у старшеклассников с интеллектуальными нарушениями на уроках русского языка. В технике описано поэтапное, осмысленное формирование произвольного внимания у старшеклассников с интеллектуальными нарушениями. Особенность техники - её органичная интеграция в уроки русского языка, где развитие внимания становится не дополнительной нагрузкой, а естественным условием освоения предмета. Техника опирается на целостную теоретическую модель, объединяющую классические подходы Л.С. </w:t>
      </w:r>
      <w:proofErr w:type="spellStart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Выготского</w:t>
      </w:r>
      <w:proofErr w:type="spellEnd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[1], А.Р. </w:t>
      </w:r>
      <w:proofErr w:type="spellStart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Лурии</w:t>
      </w:r>
      <w:proofErr w:type="spellEnd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[7] и </w:t>
      </w:r>
      <w:proofErr w:type="spellStart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деятельностную</w:t>
      </w:r>
      <w:proofErr w:type="spellEnd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психологию.</w:t>
      </w:r>
    </w:p>
    <w:p w:rsidR="00410308" w:rsidRPr="004447DE" w:rsidRDefault="001D1B5A" w:rsidP="0041030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Основой техники стал культурно-исторический подход Л.С. </w:t>
      </w:r>
      <w:proofErr w:type="spellStart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Выготского</w:t>
      </w:r>
      <w:proofErr w:type="spellEnd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[1], в частности, положение о зоне ближайшего развития, и </w:t>
      </w:r>
      <w:proofErr w:type="gramStart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знаковом</w:t>
      </w:r>
      <w:proofErr w:type="gramEnd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опосредовании</w:t>
      </w:r>
      <w:proofErr w:type="spellEnd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высших психических функций. Этот подход отвечает </w:t>
      </w:r>
      <w:r w:rsidR="009004EA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на вопрос «как научить ученика самоконтролю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?». В </w:t>
      </w:r>
      <w:r w:rsidR="009004EA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нашей работе - 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 означает, что ключевое значение имеет не актуальный, а потенциальный уровень развития, который достигается в сотрудничестве с взрослым. Внешние знаковые системы, такие как алгоритмы, схемы, памятки выступают в роли «психологических орудий». На начальных этапах они используются как материализованная внешняя опора, компенсирующая дефицит внутреннего планирования. В ходе такой совместной, разделённой с педагогом работы происходит фундаментальный переход</w:t>
      </w:r>
      <w:proofErr w:type="gramStart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остепенно отпадает необходимость во внешних схемах и напоминаниях, формируя у ученика собственную способность к планированию и контролю</w:t>
      </w:r>
    </w:p>
    <w:p w:rsidR="00410308" w:rsidRPr="004447DE" w:rsidRDefault="001D1B5A" w:rsidP="0041030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Теория А.Р. </w:t>
      </w:r>
      <w:proofErr w:type="spellStart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Лурии</w:t>
      </w:r>
      <w:proofErr w:type="spellEnd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[7], рассматривающая психические функции как сложные системные образования, позволяет ответить на вопрос «на что именно воздействовать?». Внимание понимается не как единая способность, а как функциональная система, включающая взаимосвязанные компоненты, такие как: энергетический (тонус), </w:t>
      </w:r>
      <w:proofErr w:type="spellStart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операциональный</w:t>
      </w:r>
      <w:proofErr w:type="spellEnd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(селекция, переключение) и регуляторный (контроль) Такой взгляд позволяет перейти от расплывчатой цели «развивать внимание» к адресной работе по укреплению конкретного ослабленного звена этой системы.</w:t>
      </w:r>
    </w:p>
    <w:p w:rsidR="00410308" w:rsidRPr="004447DE" w:rsidRDefault="001D1B5A" w:rsidP="0041030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Принцип единства диагностики и коррекции (В.И. </w:t>
      </w:r>
      <w:proofErr w:type="spellStart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Лубовский</w:t>
      </w:r>
      <w:proofErr w:type="spellEnd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)[6],даёт ответ на в</w:t>
      </w:r>
      <w:r w:rsidR="009004EA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опрос «с чего начать и как отследить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результат?». Мы не просто применяем упражнения, а начинаем с диагностики актуального уровня, постоянно отслеживаем малейшие сдвиги и корректируем траекторию, исходя из динамики конкретного ученика. Это позволяет гибко менять дозировку и содержание заданий, обеспечивая тем самым индивидуализацию педагогического процесса</w:t>
      </w:r>
      <w:r w:rsidR="00410308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10308" w:rsidRPr="004447DE" w:rsidRDefault="001D1B5A" w:rsidP="0041030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Деятельностный</w:t>
      </w:r>
      <w:proofErr w:type="spellEnd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подход, развитый в трудах А.Н. Леонтьева[5] и П.Я. Гальперина[2] определяет ответ на фундаментальный вопрос «где должно формироваться внимание?». Согласно этому подходу, внимание не является изолированной «способностью», которую можно натренировать отдельно. Оно формируется и проявляется только внутри конкретной, осмысленной для ученика деятельности. Поэтому русский язык в нашей методике не случайный, а принципиально важный компонент. Внимание начинает </w:t>
      </w:r>
      <w:r w:rsidR="00FB63D4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действовать 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естественным образом для решения практических задач: анализа текста, поиска ошибок, редактирования.</w:t>
      </w:r>
    </w:p>
    <w:p w:rsidR="00410308" w:rsidRPr="004447DE" w:rsidRDefault="00FB63D4" w:rsidP="0041030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Техника рассчитана на постоянную</w:t>
      </w:r>
      <w:r w:rsidR="001D1B5A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работу в течение</w:t>
      </w:r>
      <w:r w:rsidR="001E78C3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учебного года и распределена </w:t>
      </w:r>
      <w:r w:rsidR="001D1B5A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пять модулей. </w:t>
      </w:r>
      <w:proofErr w:type="gramStart"/>
      <w:r w:rsidR="001D1B5A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Их последовательность отражает логик</w:t>
      </w:r>
      <w:r w:rsidR="001E78C3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у -</w:t>
      </w:r>
      <w:r w:rsidR="001D1B5A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движения от простого к сложному, от базовой устойчивости взора и мысли к сложным формам распределённого и селективного внимания в условиях помех</w:t>
      </w:r>
      <w:r w:rsidR="00410308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</w:p>
    <w:p w:rsidR="00410308" w:rsidRPr="004447DE" w:rsidRDefault="001D1B5A" w:rsidP="0041030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Данная техника была разработана и внедрена в учебный процесс на уроках русского языка для учащихся 6–8 классов Областного государственного общеобразовательного бюджетного учреждения «Специальная (коррекционная) школа-интернат» в селе </w:t>
      </w:r>
      <w:proofErr w:type="gramStart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Ленинское</w:t>
      </w:r>
      <w:proofErr w:type="gramEnd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. Выбор данной возрастной группы обусловлен необходимостью целенаправленной подготовки старшеклассников к более сложным формам учебной деятельности, требующим сформированных навыков самоконтроля.</w:t>
      </w:r>
    </w:p>
    <w:p w:rsidR="00410308" w:rsidRPr="004447DE" w:rsidRDefault="001D1B5A" w:rsidP="0041030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Модуль 1. Стабилизаци</w:t>
      </w:r>
      <w:r w:rsidR="00410308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я и концентрация внимания. Цель -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повышение устойчивости и интенсивнос</w:t>
      </w:r>
      <w:r w:rsidR="00A308C2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ти сосредоточения. Содержание: з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адание «</w:t>
      </w:r>
      <w:r w:rsidR="001E78C3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Цель - одна буква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». Учащимся предлагается связный текст бытового содержания, в котором преднамеренно пропущены мягкие знаки. </w:t>
      </w:r>
      <w:proofErr w:type="gramStart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Работа строится по чёткому алгоритму - представленному на карточке: 1) внимательно прочитать весь текст; 2) выполнить побуквенный разбор каждого слова, подчёркивая зелёным карандашом места для возможной постановки мягкого знака; 3) обвести кружком слова, написание которых вызывает сомнение; 4) сверить каждое отмеченное слово с правилом-памяткой на обороте карточки;</w:t>
      </w:r>
      <w:proofErr w:type="gramEnd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5) аккуратно вписать мягкий знак в исправленные слова. Педагогический смысл: Поле внимания сознательно сужается до поиска единственного 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орфографического явления. Чёткий пошаговый алгоритм служит внешним инструментом планирования, который компенсирует трудности самостоятельной организации деятельности и предотвращает хаотичный поиск. Систематическое следование плану формирует навык последовательной учебной работы</w:t>
      </w:r>
      <w:r w:rsidR="002F6C32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10308" w:rsidRPr="004447DE" w:rsidRDefault="001D1B5A" w:rsidP="0041030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Модуль 2. Выборочность и пом</w:t>
      </w:r>
      <w:r w:rsidR="00410308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ехоустойчивость внимания. Цель -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формирование избирательности внимания, умения игнорировать не имеющие отношения к заданию слова. С</w:t>
      </w:r>
      <w:r w:rsidR="002F6C32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одержание: </w:t>
      </w:r>
      <w:r w:rsidR="00A308C2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="002F6C32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адание «Словесный двойник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». В таблице содержится целевое слово (Чайка) и его графические искажения (</w:t>
      </w:r>
      <w:proofErr w:type="spellStart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Чаяк</w:t>
      </w:r>
      <w:proofErr w:type="spellEnd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) и семантические ложные подсказки (Чайник, майка и другие похожие слова), требуется найти и зачеркнуть только точный образец. Для фиксации строки используется линейка, а для сравнения визуальная схема-алгоритм. Педагогический смысл: Ложные подсказки провоцируют импульсивные реакции. Задание требует тщательного побуквенного сравнения и постоянного удержания цели, тренируя функцию выборочности. Линейка выступает простой внешней опорой для управления направленностью и последовательностью внимания.</w:t>
      </w:r>
    </w:p>
    <w:p w:rsidR="00410308" w:rsidRPr="004447DE" w:rsidRDefault="001D1B5A" w:rsidP="0041030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Модуль 3. Гибкость и перек</w:t>
      </w:r>
      <w:r w:rsidR="00410308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лючение внимания. Цель -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улучшение концентрации, формирование навыка осмысленной смены деятел</w:t>
      </w:r>
      <w:r w:rsidR="00A308C2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ьности по сигналу. Содержание: з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адание </w:t>
      </w:r>
      <w:r w:rsidR="00A308C2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2F6C32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Светофор внимания</w:t>
      </w:r>
      <w:r w:rsidR="00A308C2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proofErr w:type="gramStart"/>
      <w:r w:rsidR="00A308C2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proofErr w:type="gramEnd"/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чащиеся списывают текст, подчёркивая имена существительные красной ручкой. По звуковому сигналу учащиеся переключаются на новое задание: они продолжают списывать текст, но зелёной ручкой подчёркивают глаголы двумя чертами. Педагогический с</w:t>
      </w:r>
      <w:r w:rsidR="00A308C2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мысл: строгие правила 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(сигнал таймера) и смена цвета создают чёткие границы для переключения. Необходимос</w:t>
      </w:r>
      <w:r w:rsidR="00A308C2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ть удерживать во внимании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два разных правила тренирует когнитивную гибкость и оперативный контроль.</w:t>
      </w:r>
    </w:p>
    <w:p w:rsidR="00410308" w:rsidRPr="004447DE" w:rsidRDefault="001D1B5A" w:rsidP="0041030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Модуль 4. Распределение и </w:t>
      </w:r>
      <w:r w:rsidR="00A308C2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объем </w:t>
      </w:r>
      <w:r w:rsidR="00410308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внимания. Цель -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развитие способности к одновременному выполнению и мониторингу нескольких операций в ра</w:t>
      </w:r>
      <w:r w:rsidR="00A308C2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мках одной задачи. Содержание: п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роектное задание «Редактор газеты». Ученик получает текст небольшой газетной заметки, в котором специально допущены орфографические ошибки на пройденные правила и содержится одно смысловое несоответствие (например, нарушение логики или факта). Для выполнения задания он использует памятку с чётким алгоритмом, включающим два шага: 1) корректура - найти и исправить все орфографические ошибки; 2) редактирование - выявить смысловую неувязку и предложить свой вариант её устранения. Педагогический смысл: Моделируется комплексная учебно-практическая деятельность. Чёткое разделение на этапы помогает ученику распределить умственные усилия: 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сначала он фокусируется исключительно на поиске ошибок, а затем переключается на анализ смысла, что и развивает комплексное, целостное внимание.</w:t>
      </w:r>
    </w:p>
    <w:p w:rsidR="00410308" w:rsidRPr="004447DE" w:rsidRDefault="001D1B5A" w:rsidP="0041030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Модуль 5. Самоконтроль. Цель - формирование внутренних инструментов учебной деятельности. Содержание: </w:t>
      </w:r>
      <w:r w:rsidR="00A308C2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задание для самоконтроля «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Личный чек-лист ревизора». После выполнения любой письменной работы ученик самостоятельно проверяет её по карточке с конкретными пунктами: 1) полнота выполнения; 2) разборчивость почерка; 3) наличие заглавных букв в начале предложений; 4) наличие конечных знаков препинания; 5) проверка «опасных мест» (орфограмм); 6) эмоциональная самооценка (смайлик). Педагогический смысл: Контрольно-оценочная функция целенаправленно передаётся от учителя к ученику, что является основой учебной самостоятельности.</w:t>
      </w:r>
    </w:p>
    <w:p w:rsidR="00410308" w:rsidRPr="004447DE" w:rsidRDefault="00410308" w:rsidP="0041030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D1B5A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проведённое исследование показывает, что разработанная техника представляет собой не просто набор методических рекомендаций, а целостную модель поэтапного формирования внимания в учебном процессе. Эта модель, синтезирующая теорию и практику, предлагает системный путь от диагностики индивидуальных дефицитов внимания к формированию у старшеклассника способности к самостоятельной учебной деятельности. Последовательная реализация модулей, от тренировки базовой устойчивости до воспитания самоконтроля, фактически направлена на поэтапное развитие функциональной системы произвольного внимания.</w:t>
      </w:r>
    </w:p>
    <w:p w:rsidR="00A713BD" w:rsidRPr="004447DE" w:rsidRDefault="00A308C2" w:rsidP="0041030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Данная техники была  реализована</w:t>
      </w:r>
      <w:r w:rsidR="001D1B5A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1D1B5A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ОГОБУ «Специальная (коррекционная) школа-интернат» с. </w:t>
      </w:r>
      <w:proofErr w:type="gramStart"/>
      <w:r w:rsidR="001D1B5A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Ленинское</w:t>
      </w:r>
      <w:proofErr w:type="gramEnd"/>
      <w:r w:rsidR="001D1B5A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уроках русского языка в 6-8 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классах,</w:t>
      </w:r>
      <w:r w:rsidR="001D1B5A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где </w:t>
      </w:r>
      <w:r w:rsidR="001D1B5A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подтвердила </w:t>
      </w:r>
      <w:r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только </w:t>
      </w:r>
      <w:r w:rsidR="001D1B5A" w:rsidRPr="004447DE">
        <w:rPr>
          <w:rFonts w:ascii="Times New Roman" w:hAnsi="Times New Roman" w:cs="Times New Roman"/>
          <w:sz w:val="28"/>
          <w:szCs w:val="28"/>
          <w:shd w:val="clear" w:color="auto" w:fill="FFFFFF"/>
        </w:rPr>
        <w:t>её работоспособность, но и позволила зафиксировать качественные изменения в учебной деятельности учащихся. Наблюдения показали, что системное применение модулей способствовало снижению импульсивных реакций у учащихся. Кроме того, интеграция заданий в программный материал привела к повышению самостоятельности при работе по алгоритму и формированию более осознанного подхода к самопроверке.</w:t>
      </w:r>
    </w:p>
    <w:p w:rsidR="00410308" w:rsidRPr="004447DE" w:rsidRDefault="00410308" w:rsidP="0041030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10308" w:rsidRPr="004447DE" w:rsidRDefault="00410308" w:rsidP="0041030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10308" w:rsidRPr="004447DE" w:rsidRDefault="00410308" w:rsidP="0041030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10308" w:rsidRPr="004447DE" w:rsidRDefault="00410308" w:rsidP="00627065">
      <w:pPr>
        <w:spacing w:before="24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308C2" w:rsidRPr="004447DE" w:rsidRDefault="00A308C2" w:rsidP="00627065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A308C2" w:rsidRPr="004447DE" w:rsidRDefault="00A308C2" w:rsidP="00627065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410308" w:rsidRPr="004447DE" w:rsidRDefault="00410308" w:rsidP="00627065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4447DE">
        <w:rPr>
          <w:rStyle w:val="a4"/>
          <w:sz w:val="28"/>
          <w:szCs w:val="28"/>
        </w:rPr>
        <w:lastRenderedPageBreak/>
        <w:t>Библиографический список</w:t>
      </w:r>
    </w:p>
    <w:p w:rsidR="007D3E94" w:rsidRPr="004447DE" w:rsidRDefault="007D3E94" w:rsidP="007D3E94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proofErr w:type="spellStart"/>
      <w:r w:rsidRPr="004447DE">
        <w:rPr>
          <w:sz w:val="28"/>
          <w:szCs w:val="28"/>
        </w:rPr>
        <w:t>Выготский</w:t>
      </w:r>
      <w:proofErr w:type="spellEnd"/>
      <w:r w:rsidRPr="004447DE">
        <w:rPr>
          <w:sz w:val="28"/>
          <w:szCs w:val="28"/>
        </w:rPr>
        <w:t xml:space="preserve">, Л.С. Психология развития человека / Л.С. </w:t>
      </w:r>
      <w:proofErr w:type="spellStart"/>
      <w:r w:rsidRPr="004447DE">
        <w:rPr>
          <w:sz w:val="28"/>
          <w:szCs w:val="28"/>
        </w:rPr>
        <w:t>Выготский</w:t>
      </w:r>
      <w:proofErr w:type="spellEnd"/>
      <w:r w:rsidRPr="004447DE">
        <w:rPr>
          <w:sz w:val="28"/>
          <w:szCs w:val="28"/>
        </w:rPr>
        <w:t xml:space="preserve">. – М.: Смысл, 2020. – 1136 </w:t>
      </w:r>
      <w:proofErr w:type="gramStart"/>
      <w:r w:rsidRPr="004447DE">
        <w:rPr>
          <w:sz w:val="28"/>
          <w:szCs w:val="28"/>
        </w:rPr>
        <w:t>с</w:t>
      </w:r>
      <w:proofErr w:type="gramEnd"/>
      <w:r w:rsidRPr="004447DE">
        <w:rPr>
          <w:sz w:val="28"/>
          <w:szCs w:val="28"/>
        </w:rPr>
        <w:t>.</w:t>
      </w:r>
    </w:p>
    <w:p w:rsidR="007D3E94" w:rsidRPr="004447DE" w:rsidRDefault="007D3E94" w:rsidP="007D3E94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r w:rsidRPr="004447DE">
        <w:rPr>
          <w:sz w:val="28"/>
          <w:szCs w:val="28"/>
        </w:rPr>
        <w:t xml:space="preserve">Гальперин, П.Я. Лекции по психологии / П.Я. Гальперин. – М.: Книжный дом "Университет", 2019. – 608 </w:t>
      </w:r>
      <w:proofErr w:type="gramStart"/>
      <w:r w:rsidRPr="004447DE">
        <w:rPr>
          <w:sz w:val="28"/>
          <w:szCs w:val="28"/>
        </w:rPr>
        <w:t>с</w:t>
      </w:r>
      <w:proofErr w:type="gramEnd"/>
      <w:r w:rsidRPr="004447DE">
        <w:rPr>
          <w:sz w:val="28"/>
          <w:szCs w:val="28"/>
        </w:rPr>
        <w:t>.</w:t>
      </w:r>
    </w:p>
    <w:p w:rsidR="007D3E94" w:rsidRPr="004447DE" w:rsidRDefault="007D3E94" w:rsidP="007D3E94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r w:rsidRPr="004447DE">
        <w:rPr>
          <w:sz w:val="28"/>
          <w:szCs w:val="28"/>
        </w:rPr>
        <w:t>Иванова, А.В. Нейропсихологический анализ дефицита регуляторных функций у старшеклассников с интеллектуальными нарушениями / А.В. Иванова // Коррекционная педагогика: теория и практика. – 2022. – № 1 (95). – С. 15–24.</w:t>
      </w:r>
    </w:p>
    <w:p w:rsidR="007D3E94" w:rsidRPr="004447DE" w:rsidRDefault="007D3E94" w:rsidP="007D3E94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r w:rsidRPr="004447DE">
        <w:rPr>
          <w:sz w:val="28"/>
          <w:szCs w:val="28"/>
        </w:rPr>
        <w:t>Кузнецова, Л.М. Сравнительная эффективность интегрированных и изолированных коррекционных методик в специальном образовании / Л.М. Кузнецова // Специальное образование. – 2021. – № 3 (63). – С. 45–55.</w:t>
      </w:r>
    </w:p>
    <w:p w:rsidR="007D3E94" w:rsidRPr="004447DE" w:rsidRDefault="007D3E94" w:rsidP="007D3E94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r w:rsidRPr="004447DE">
        <w:rPr>
          <w:sz w:val="28"/>
          <w:szCs w:val="28"/>
        </w:rPr>
        <w:t xml:space="preserve">Леонтьев, А.Н. Деятельность. Сознание. Личность / А.Н. Леонтьев. – М.: Смысл, 2019. – 352 </w:t>
      </w:r>
      <w:proofErr w:type="gramStart"/>
      <w:r w:rsidRPr="004447DE">
        <w:rPr>
          <w:sz w:val="28"/>
          <w:szCs w:val="28"/>
        </w:rPr>
        <w:t>с</w:t>
      </w:r>
      <w:proofErr w:type="gramEnd"/>
      <w:r w:rsidRPr="004447DE">
        <w:rPr>
          <w:sz w:val="28"/>
          <w:szCs w:val="28"/>
        </w:rPr>
        <w:t>.</w:t>
      </w:r>
    </w:p>
    <w:p w:rsidR="007D3E94" w:rsidRPr="004447DE" w:rsidRDefault="007D3E94" w:rsidP="007D3E94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proofErr w:type="spellStart"/>
      <w:r w:rsidRPr="004447DE">
        <w:rPr>
          <w:sz w:val="28"/>
          <w:szCs w:val="28"/>
        </w:rPr>
        <w:t>Величенкова</w:t>
      </w:r>
      <w:proofErr w:type="spellEnd"/>
      <w:r w:rsidRPr="004447DE">
        <w:rPr>
          <w:sz w:val="28"/>
          <w:szCs w:val="28"/>
        </w:rPr>
        <w:t xml:space="preserve">, О.А. Комплексная методика развития внимания у младших школьников с трудностями в обучении / О.А. </w:t>
      </w:r>
      <w:proofErr w:type="spellStart"/>
      <w:r w:rsidRPr="004447DE">
        <w:rPr>
          <w:sz w:val="28"/>
          <w:szCs w:val="28"/>
        </w:rPr>
        <w:t>Величенкова</w:t>
      </w:r>
      <w:proofErr w:type="spellEnd"/>
      <w:r w:rsidRPr="004447DE">
        <w:rPr>
          <w:sz w:val="28"/>
          <w:szCs w:val="28"/>
        </w:rPr>
        <w:t xml:space="preserve"> // Дефектология. – 2022. – № 3. – С. 52–61.</w:t>
      </w:r>
    </w:p>
    <w:p w:rsidR="007D3E94" w:rsidRPr="004447DE" w:rsidRDefault="007D3E94" w:rsidP="007D3E94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proofErr w:type="spellStart"/>
      <w:r w:rsidRPr="004447DE">
        <w:rPr>
          <w:sz w:val="28"/>
          <w:szCs w:val="28"/>
        </w:rPr>
        <w:t>Лурия</w:t>
      </w:r>
      <w:proofErr w:type="spellEnd"/>
      <w:r w:rsidRPr="004447DE">
        <w:rPr>
          <w:sz w:val="28"/>
          <w:szCs w:val="28"/>
        </w:rPr>
        <w:t xml:space="preserve">, А.Р. Основы нейропсихологии / А.Р. </w:t>
      </w:r>
      <w:proofErr w:type="spellStart"/>
      <w:r w:rsidRPr="004447DE">
        <w:rPr>
          <w:sz w:val="28"/>
          <w:szCs w:val="28"/>
        </w:rPr>
        <w:t>Лурия</w:t>
      </w:r>
      <w:proofErr w:type="spellEnd"/>
      <w:r w:rsidRPr="004447DE">
        <w:rPr>
          <w:sz w:val="28"/>
          <w:szCs w:val="28"/>
        </w:rPr>
        <w:t xml:space="preserve">. – М.: Академия, 2020. – 384 </w:t>
      </w:r>
      <w:proofErr w:type="gramStart"/>
      <w:r w:rsidRPr="004447DE">
        <w:rPr>
          <w:sz w:val="28"/>
          <w:szCs w:val="28"/>
        </w:rPr>
        <w:t>с</w:t>
      </w:r>
      <w:proofErr w:type="gramEnd"/>
      <w:r w:rsidRPr="004447DE">
        <w:rPr>
          <w:sz w:val="28"/>
          <w:szCs w:val="28"/>
        </w:rPr>
        <w:t>.</w:t>
      </w:r>
    </w:p>
    <w:p w:rsidR="007D3E94" w:rsidRPr="004447DE" w:rsidRDefault="007D3E94" w:rsidP="007D3E94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proofErr w:type="gramStart"/>
      <w:r w:rsidRPr="004447DE">
        <w:rPr>
          <w:sz w:val="28"/>
          <w:szCs w:val="28"/>
        </w:rPr>
        <w:t xml:space="preserve">Николаева, О.П. </w:t>
      </w:r>
      <w:proofErr w:type="spellStart"/>
      <w:r w:rsidRPr="004447DE">
        <w:rPr>
          <w:sz w:val="28"/>
          <w:szCs w:val="28"/>
        </w:rPr>
        <w:t>Метаанализ</w:t>
      </w:r>
      <w:proofErr w:type="spellEnd"/>
      <w:r w:rsidRPr="004447DE">
        <w:rPr>
          <w:sz w:val="28"/>
          <w:szCs w:val="28"/>
        </w:rPr>
        <w:t xml:space="preserve"> принципов эффективной коррекции познавательных процессов у обучающихся с ОВЗ / О.П. Николаева // Психологическая наука и образование. – 2023.</w:t>
      </w:r>
      <w:proofErr w:type="gramEnd"/>
      <w:r w:rsidRPr="004447DE">
        <w:rPr>
          <w:sz w:val="28"/>
          <w:szCs w:val="28"/>
        </w:rPr>
        <w:t xml:space="preserve"> – Т. 28. – № 1. – С. 85–99.</w:t>
      </w:r>
    </w:p>
    <w:p w:rsidR="007D3E94" w:rsidRPr="004447DE" w:rsidRDefault="007D3E94" w:rsidP="007D3E94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r w:rsidRPr="004447DE">
        <w:rPr>
          <w:sz w:val="28"/>
          <w:szCs w:val="28"/>
        </w:rPr>
        <w:t>Петров, С.И., Сидорова, Е.А. Динамика спонтанного развития внимания у подростков с интеллектуальными нарушениями / С.И. Петров, Е.А. Сидорова // Вопросы психического здоровья детей и подростков. – 2022. – № 22(3). – С. 67–75.</w:t>
      </w:r>
    </w:p>
    <w:p w:rsidR="007D3E94" w:rsidRPr="004447DE" w:rsidRDefault="007D3E94" w:rsidP="007D3E94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sz w:val="28"/>
          <w:szCs w:val="28"/>
        </w:rPr>
      </w:pPr>
      <w:r w:rsidRPr="004447DE">
        <w:rPr>
          <w:sz w:val="28"/>
          <w:szCs w:val="28"/>
        </w:rPr>
        <w:t>Васильев, Г.К. Диагностика селекции и помехоустойчивости внимания как основа для коррекционной работы / Г.К. Васильев // Дефектология. – 2023. – № 2. – С. 33–42.</w:t>
      </w:r>
    </w:p>
    <w:p w:rsidR="00410308" w:rsidRPr="00410308" w:rsidRDefault="00410308" w:rsidP="0062706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sectPr w:rsidR="00410308" w:rsidRPr="00410308" w:rsidSect="00A71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422B"/>
    <w:multiLevelType w:val="multilevel"/>
    <w:tmpl w:val="7450BA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248D7AA4"/>
    <w:multiLevelType w:val="multilevel"/>
    <w:tmpl w:val="505A013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8C460C"/>
    <w:multiLevelType w:val="multilevel"/>
    <w:tmpl w:val="EA905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295A"/>
    <w:rsid w:val="001D1B5A"/>
    <w:rsid w:val="001E78C3"/>
    <w:rsid w:val="002F6C32"/>
    <w:rsid w:val="00410308"/>
    <w:rsid w:val="004447DE"/>
    <w:rsid w:val="005D6D99"/>
    <w:rsid w:val="00627065"/>
    <w:rsid w:val="007D3E94"/>
    <w:rsid w:val="0084295A"/>
    <w:rsid w:val="009004EA"/>
    <w:rsid w:val="00A308C2"/>
    <w:rsid w:val="00A713BD"/>
    <w:rsid w:val="00D26BDD"/>
    <w:rsid w:val="00D92F43"/>
    <w:rsid w:val="00DE441C"/>
    <w:rsid w:val="00FB6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D1B5A"/>
    <w:rPr>
      <w:i/>
      <w:iCs/>
    </w:rPr>
  </w:style>
  <w:style w:type="character" w:styleId="a4">
    <w:name w:val="Strong"/>
    <w:basedOn w:val="a0"/>
    <w:uiPriority w:val="22"/>
    <w:qFormat/>
    <w:rsid w:val="001D1B5A"/>
    <w:rPr>
      <w:b/>
      <w:bCs/>
    </w:rPr>
  </w:style>
  <w:style w:type="character" w:customStyle="1" w:styleId="ypks7kbdpwfgdykd3qb9">
    <w:name w:val="ypks7kbdpwfgdykd3qb9"/>
    <w:basedOn w:val="a0"/>
    <w:rsid w:val="001D1B5A"/>
  </w:style>
  <w:style w:type="paragraph" w:customStyle="1" w:styleId="ds-markdown-paragraph">
    <w:name w:val="ds-markdown-paragraph"/>
    <w:basedOn w:val="a"/>
    <w:rsid w:val="00410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103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2352</Words>
  <Characters>13409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adмin</dc:creator>
  <cp:lastModifiedBy>adмin</cp:lastModifiedBy>
  <cp:revision>7</cp:revision>
  <dcterms:created xsi:type="dcterms:W3CDTF">2026-02-07T15:11:00Z</dcterms:created>
  <dcterms:modified xsi:type="dcterms:W3CDTF">2026-02-07T17:10:00Z</dcterms:modified>
</cp:coreProperties>
</file>