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46E7A" w14:textId="77777777" w:rsidR="00F64F4A" w:rsidRPr="0058112C" w:rsidRDefault="00F64F4A" w:rsidP="0058112C">
      <w:pPr>
        <w:spacing w:after="0"/>
        <w:ind w:firstLine="709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kern w:val="36"/>
          <w:sz w:val="28"/>
          <w:szCs w:val="28"/>
        </w:rPr>
        <w:t>Мацюк Дарья Ивановна,</w:t>
      </w:r>
    </w:p>
    <w:p w14:paraId="2F8EA8BD" w14:textId="77777777" w:rsidR="0058112C" w:rsidRDefault="0058112C" w:rsidP="0058112C">
      <w:pPr>
        <w:spacing w:after="0"/>
        <w:ind w:firstLine="709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п</w:t>
      </w:r>
      <w:r w:rsidR="00F64F4A" w:rsidRPr="0058112C">
        <w:rPr>
          <w:rFonts w:ascii="Times New Roman" w:eastAsia="Times New Roman" w:hAnsi="Times New Roman" w:cs="Times New Roman"/>
          <w:kern w:val="36"/>
          <w:sz w:val="28"/>
          <w:szCs w:val="28"/>
        </w:rPr>
        <w:t>едагог дополнительного образования</w:t>
      </w:r>
    </w:p>
    <w:p w14:paraId="363F2785" w14:textId="49C8EAE8" w:rsidR="00F64F4A" w:rsidRPr="0058112C" w:rsidRDefault="0058112C" w:rsidP="0058112C">
      <w:pPr>
        <w:spacing w:after="0"/>
        <w:ind w:firstLine="709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>по эстрадному вокалу</w:t>
      </w:r>
      <w:r w:rsidR="00F64F4A" w:rsidRPr="0058112C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</w:p>
    <w:p w14:paraId="242E95A7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14:paraId="2A2FF5F8" w14:textId="77777777" w:rsidR="00F64F4A" w:rsidRPr="0058112C" w:rsidRDefault="00F64F4A" w:rsidP="0058112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Мимика и жесты: как они помогают при пении</w:t>
      </w:r>
    </w:p>
    <w:p w14:paraId="048893EB" w14:textId="065E2E41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Пение 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это искусство, которое включает не только правильное дыхание, технику исполнения и музыкальную чувствительность, но и активное использование мимики и жестов. Эти нематериальные элементы помогают выразить эмоции, улучшить взаимодействие с публикой и даже повысить качество исполнения. В этой статье мы подробно рассмотрим роль мимики и жестов в пении, их влияние на исполнение, а также практические советы по их использованию.</w:t>
      </w:r>
    </w:p>
    <w:p w14:paraId="069F4902" w14:textId="7D2CF6A3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b/>
          <w:sz w:val="28"/>
          <w:szCs w:val="28"/>
        </w:rPr>
        <w:t>Значение мимики и жестов в пении</w:t>
      </w:r>
    </w:p>
    <w:p w14:paraId="27C092C4" w14:textId="34B78070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Мимика и жесты </w:t>
      </w:r>
      <w:r w:rsidR="00A43CA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неотъемлемая часть сценического выступления. Они выполняют несколько важных функций:</w:t>
      </w:r>
    </w:p>
    <w:p w14:paraId="21CB3628" w14:textId="61AB846E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Передача эмоций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Пение 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это не только техническое выполнение нот, но и передача настроения песни. Мимика помогает подчеркнуть чувства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радость, грусть, страсть, ностальгию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>делая выступление более живым и запоминающимся.</w:t>
      </w:r>
    </w:p>
    <w:p w14:paraId="1C3107E8" w14:textId="77777777" w:rsid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Улучшение сценического присутствия</w:t>
      </w:r>
    </w:p>
    <w:p w14:paraId="0BE964EA" w14:textId="200901B6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Эмоционально насыщенная мимика и выразительные жесты делают сцену более динамичной, привлекают внимание и создают связь между исполнителем и аудиторией.</w:t>
      </w:r>
    </w:p>
    <w:p w14:paraId="74D526B9" w14:textId="77777777" w:rsid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Помощь в техническом исполнении</w:t>
      </w:r>
    </w:p>
    <w:p w14:paraId="13D12A52" w14:textId="303B768D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Жесты могут способствовать правильному дыханию, позиционированию тела, контролю артикуляции и даже управлению звуком. Они помогают певцам оставаться в ритме и удерживать концентрацию.</w:t>
      </w:r>
    </w:p>
    <w:p w14:paraId="500411A8" w14:textId="77777777" w:rsid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Коммуникация без слов</w:t>
      </w:r>
    </w:p>
    <w:p w14:paraId="5A513FF0" w14:textId="081165C1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Важность невербальных средств коммуникации особенно ощутима в спектаклях и оперных выступлениях, где мимика и жесты служат 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>языком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передачи сюжета и персонажей.</w:t>
      </w:r>
    </w:p>
    <w:p w14:paraId="7A0EC435" w14:textId="0F7E3EC0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b/>
          <w:sz w:val="28"/>
          <w:szCs w:val="28"/>
        </w:rPr>
        <w:t xml:space="preserve">Мимика и жесты </w:t>
      </w:r>
      <w:r w:rsidR="0058112C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 w:rsidRPr="0058112C">
        <w:rPr>
          <w:rFonts w:ascii="Times New Roman" w:eastAsia="Times New Roman" w:hAnsi="Times New Roman" w:cs="Times New Roman"/>
          <w:b/>
          <w:sz w:val="28"/>
          <w:szCs w:val="28"/>
        </w:rPr>
        <w:t>инструменты выражения эмоций</w:t>
      </w:r>
    </w:p>
    <w:p w14:paraId="05EB69E8" w14:textId="35FAC3F2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3C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Мимика и её роль</w:t>
      </w:r>
      <w:r w:rsidR="00A43CAD" w:rsidRPr="00A43C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.</w:t>
      </w:r>
      <w:r w:rsidR="00A43CA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>Мимика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это работа лицевых мышц, которая позволяет показывать эмоции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34AA347" w14:textId="28F36B2C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Глаза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«зеркало души». Глубокий взгляд может показать страсть или задумчивость, а блестящие глаза 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восторг или смех.</w:t>
      </w:r>
    </w:p>
    <w:p w14:paraId="5166A4E5" w14:textId="399CC343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Выражение рта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улыбка, оскал, грустные или напряжённые губы помогают подчеркнуть настроение.</w:t>
      </w:r>
    </w:p>
    <w:p w14:paraId="69D0D7AE" w14:textId="2A2E0F68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lastRenderedPageBreak/>
        <w:t>Брови и лоб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поднятые брови передают удивление или интерес; нахмуренные — озабоченность или гнев.</w:t>
      </w:r>
    </w:p>
    <w:p w14:paraId="0BEF1D09" w14:textId="127827D1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b/>
          <w:sz w:val="28"/>
          <w:szCs w:val="28"/>
        </w:rPr>
        <w:t xml:space="preserve">Жесты </w:t>
      </w:r>
      <w:r w:rsidR="0058112C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 w:rsidRPr="0058112C">
        <w:rPr>
          <w:rFonts w:ascii="Times New Roman" w:eastAsia="Times New Roman" w:hAnsi="Times New Roman" w:cs="Times New Roman"/>
          <w:b/>
          <w:sz w:val="28"/>
          <w:szCs w:val="28"/>
        </w:rPr>
        <w:t xml:space="preserve"> выразительные средства</w:t>
      </w:r>
    </w:p>
    <w:p w14:paraId="6F39882E" w14:textId="1FBEF9E4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Жесты 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это движения рук, тела, головы, которые усиливают смысл слова или чувства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2A4978" w14:textId="3C553AE8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Руки бывают открыты, сжаты, указывающие, охватывающие 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каждый жест несёт свой смысл.</w:t>
      </w:r>
    </w:p>
    <w:p w14:paraId="2A5144B5" w14:textId="719650C6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Положение тела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наклон, выпрямление, повороты помогают выразить искренние эмоции или динамику песни.</w:t>
      </w:r>
    </w:p>
    <w:p w14:paraId="0AC58B81" w14:textId="6DBF7C12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Движение головой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кивая или качая, выражают согласие, восторг или соболезнование.</w:t>
      </w:r>
    </w:p>
    <w:p w14:paraId="57858CBC" w14:textId="02C90F9B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b/>
          <w:sz w:val="28"/>
          <w:szCs w:val="28"/>
        </w:rPr>
        <w:t>Как мимика и жесты помогают в пении</w:t>
      </w:r>
    </w:p>
    <w:p w14:paraId="3974DCF7" w14:textId="425F8F28" w:rsidR="00F64F4A" w:rsidRPr="00A43CAD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43C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Улучшение эмоциональной выразительности</w:t>
      </w:r>
    </w:p>
    <w:p w14:paraId="534DD34F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Выразительная мимика помогает донести до слушателей внутренний мир исполнителя. Правильное использование facial expressions делает песню более убедительной и трогательной.</w:t>
      </w:r>
    </w:p>
    <w:p w14:paraId="6BB066E5" w14:textId="4E0F0D66" w:rsidR="00F64F4A" w:rsidRPr="00A43CAD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43C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Взаимодействие с публикой и сценическое присутствие</w:t>
      </w:r>
    </w:p>
    <w:p w14:paraId="6968604A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Активное использование жестов делает выступление более ярким и запоминающимся, помогает удерживать внимание и создавать эффект присутствия.</w:t>
      </w:r>
    </w:p>
    <w:p w14:paraId="6442F5E2" w14:textId="18E481C1" w:rsidR="00F64F4A" w:rsidRPr="00A43CAD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43C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Исцеление и техника</w:t>
      </w:r>
    </w:p>
    <w:p w14:paraId="77DFDABB" w14:textId="74256D14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Мимика и жесты могут помочь избавиться от зажимов, снять напряжение, улучшить дыхание и артикуляцию </w:t>
      </w:r>
      <w:r w:rsidR="0058112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особенно важны для начинающих и тех, кто испытывает сценическую боязнь.</w:t>
      </w:r>
    </w:p>
    <w:p w14:paraId="61D72CE5" w14:textId="09620708" w:rsidR="00F64F4A" w:rsidRPr="00A43CAD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43C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Усиление интерпретации</w:t>
      </w:r>
    </w:p>
    <w:p w14:paraId="16E23BDD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Один и тот же музыкальный фрагмент можно преподнести по-разному, активизируя или сглаживая мимику и жесты, что сделает исполнение уникальным.</w:t>
      </w:r>
    </w:p>
    <w:p w14:paraId="001F4BA1" w14:textId="739749C2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b/>
          <w:sz w:val="28"/>
          <w:szCs w:val="28"/>
        </w:rPr>
        <w:t>Практические советы по использованию мимики и жестов при пении</w:t>
      </w:r>
    </w:p>
    <w:p w14:paraId="4BA517C2" w14:textId="265E5D88" w:rsidR="00F64F4A" w:rsidRPr="00A43CAD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43C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Осознанность и подготовка</w:t>
      </w:r>
    </w:p>
    <w:p w14:paraId="178D5721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Перед выступлением подумайте о характере песни и эмоциональном содержании.</w:t>
      </w:r>
    </w:p>
    <w:p w14:paraId="24545333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Попрактикуйте мимику и жесты в репетиции: запишите себя или выступайте перед зеркалом.</w:t>
      </w:r>
    </w:p>
    <w:p w14:paraId="52088692" w14:textId="030770F9" w:rsidR="00F64F4A" w:rsidRPr="00A43CAD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43C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Гармония движений и музыки</w:t>
      </w:r>
    </w:p>
    <w:p w14:paraId="2C1F6DFA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Жесты и мимика должны дополнять музыку, а не мешать ей.</w:t>
      </w:r>
    </w:p>
    <w:p w14:paraId="4CCAC89E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Не перенасыщайте жестами — использование их должно быть естественным и органичным.</w:t>
      </w:r>
    </w:p>
    <w:p w14:paraId="1A7F231A" w14:textId="11B1484E" w:rsidR="00F64F4A" w:rsidRPr="00A43CAD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43C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Используйте открытые позы</w:t>
      </w:r>
    </w:p>
    <w:p w14:paraId="1A725DC9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lastRenderedPageBreak/>
        <w:t>Расположите руки и тело так, чтобы выглядеть уверенно и дружелюбно.</w:t>
      </w:r>
    </w:p>
    <w:p w14:paraId="3084AA7B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Избегайте суетливых движений, которые могут отвлекать.</w:t>
      </w:r>
    </w:p>
    <w:p w14:paraId="6C8D0EF1" w14:textId="0E0D7602" w:rsidR="00F64F4A" w:rsidRPr="00A43CAD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43C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Тренируйте выразительность</w:t>
      </w:r>
    </w:p>
    <w:p w14:paraId="7A8320B8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Выполняйте упражнения на мимику — улыбку, удивление, гнев — и следите за уровнем натуральности.</w:t>
      </w:r>
    </w:p>
    <w:p w14:paraId="138B25B6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Экспериментируйте с разными сочетаниями эмоций и жестов.</w:t>
      </w:r>
    </w:p>
    <w:p w14:paraId="5C327C20" w14:textId="7B061A0A" w:rsidR="00F64F4A" w:rsidRPr="00A43CAD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43CAD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Обратите внимание на контакт глазами</w:t>
      </w:r>
    </w:p>
    <w:p w14:paraId="17D0BCA2" w14:textId="77777777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Удерживайте контакт с аудиторией, это усилит эффект выражения эмоций.</w:t>
      </w:r>
    </w:p>
    <w:p w14:paraId="3DE140A2" w14:textId="67E7DF1F" w:rsidR="00F64F4A" w:rsidRPr="00A43CAD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43CAD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Заключение</w:t>
      </w:r>
    </w:p>
    <w:p w14:paraId="338BBC5A" w14:textId="77777777" w:rsidR="00A43CAD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Мимика и жесты </w:t>
      </w:r>
      <w:r w:rsidR="00A43CA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важные инструменты в арсенале любого вокалиста. Они помогают более полно выразить чувства, сделать выступление живым и запоминающимся, а также могут способствовать улучшению техники исполнения. Практика, осознанность и искренность </w:t>
      </w:r>
      <w:r w:rsidR="00A43CA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 xml:space="preserve"> ключи к эффективности невербальной коммуникации на сцене. </w:t>
      </w:r>
    </w:p>
    <w:p w14:paraId="05796005" w14:textId="112A888F" w:rsidR="00F64F4A" w:rsidRPr="0058112C" w:rsidRDefault="00F64F4A" w:rsidP="0058112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12C">
        <w:rPr>
          <w:rFonts w:ascii="Times New Roman" w:eastAsia="Times New Roman" w:hAnsi="Times New Roman" w:cs="Times New Roman"/>
          <w:sz w:val="28"/>
          <w:szCs w:val="28"/>
        </w:rPr>
        <w:t>Не бойтесь расширять свои выразительные возможности</w:t>
      </w:r>
      <w:r w:rsidR="00A43CA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58112C">
        <w:rPr>
          <w:rFonts w:ascii="Times New Roman" w:eastAsia="Times New Roman" w:hAnsi="Times New Roman" w:cs="Times New Roman"/>
          <w:sz w:val="28"/>
          <w:szCs w:val="28"/>
        </w:rPr>
        <w:t>музыка и сценическое мастерство требуют не только голоса, но и ума, чувств и тела!</w:t>
      </w:r>
    </w:p>
    <w:p w14:paraId="1C655924" w14:textId="77777777" w:rsidR="00AF0284" w:rsidRPr="0058112C" w:rsidRDefault="00AF0284" w:rsidP="005811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F0284" w:rsidRPr="0058112C" w:rsidSect="0058112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70EF"/>
    <w:multiLevelType w:val="multilevel"/>
    <w:tmpl w:val="7D2E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414EEA"/>
    <w:multiLevelType w:val="multilevel"/>
    <w:tmpl w:val="4D9C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3423CE"/>
    <w:multiLevelType w:val="multilevel"/>
    <w:tmpl w:val="B1687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FF376A"/>
    <w:multiLevelType w:val="multilevel"/>
    <w:tmpl w:val="5DCA9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7571726"/>
    <w:multiLevelType w:val="multilevel"/>
    <w:tmpl w:val="988E1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D1A2788"/>
    <w:multiLevelType w:val="multilevel"/>
    <w:tmpl w:val="9C944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976C60"/>
    <w:multiLevelType w:val="multilevel"/>
    <w:tmpl w:val="D250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7297D49"/>
    <w:multiLevelType w:val="multilevel"/>
    <w:tmpl w:val="7E28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9927036"/>
    <w:multiLevelType w:val="multilevel"/>
    <w:tmpl w:val="1784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0957CDF"/>
    <w:multiLevelType w:val="multilevel"/>
    <w:tmpl w:val="851E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6297812"/>
    <w:multiLevelType w:val="multilevel"/>
    <w:tmpl w:val="262E3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7271226"/>
    <w:multiLevelType w:val="multilevel"/>
    <w:tmpl w:val="BD30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D6639B5"/>
    <w:multiLevelType w:val="multilevel"/>
    <w:tmpl w:val="38045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9D12BBC"/>
    <w:multiLevelType w:val="multilevel"/>
    <w:tmpl w:val="E9BE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A764EB4"/>
    <w:multiLevelType w:val="multilevel"/>
    <w:tmpl w:val="4CF82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BC46065"/>
    <w:multiLevelType w:val="multilevel"/>
    <w:tmpl w:val="B91AB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77542492">
    <w:abstractNumId w:val="13"/>
  </w:num>
  <w:num w:numId="2" w16cid:durableId="78790166">
    <w:abstractNumId w:val="3"/>
  </w:num>
  <w:num w:numId="3" w16cid:durableId="1756049014">
    <w:abstractNumId w:val="4"/>
  </w:num>
  <w:num w:numId="4" w16cid:durableId="1359820787">
    <w:abstractNumId w:val="9"/>
  </w:num>
  <w:num w:numId="5" w16cid:durableId="871965001">
    <w:abstractNumId w:val="8"/>
  </w:num>
  <w:num w:numId="6" w16cid:durableId="1234509904">
    <w:abstractNumId w:val="14"/>
  </w:num>
  <w:num w:numId="7" w16cid:durableId="123081397">
    <w:abstractNumId w:val="0"/>
  </w:num>
  <w:num w:numId="8" w16cid:durableId="1331789384">
    <w:abstractNumId w:val="1"/>
  </w:num>
  <w:num w:numId="9" w16cid:durableId="1325205773">
    <w:abstractNumId w:val="15"/>
  </w:num>
  <w:num w:numId="10" w16cid:durableId="1394306170">
    <w:abstractNumId w:val="5"/>
  </w:num>
  <w:num w:numId="11" w16cid:durableId="1965501444">
    <w:abstractNumId w:val="7"/>
  </w:num>
  <w:num w:numId="12" w16cid:durableId="422653340">
    <w:abstractNumId w:val="11"/>
  </w:num>
  <w:num w:numId="13" w16cid:durableId="1162426876">
    <w:abstractNumId w:val="12"/>
  </w:num>
  <w:num w:numId="14" w16cid:durableId="596713886">
    <w:abstractNumId w:val="6"/>
  </w:num>
  <w:num w:numId="15" w16cid:durableId="941380659">
    <w:abstractNumId w:val="2"/>
  </w:num>
  <w:num w:numId="16" w16cid:durableId="18984670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F4A"/>
    <w:rsid w:val="0058112C"/>
    <w:rsid w:val="00A43CAD"/>
    <w:rsid w:val="00AF0284"/>
    <w:rsid w:val="00B85E53"/>
    <w:rsid w:val="00F6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FA95"/>
  <w15:docId w15:val="{3B908F45-87AA-4EBD-A093-6822E8095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64F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64F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64F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F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64F4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64F4A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in-w-0">
    <w:name w:val="min-w-0"/>
    <w:basedOn w:val="a"/>
    <w:rsid w:val="00F6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-semibold">
    <w:name w:val="font-semibold"/>
    <w:basedOn w:val="a0"/>
    <w:rsid w:val="00F64F4A"/>
  </w:style>
  <w:style w:type="paragraph" w:styleId="a3">
    <w:name w:val="No Spacing"/>
    <w:uiPriority w:val="1"/>
    <w:qFormat/>
    <w:rsid w:val="00F64F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663</Words>
  <Characters>3781</Characters>
  <Application>Microsoft Office Word</Application>
  <DocSecurity>0</DocSecurity>
  <Lines>31</Lines>
  <Paragraphs>8</Paragraphs>
  <ScaleCrop>false</ScaleCrop>
  <Company>Microsoft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Robo 1</cp:lastModifiedBy>
  <cp:revision>5</cp:revision>
  <dcterms:created xsi:type="dcterms:W3CDTF">2026-02-04T15:32:00Z</dcterms:created>
  <dcterms:modified xsi:type="dcterms:W3CDTF">2026-02-05T02:53:00Z</dcterms:modified>
</cp:coreProperties>
</file>