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76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Консультация для родителей</w:t>
      </w:r>
    </w:p>
    <w:p w14:paraId="02000000">
      <w:pPr>
        <w:spacing w:line="276" w:lineRule="auto"/>
        <w:ind/>
        <w:jc w:val="center"/>
        <w:rPr>
          <w:rFonts w:ascii="Times New Roman" w:hAnsi="Times New Roman"/>
          <w:b w:val="1"/>
          <w:color w:val="0070C0"/>
          <w:sz w:val="36"/>
        </w:rPr>
      </w:pPr>
      <w:r>
        <w:rPr>
          <w:rFonts w:ascii="Times New Roman" w:hAnsi="Times New Roman"/>
          <w:b w:val="1"/>
          <w:color w:val="0070C0"/>
          <w:sz w:val="36"/>
        </w:rPr>
        <w:t>«</w:t>
      </w:r>
      <w:r>
        <w:rPr>
          <w:rFonts w:ascii="Times New Roman" w:hAnsi="Times New Roman"/>
          <w:b w:val="1"/>
          <w:color w:val="0070C0"/>
          <w:sz w:val="36"/>
        </w:rPr>
        <w:t>Сказка-ложь,</w:t>
      </w:r>
      <w:r>
        <w:rPr>
          <w:rFonts w:ascii="Times New Roman" w:hAnsi="Times New Roman"/>
          <w:b w:val="1"/>
          <w:color w:val="0070C0"/>
          <w:sz w:val="36"/>
        </w:rPr>
        <w:t xml:space="preserve"> д</w:t>
      </w:r>
      <w:r>
        <w:rPr>
          <w:rFonts w:ascii="Times New Roman" w:hAnsi="Times New Roman"/>
          <w:b w:val="1"/>
          <w:color w:val="0070C0"/>
          <w:sz w:val="36"/>
        </w:rPr>
        <w:t>а в ней намек,</w:t>
      </w:r>
      <w:r>
        <w:rPr>
          <w:rFonts w:ascii="Times New Roman" w:hAnsi="Times New Roman"/>
          <w:b w:val="1"/>
          <w:color w:val="0070C0"/>
          <w:sz w:val="36"/>
        </w:rPr>
        <w:t xml:space="preserve"> д</w:t>
      </w:r>
      <w:r>
        <w:rPr>
          <w:rFonts w:ascii="Times New Roman" w:hAnsi="Times New Roman"/>
          <w:b w:val="1"/>
          <w:color w:val="0070C0"/>
          <w:sz w:val="36"/>
        </w:rPr>
        <w:t>обрым молодцам урок</w:t>
      </w:r>
      <w:r>
        <w:rPr>
          <w:rFonts w:ascii="Times New Roman" w:hAnsi="Times New Roman"/>
          <w:b w:val="1"/>
          <w:color w:val="0070C0"/>
          <w:sz w:val="36"/>
        </w:rPr>
        <w:t>»</w:t>
      </w:r>
      <w:r>
        <w:rPr>
          <w:rFonts w:ascii="Times New Roman" w:hAnsi="Times New Roman"/>
          <w:b w:val="1"/>
          <w:color w:val="0070C0"/>
          <w:sz w:val="36"/>
        </w:rPr>
        <w:t>.</w:t>
      </w:r>
    </w:p>
    <w:p w14:paraId="03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Сказки играют важную роль в жизни малышей. Они формируют нравственные ценности, развивают коммуникативные и интеллектуальные навыки, учат правильному общению и познают мир. </w:t>
      </w:r>
    </w:p>
    <w:p w14:paraId="04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Нравственное воспитание основано на восприятии таких базовых философских понятий, как добро и зло. Язык сказки доступен для ребёнка, позволяет легко объяснить ему разницу между плохим и хорошим. Отношения между персонажами и сюжет помогают понять причины поступка и его последствия. </w:t>
      </w:r>
    </w:p>
    <w:p w14:paraId="05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Сказка учит умению сопереживать, понимать другого человека. Она формирует основы правильного поведения, навыки общения. </w:t>
      </w:r>
    </w:p>
    <w:p w14:paraId="06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Сказочное произведение развивает у детей важнейшие коммуникативные и интеллектуальные навыки: образное мышление, активную речь, внимание, умение связно выразить мысль, творческие способности и фантазию, все виды памяти, умение правильно использовать мимику. </w:t>
      </w:r>
    </w:p>
    <w:p w14:paraId="07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помощью сказки малыш видит мир в его целостности. Проживая сюжет произведения, он учится сопоставлять, анализировать, делать выводы. </w:t>
      </w:r>
    </w:p>
    <w:p w14:paraId="08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Чтение сказок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способствует расширению словарного</w:t>
      </w:r>
      <w:r>
        <w:rPr>
          <w:rFonts w:ascii="Times New Roman" w:hAnsi="Times New Roman"/>
          <w:sz w:val="28"/>
        </w:rPr>
        <w:t xml:space="preserve"> запас</w:t>
      </w:r>
      <w:r>
        <w:rPr>
          <w:rFonts w:ascii="Times New Roman" w:hAnsi="Times New Roman"/>
          <w:sz w:val="28"/>
        </w:rPr>
        <w:t>а и тренируе</w:t>
      </w:r>
      <w:r>
        <w:rPr>
          <w:rFonts w:ascii="Times New Roman" w:hAnsi="Times New Roman"/>
          <w:sz w:val="28"/>
        </w:rPr>
        <w:t>т память. Дети, которым читают сказки, учатся говорить связно, красочно и понятно.</w:t>
      </w:r>
    </w:p>
    <w:p w14:paraId="09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Слушая сказ</w:t>
      </w:r>
      <w:r>
        <w:rPr>
          <w:rFonts w:ascii="Times New Roman" w:hAnsi="Times New Roman"/>
          <w:sz w:val="28"/>
        </w:rPr>
        <w:t xml:space="preserve">ки, </w:t>
      </w:r>
      <w:r>
        <w:rPr>
          <w:rFonts w:ascii="Times New Roman" w:hAnsi="Times New Roman"/>
          <w:sz w:val="28"/>
        </w:rPr>
        <w:t>дети исп</w:t>
      </w:r>
      <w:r>
        <w:rPr>
          <w:rFonts w:ascii="Times New Roman" w:hAnsi="Times New Roman"/>
          <w:sz w:val="28"/>
        </w:rPr>
        <w:t>ытывают множество эмоций: страх, сочувствие, радость, веселье, сопереживание.</w:t>
      </w:r>
    </w:p>
    <w:p w14:paraId="0A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Вот несколько сказок, которые можно прочитать с детьми</w:t>
      </w:r>
      <w:r>
        <w:rPr>
          <w:rFonts w:ascii="Times New Roman" w:hAnsi="Times New Roman"/>
          <w:sz w:val="28"/>
        </w:rPr>
        <w:t xml:space="preserve"> 3-5 лет</w:t>
      </w:r>
      <w:bookmarkStart w:id="1" w:name="_GoBack"/>
      <w:bookmarkEnd w:id="1"/>
      <w:r>
        <w:rPr>
          <w:rFonts w:ascii="Times New Roman" w:hAnsi="Times New Roman"/>
          <w:sz w:val="28"/>
        </w:rPr>
        <w:t>:</w:t>
      </w:r>
    </w:p>
    <w:p w14:paraId="0B000000">
      <w:pPr>
        <w:spacing w:line="240" w:lineRule="auto"/>
        <w:ind/>
        <w:jc w:val="center"/>
        <w:rPr>
          <w:rFonts w:ascii="Times New Roman" w:hAnsi="Times New Roman"/>
          <w:b w:val="1"/>
          <w:color w:val="002060"/>
          <w:sz w:val="28"/>
        </w:rPr>
      </w:pPr>
      <w:r>
        <w:rPr>
          <w:rFonts w:ascii="Times New Roman" w:hAnsi="Times New Roman"/>
          <w:b w:val="1"/>
          <w:color w:val="002060"/>
          <w:sz w:val="28"/>
        </w:rPr>
        <w:t>Сказки</w:t>
      </w:r>
      <w:r>
        <w:rPr>
          <w:rFonts w:ascii="Times New Roman" w:hAnsi="Times New Roman"/>
          <w:b w:val="1"/>
          <w:color w:val="002060"/>
          <w:sz w:val="28"/>
        </w:rPr>
        <w:t xml:space="preserve"> народов России </w:t>
      </w:r>
    </w:p>
    <w:tbl>
      <w:tblPr>
        <w:tblStyle w:val="Style_1"/>
        <w:tblLayout w:type="fixed"/>
      </w:tblPr>
      <w:tblGrid>
        <w:gridCol w:w="2047"/>
        <w:gridCol w:w="2059"/>
        <w:gridCol w:w="2016"/>
        <w:gridCol w:w="2095"/>
        <w:gridCol w:w="2239"/>
      </w:tblGrid>
      <w:tr>
        <w:trPr>
          <w:trHeight w:hRule="atLeast" w:val="132"/>
        </w:trPr>
        <w:tc>
          <w:tcPr>
            <w:tcW w:type="dxa" w:w="2047"/>
          </w:tcPr>
          <w:p w14:paraId="0C000000">
            <w:pPr>
              <w:pStyle w:val="Style_2"/>
              <w:ind/>
              <w:jc w:val="center"/>
              <w:rPr>
                <w:b w:val="1"/>
                <w:color w:val="002060"/>
              </w:rPr>
            </w:pPr>
            <w:r>
              <w:rPr>
                <w:b w:val="1"/>
                <w:color w:val="00B050"/>
                <w:sz w:val="28"/>
              </w:rPr>
              <w:t xml:space="preserve">Русская народная сказка </w:t>
            </w:r>
            <w:r>
              <w:rPr>
                <w:b w:val="1"/>
                <w:color w:val="00B050"/>
                <w:sz w:val="22"/>
              </w:rPr>
              <w:t>«ЛИСА И ЖУРАВЛЬ»</w:t>
            </w:r>
          </w:p>
          <w:p w14:paraId="0D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</w:p>
          <w:p w14:paraId="0E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  <w:r>
              <w:rPr>
                <w:rFonts w:ascii="Times New Roman" w:hAnsi="Times New Roman"/>
                <w:b w:val="1"/>
                <w:color w:val="002060"/>
                <w:sz w:val="28"/>
              </w:rPr>
              <w:drawing>
                <wp:inline>
                  <wp:extent cx="1162050" cy="1162050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1162050" cy="116205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59"/>
          </w:tcPr>
          <w:p w14:paraId="0F000000">
            <w:pPr>
              <w:pStyle w:val="Style_2"/>
              <w:ind/>
              <w:jc w:val="center"/>
              <w:rPr>
                <w:b w:val="1"/>
                <w:color w:val="002060"/>
                <w:sz w:val="28"/>
              </w:rPr>
            </w:pPr>
            <w:r>
              <w:rPr>
                <w:b w:val="1"/>
                <w:color w:val="FF0000"/>
                <w:sz w:val="28"/>
              </w:rPr>
              <w:t xml:space="preserve">Украинская народная сказка </w:t>
            </w:r>
            <w:r>
              <w:rPr>
                <w:b w:val="1"/>
                <w:color w:val="FF0000"/>
                <w:sz w:val="22"/>
              </w:rPr>
              <w:t>«РУКАВИЧКА»</w:t>
            </w:r>
          </w:p>
          <w:p w14:paraId="10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</w:p>
          <w:p w14:paraId="11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  <w:r>
              <w:rPr>
                <w:rFonts w:ascii="Times New Roman" w:hAnsi="Times New Roman"/>
                <w:b w:val="1"/>
                <w:color w:val="002060"/>
                <w:sz w:val="28"/>
              </w:rPr>
              <w:drawing>
                <wp:inline>
                  <wp:extent cx="1124585" cy="1124585"/>
                  <wp:effectExtent b="0" l="0" r="0" t="0"/>
                  <wp:docPr hidden="false" id="4" name="Picture 4"/>
                  <a:graphic>
                    <a:graphicData uri="http://schemas.openxmlformats.org/drawingml/2006/picture">
                      <pic:pic>
                        <pic:nvPicPr>
                          <pic:cNvPr hidden="false" id="3" name="Picture 3"/>
                          <pic:cNvPicPr preferRelativeResize="true"/>
                        </pic:nvPicPr>
                        <pic:blipFill>
                          <a:blip r:embed="rId2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1124585" cy="112458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6"/>
          </w:tcPr>
          <w:p w14:paraId="12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  <w:r>
              <w:rPr>
                <w:rFonts w:ascii="Times New Roman" w:hAnsi="Times New Roman"/>
                <w:b w:val="1"/>
                <w:color w:val="002060"/>
                <w:sz w:val="28"/>
              </w:rPr>
              <w:t>Бурятская сказка</w:t>
            </w:r>
          </w:p>
          <w:p w14:paraId="13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</w:rPr>
            </w:pPr>
            <w:r>
              <w:rPr>
                <w:rFonts w:ascii="Times New Roman" w:hAnsi="Times New Roman"/>
                <w:b w:val="1"/>
                <w:color w:val="002060"/>
              </w:rPr>
              <w:t>«СНЕГ И ЗАЯЦ»</w:t>
            </w:r>
          </w:p>
          <w:p w14:paraId="14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</w:p>
          <w:p w14:paraId="15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</w:p>
          <w:p w14:paraId="16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</w:p>
          <w:p w14:paraId="17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  <w:r>
              <w:rPr>
                <w:rFonts w:ascii="Times New Roman" w:hAnsi="Times New Roman"/>
                <w:b w:val="1"/>
                <w:color w:val="002060"/>
                <w:sz w:val="28"/>
              </w:rPr>
              <w:drawing>
                <wp:inline>
                  <wp:extent cx="1136015" cy="1136015"/>
                  <wp:effectExtent b="0" l="0" r="0" t="0"/>
                  <wp:docPr hidden="false" id="6" name="Picture 6"/>
                  <a:graphic>
                    <a:graphicData uri="http://schemas.openxmlformats.org/drawingml/2006/picture">
                      <pic:pic>
                        <pic:nvPicPr>
                          <pic:cNvPr hidden="false" id="5" name="Picture 5"/>
                          <pic:cNvPicPr preferRelativeResize="true"/>
                        </pic:nvPicPr>
                        <pic:blipFill>
                          <a:blip r:embed="rId3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1136015" cy="113601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95"/>
          </w:tcPr>
          <w:p w14:paraId="18000000">
            <w:pPr>
              <w:ind/>
              <w:jc w:val="center"/>
              <w:rPr>
                <w:rFonts w:ascii="Times New Roman" w:hAnsi="Times New Roman"/>
                <w:b w:val="1"/>
                <w:color w:themeColor="accent2" w:themeShade="BF" w:val="C55A11"/>
                <w:sz w:val="28"/>
              </w:rPr>
            </w:pPr>
            <w:r>
              <w:rPr>
                <w:rFonts w:ascii="Times New Roman" w:hAnsi="Times New Roman"/>
                <w:b w:val="1"/>
                <w:color w:themeColor="accent2" w:themeShade="BF" w:val="C55A11"/>
                <w:sz w:val="28"/>
              </w:rPr>
              <w:t xml:space="preserve">Удмуртская сказка </w:t>
            </w:r>
          </w:p>
          <w:p w14:paraId="19000000">
            <w:pPr>
              <w:ind/>
              <w:jc w:val="center"/>
              <w:rPr>
                <w:rFonts w:ascii="Times New Roman" w:hAnsi="Times New Roman"/>
                <w:b w:val="1"/>
                <w:color w:themeColor="accent2" w:themeShade="BF" w:val="C55A11"/>
              </w:rPr>
            </w:pPr>
            <w:r>
              <w:rPr>
                <w:rFonts w:ascii="Times New Roman" w:hAnsi="Times New Roman"/>
                <w:b w:val="1"/>
                <w:color w:themeColor="accent2" w:themeShade="BF" w:val="C55A11"/>
              </w:rPr>
              <w:t>«ГЛУПЫЙ КОТЕНОК»</w:t>
            </w:r>
          </w:p>
          <w:p w14:paraId="1A000000">
            <w:pPr>
              <w:rPr>
                <w:rFonts w:ascii="Times New Roman" w:hAnsi="Times New Roman"/>
                <w:b w:val="1"/>
                <w:color w:val="002060"/>
                <w:sz w:val="28"/>
              </w:rPr>
            </w:pPr>
          </w:p>
          <w:p w14:paraId="1B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</w:p>
          <w:p w14:paraId="1C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  <w:r>
              <w:rPr>
                <w:rFonts w:ascii="Times New Roman" w:hAnsi="Times New Roman"/>
                <w:b w:val="1"/>
                <w:color w:val="002060"/>
                <w:sz w:val="28"/>
              </w:rPr>
              <w:drawing>
                <wp:inline>
                  <wp:extent cx="1160780" cy="1160780"/>
                  <wp:effectExtent b="0" l="0" r="0" t="0"/>
                  <wp:docPr hidden="false" id="8" name="Picture 8"/>
                  <a:graphic>
                    <a:graphicData uri="http://schemas.openxmlformats.org/drawingml/2006/picture">
                      <pic:pic>
                        <pic:nvPicPr>
                          <pic:cNvPr hidden="false" id="7" name="Picture 7"/>
                          <pic:cNvPicPr preferRelativeResize="true"/>
                        </pic:nvPicPr>
                        <pic:blipFill>
                          <a:blip r:embed="rId4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1160780" cy="116078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239"/>
          </w:tcPr>
          <w:p w14:paraId="1D000000">
            <w:pPr>
              <w:ind/>
              <w:jc w:val="center"/>
              <w:rPr>
                <w:rFonts w:ascii="Times New Roman" w:hAnsi="Times New Roman"/>
                <w:b w:val="1"/>
                <w:color w:val="00B0F0"/>
                <w:sz w:val="28"/>
              </w:rPr>
            </w:pPr>
            <w:r>
              <w:rPr>
                <w:rFonts w:ascii="Times New Roman" w:hAnsi="Times New Roman"/>
                <w:b w:val="1"/>
                <w:color w:val="00B0F0"/>
                <w:sz w:val="28"/>
              </w:rPr>
              <w:t xml:space="preserve">Башкирская народная сказка </w:t>
            </w:r>
          </w:p>
          <w:p w14:paraId="1E000000">
            <w:pPr>
              <w:ind/>
              <w:jc w:val="center"/>
              <w:rPr>
                <w:rFonts w:ascii="Times New Roman" w:hAnsi="Times New Roman"/>
                <w:b w:val="1"/>
                <w:color w:val="00B0F0"/>
              </w:rPr>
            </w:pPr>
            <w:r>
              <w:rPr>
                <w:rFonts w:ascii="Times New Roman" w:hAnsi="Times New Roman"/>
                <w:b w:val="1"/>
                <w:color w:val="00B0F0"/>
              </w:rPr>
              <w:t>«КАК СОБАКА НАШЛА ХОЗЯИНА»</w:t>
            </w:r>
          </w:p>
          <w:p w14:paraId="1F000000">
            <w:pPr>
              <w:ind/>
              <w:jc w:val="center"/>
              <w:rPr>
                <w:rFonts w:ascii="Times New Roman" w:hAnsi="Times New Roman"/>
                <w:b w:val="1"/>
                <w:color w:val="002060"/>
                <w:sz w:val="28"/>
              </w:rPr>
            </w:pPr>
            <w:r>
              <w:rPr>
                <w:rFonts w:ascii="Times New Roman" w:hAnsi="Times New Roman"/>
                <w:b w:val="1"/>
                <w:color w:val="002060"/>
                <w:sz w:val="28"/>
              </w:rPr>
              <w:drawing>
                <wp:inline>
                  <wp:extent cx="1163955" cy="1163955"/>
                  <wp:effectExtent b="0" l="0" r="0" t="0"/>
                  <wp:docPr hidden="false" id="10" name="Picture 10"/>
                  <a:graphic>
                    <a:graphicData uri="http://schemas.openxmlformats.org/drawingml/2006/picture">
                      <pic:pic>
                        <pic:nvPicPr>
                          <pic:cNvPr hidden="false" id="9" name="Picture 9"/>
                          <pic:cNvPicPr preferRelativeResize="true"/>
                        </pic:nvPicPr>
                        <pic:blipFill>
                          <a:blip r:embed="rId5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1163955" cy="116395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000000"/>
    <w:sectPr>
      <w:pgSz w:h="16838" w:orient="portrait" w:w="11906"/>
      <w:pgMar w:bottom="720" w:footer="708" w:gutter="0" w:header="708" w:left="720" w:right="720" w:top="72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3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2" w:type="paragraph">
    <w:name w:val="Normal (Web)"/>
    <w:basedOn w:val="Style_3"/>
    <w:link w:val="Style_2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_ch" w:type="character">
    <w:name w:val="Normal (Web)"/>
    <w:basedOn w:val="Style_3_ch"/>
    <w:link w:val="Style_2"/>
    <w:rPr>
      <w:rFonts w:ascii="Times New Roman" w:hAnsi="Times New Roman"/>
      <w:sz w:val="24"/>
    </w:rPr>
  </w:style>
  <w:style w:styleId="Style_9" w:type="paragraph">
    <w:name w:val="toc 3"/>
    <w:next w:val="Style_3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3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3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basedOn w:val="Style_13"/>
    <w:link w:val="Style_12_ch"/>
    <w:rPr>
      <w:color w:themeColor="hyperlink" w:val="0563C1"/>
      <w:u w:val="single"/>
    </w:rPr>
  </w:style>
  <w:style w:styleId="Style_12_ch" w:type="character">
    <w:name w:val="Hyperlink"/>
    <w:basedOn w:val="Style_13_ch"/>
    <w:link w:val="Style_12"/>
    <w:rPr>
      <w:color w:themeColor="hyperlink" w:val="0563C1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7" w:type="paragraph">
    <w:name w:val="toc 9"/>
    <w:next w:val="Style_3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3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3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3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3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3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3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1" w:type="table">
    <w:name w:val="Table Grid"/>
    <w:basedOn w:val="Style_2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1" Target="theme/theme1.xml" Type="http://schemas.openxmlformats.org/officeDocument/2006/relationships/theme"/>
  <Relationship Id="rId10" Target="webSettings.xml" Type="http://schemas.openxmlformats.org/officeDocument/2006/relationships/webSettings"/>
  <Relationship Id="rId9" Target="stylesWithEffects.xml" Type="http://schemas.microsoft.com/office/2007/relationships/stylesWithEffects"/>
  <Relationship Id="rId8" Target="styles.xml" Type="http://schemas.openxmlformats.org/officeDocument/2006/relationships/styles"/>
  <Relationship Id="rId7" Target="settings.xml" Type="http://schemas.openxmlformats.org/officeDocument/2006/relationships/settings"/>
  <Relationship Id="rId6" Target="fontTable.xml" Type="http://schemas.openxmlformats.org/officeDocument/2006/relationships/fontTable"/>
  <Relationship Id="rId5" Target="media/5.png" Type="http://schemas.openxmlformats.org/officeDocument/2006/relationships/image"/>
  <Relationship Id="rId4" Target="media/4.png" Type="http://schemas.openxmlformats.org/officeDocument/2006/relationships/image"/>
  <Relationship Id="rId3" Target="media/3.png" Type="http://schemas.openxmlformats.org/officeDocument/2006/relationships/image"/>
  <Relationship Id="rId2" Target="media/2.png" Type="http://schemas.openxmlformats.org/officeDocument/2006/relationships/imag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2026-02-09T09:12:39Z</dcterms:modified>
</cp:coreProperties>
</file>