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7007A" w14:textId="71B38DF0" w:rsidR="00AC733A" w:rsidRPr="00AC733A" w:rsidRDefault="00AC733A">
      <w:pPr>
        <w:rPr>
          <w:rFonts w:ascii="Times New Roman" w:hAnsi="Times New Roman" w:cs="Times New Roman"/>
          <w:sz w:val="28"/>
          <w:szCs w:val="28"/>
        </w:rPr>
      </w:pPr>
      <w:r w:rsidRPr="00AC733A">
        <w:rPr>
          <w:rFonts w:ascii="Times New Roman" w:hAnsi="Times New Roman" w:cs="Times New Roman"/>
          <w:sz w:val="28"/>
          <w:szCs w:val="28"/>
        </w:rPr>
        <w:t xml:space="preserve">Правовое регулирование экстрим-спорта: от скайдайвинга до скейтбординга Экстрим-спорт — это динамичная, захватывающая и одновременно рискованная сфера человеческой деятельности. Он объединяет в себе физические навыки, психологическую стойкость, высокотехнологичное оборудование и, что не менее важно, вопросы юридической ответственности. От скайдайвинга и бейсджампинга до скейтбординга, паркура и фрирайда на велосипеде — каждый вид спорта предъявляет специфические требования к безопасности и правовому регулированию. С ростом популярности экстрим-спорта в последние десятилетия увеличилось и количество инцидентов, от травм до конфликтов с властями и владельцами площадок. Это обусловило необходимость более строгого правового регулирования и формализации стандартов безопасности, чтобы обеспечить баланс между свободой выбора, личной ответственностью и защитой здоровья участников. 1. Понятие и особенности экстрим-спорта Экстрим-спорт — это виды физической активности, характеризующиеся повышенным риском для жизни и здоровья, требующие высокой квалификации, подготовки и зачастую использования специализированного оборудования. Ключевые особенности: Высокий уровень риска: травмы и несчастные случаи возможны даже при соблюдении всех стандартов безопасности. Использование технических средств и оборудования: парашюты, скейтборды, велосипеды, страховочные системы, альпинистское снаряжение. Часто индивидуальная организация: спортсмен может действовать без постоянного контроля тренера, что увеличивает личную ответственность. Разнообразие условий проведения: экстремальные скорости, высота, вода, горный рельеф, городской ландшафт. Юридическая неопределенность: многие виды экстрим-спорта не имеют четкого законодательного регулирования в России, хотя в Европе и США есть стандарты и сертификация. Например, скайдайвинг и бейсджампинг требуют точного расчета высоты, веса спортсмена, метеоусловий и исправности оборудования. Любая ошибка, даже на доли секунды, может иметь фатальные последствия. В то же время скейтбординг или паркур, хотя и кажутся менее опасными, имеют высокий уровень травматизма среди подростков и взрослых, особенно в условиях городской среды с бетонными поверхностями и препятствиями. Юридический аспект: экстрим-спорт сочетает личную ответственность спортсмена с ограниченной ответственностью организаторов, что формирует уникальные правовые отношения. 2. Исторический контекст Экстрим-спорт как массовое явление появился в середине XX века. Альпинизм, парашютизм и скейтбординг стали популярными в США и Европе. В 1970–80-х годах начали появляться соревнования по бейсджампингу, фрирайду и паркуру. В России массовое </w:t>
      </w:r>
      <w:r w:rsidRPr="00AC733A">
        <w:rPr>
          <w:rFonts w:ascii="Times New Roman" w:hAnsi="Times New Roman" w:cs="Times New Roman"/>
          <w:sz w:val="28"/>
          <w:szCs w:val="28"/>
        </w:rPr>
        <w:lastRenderedPageBreak/>
        <w:t xml:space="preserve">развитие началось в 1990-х и активно продолжилось в 2000-х. С ростом популярности и доступности оборудования возникли проблемы с безопасностью, поскольку законодатели не успевали адаптировать нормы под новые виды спорта. 3. Гражданско-правовая ответственность 3.1 Договорная </w:t>
      </w:r>
      <w:proofErr w:type="gramStart"/>
      <w:r w:rsidRPr="00AC733A">
        <w:rPr>
          <w:rFonts w:ascii="Times New Roman" w:hAnsi="Times New Roman" w:cs="Times New Roman"/>
          <w:sz w:val="28"/>
          <w:szCs w:val="28"/>
        </w:rPr>
        <w:t>ответственность</w:t>
      </w:r>
      <w:proofErr w:type="gramEnd"/>
      <w:r w:rsidRPr="00AC733A">
        <w:rPr>
          <w:rFonts w:ascii="Times New Roman" w:hAnsi="Times New Roman" w:cs="Times New Roman"/>
          <w:sz w:val="28"/>
          <w:szCs w:val="28"/>
        </w:rPr>
        <w:t xml:space="preserve"> При официальных соревнованиях и тренировках спортсмены подписывают договоры, которые фиксируют: согласие на риск травмы; обязанность соблюдать правила и инструкции; страхование от несчастных случаев. Реальный пример: В Москве в 2022 году на соревнованиях по бейсджампингу один спортсмен получил перелом ноги из-за неисправного страховочного каната. Суд постановил, что договор об отказе от претензий не освобождает организаторов от ответственности за грубую халатность. Таким образом, юридическая практика показывает: договор не заменяет соблюдение стандартов безопасности, а служит дополнением для регулирования отношений между сторонами. 3.2 Внедоговорная </w:t>
      </w:r>
      <w:proofErr w:type="gramStart"/>
      <w:r w:rsidRPr="00AC733A">
        <w:rPr>
          <w:rFonts w:ascii="Times New Roman" w:hAnsi="Times New Roman" w:cs="Times New Roman"/>
          <w:sz w:val="28"/>
          <w:szCs w:val="28"/>
        </w:rPr>
        <w:t>ответственность</w:t>
      </w:r>
      <w:proofErr w:type="gramEnd"/>
      <w:r w:rsidRPr="00AC733A">
        <w:rPr>
          <w:rFonts w:ascii="Times New Roman" w:hAnsi="Times New Roman" w:cs="Times New Roman"/>
          <w:sz w:val="28"/>
          <w:szCs w:val="28"/>
        </w:rPr>
        <w:t xml:space="preserve"> Если травма произошла вне официального мероприятия — например, во время индивидуальной тренировки в парке — ответственность наступает на основании ст. 1064–1087 Гражданского кодекса РФ: причинение вреда третьим лицам; повреждение чужого имущества; ответственность собственника площадки за несоответствие требованиям безопасности. Пример: Подросток получил перелом на скейт-площадке в Санкт-Петербурге в 2021 году. Суд признал администрацию частично ответственной за отсутствие защитного покрытия и предупреждающих знаков. Вывод: даже при неофициальных занятиях соблюдение базовых правил безопасности и организация пространства снижает риск гражданской ответственности. 4. Административная и уголовная ответственность 4.1 Административная ответственность Организация массовых мероприятий в экстрим-спорте требует уведомления органов власти. Нарушение правил влечет административные штрафы: проведение соревнований без уведомления; нарушение правил техники безопасности; использование запрещенных или опасных площадок (крыши, промзоны, стройплощадки). Пример: В Казани в 2020 году городской </w:t>
      </w:r>
      <w:proofErr w:type="gramStart"/>
      <w:r w:rsidRPr="00AC733A">
        <w:rPr>
          <w:rFonts w:ascii="Times New Roman" w:hAnsi="Times New Roman" w:cs="Times New Roman"/>
          <w:sz w:val="28"/>
          <w:szCs w:val="28"/>
        </w:rPr>
        <w:t>скейт-парк</w:t>
      </w:r>
      <w:proofErr w:type="gramEnd"/>
      <w:r w:rsidRPr="00AC733A">
        <w:rPr>
          <w:rFonts w:ascii="Times New Roman" w:hAnsi="Times New Roman" w:cs="Times New Roman"/>
          <w:sz w:val="28"/>
          <w:szCs w:val="28"/>
        </w:rPr>
        <w:t xml:space="preserve"> был закрыт после соревнований без уведомления. Организаторы получили штрафы, а площадку обязали привести в соответствие с требованиями безопасности. 4.2 Уголовная ответственность В редких, но возможных случаях наступает уголовная ответственность: причинение тяжкого вреда здоровью по неосторожности; смерть участника из-за грубой халатности; незаконное проведение опасных мероприятий. Пример: В Сочи на соревнованиях по парапланеризму участник погиб из-за неисправного оборудования. Организаторы нарушили правила проверки снаряжения — возбуждено уголовное дело по статье о причинении смерти по </w:t>
      </w:r>
      <w:r w:rsidRPr="00AC733A">
        <w:rPr>
          <w:rFonts w:ascii="Times New Roman" w:hAnsi="Times New Roman" w:cs="Times New Roman"/>
          <w:sz w:val="28"/>
          <w:szCs w:val="28"/>
        </w:rPr>
        <w:lastRenderedPageBreak/>
        <w:t>неосторожности. Совет юриста: даже вне официальных мероприятий соблюдение инструкций и правил оборудования снижает риск уголовной ответственности. 5. Страхование как ключевой элемент безопасности Страхование является инструментом защиты в экстрим-спорте</w:t>
      </w:r>
      <w:proofErr w:type="gramStart"/>
      <w:r w:rsidRPr="00AC733A">
        <w:rPr>
          <w:rFonts w:ascii="Times New Roman" w:hAnsi="Times New Roman" w:cs="Times New Roman"/>
          <w:sz w:val="28"/>
          <w:szCs w:val="28"/>
        </w:rPr>
        <w:t>: От</w:t>
      </w:r>
      <w:proofErr w:type="gramEnd"/>
      <w:r w:rsidRPr="00AC733A">
        <w:rPr>
          <w:rFonts w:ascii="Times New Roman" w:hAnsi="Times New Roman" w:cs="Times New Roman"/>
          <w:sz w:val="28"/>
          <w:szCs w:val="28"/>
        </w:rPr>
        <w:t xml:space="preserve"> несчастных случаев: покрывает лечение, реабилитацию и восстановление; Гражданская ответственность: защита от претензий третьих лиц; Страхование оборудования: защита дорогостоящих спортивных средств. Пример: Скайдайвинг-клуб в Подмосковье предоставляет обязательное страхование участников. В случае травмы страховая компания покрывает лечение, а организатор несет минимальную ответственность. Совет: уточняйте условия полиса — некоторые страховые случаи исключают травмы при нарушении инструкций или во время частных трюков. 6. Международный опыт и стандартизация В США и Европе экстрим-спорт регулируется стандартами: классификация риска; сертификация оборудования; обязательное страхование участников. В России стандартизация развивается медленно. Отсутствие единых норм создает сложные ситуации для участников, организаторов и органов власти. Международные примеры показывают: стандартизация и страхование — ключ к безопасному развитию экстрим-спорта. 7. Практические рекомендации для участников и организаторов Информирование участников о рисках: устно и письменно; Сертификация инструкторов и оборудования: проверка документов и технического состояния; Разработка типовых договоров и правил поведения: защита участников и организаторов; Страхование: личное и на мероприятия, страхование оборудования; Визуальные предупреждения: знаки, таблички, инструкции; Документирование инструктажей: фото, видео, подписи участников; Обеспечение спасательных и медицинских средств: аптечки, связь с экстренными службами; Мониторинг погодных условий и рельефа: особенно для скайдайвинга, бейсджампинга и горного велосипеда; Обучение правилам оказания первой помощи: повышает шансы спасения жизни при травмах; Создание инструкций и </w:t>
      </w:r>
      <w:proofErr w:type="spellStart"/>
      <w:r w:rsidRPr="00AC733A">
        <w:rPr>
          <w:rFonts w:ascii="Times New Roman" w:hAnsi="Times New Roman" w:cs="Times New Roman"/>
          <w:sz w:val="28"/>
          <w:szCs w:val="28"/>
        </w:rPr>
        <w:t>видеоруководств</w:t>
      </w:r>
      <w:proofErr w:type="spellEnd"/>
      <w:r w:rsidRPr="00AC733A">
        <w:rPr>
          <w:rFonts w:ascii="Times New Roman" w:hAnsi="Times New Roman" w:cs="Times New Roman"/>
          <w:sz w:val="28"/>
          <w:szCs w:val="28"/>
        </w:rPr>
        <w:t xml:space="preserve">: помогает снизить риск травм при самостоятельных тренировках. Совет юриста: систематически фиксируйте соблюдение инструкций и проверку оборудования. В случае спора это будет доказательством вашей добросовестности. 8. Заключение Экстрим-спорт — это не только развлечение, но и сложная система взаимодействия спортсмена, оборудования, организатора и закона. Юридическая грамотность участников и организаторов позволяет: защитить права спортсменов; организовать безопасные мероприятия; минимизировать последствия травм и конфликтов; способствовать развитию спорта и </w:t>
      </w:r>
      <w:r w:rsidRPr="00AC733A">
        <w:rPr>
          <w:rFonts w:ascii="Times New Roman" w:hAnsi="Times New Roman" w:cs="Times New Roman"/>
          <w:sz w:val="28"/>
          <w:szCs w:val="28"/>
        </w:rPr>
        <w:lastRenderedPageBreak/>
        <w:t>инфраструктуры. Финальный совет: «Правовая подготовка — это не ограничение свободы, а инструмент сохранения жизни и здоровья».</w:t>
      </w:r>
    </w:p>
    <w:sectPr w:rsidR="00AC733A" w:rsidRPr="00AC73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33A"/>
    <w:rsid w:val="00560055"/>
    <w:rsid w:val="00AC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6DD6C"/>
  <w15:chartTrackingRefBased/>
  <w15:docId w15:val="{5F4BB7E9-1298-45E3-A00A-A8D2DE527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C73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3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C73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3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C73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C73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73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73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73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73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C73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C73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C733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C733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C733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C733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C733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C733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C73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AC73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C73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AC73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AC73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AC733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AC733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AC733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AC73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AC733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AC733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1192</Words>
  <Characters>6801</Characters>
  <Application>Microsoft Office Word</Application>
  <DocSecurity>0</DocSecurity>
  <Lines>56</Lines>
  <Paragraphs>15</Paragraphs>
  <ScaleCrop>false</ScaleCrop>
  <Company/>
  <LinksUpToDate>false</LinksUpToDate>
  <CharactersWithSpaces>7978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Светик</dc:creator>
  <cp:keywords/>
  <dc:description/>
  <cp:lastModifiedBy>Светик</cp:lastModifiedBy>
  <cp:revision>1</cp:revision>
  <dcterms:created xsi:type="dcterms:W3CDTF">2026-02-09T14:31:00Z</dcterms:created>
  <dcterms:modified xsi:type="dcterms:W3CDTF">2026-02-09T14:32:00Z</dcterms:modified>
</cp:coreProperties>
</file>