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0" w:left="0"/>
        <w:jc w:val="center"/>
        <w:rPr>
          <w:b w:val="1"/>
        </w:rPr>
      </w:pPr>
      <w:r>
        <w:rPr>
          <w:b w:val="1"/>
        </w:rPr>
        <w:t>Опыт работы по лего-конструированию в старшей группе детского сада</w:t>
      </w:r>
    </w:p>
    <w:p w14:paraId="02000000">
      <w:pPr>
        <w:ind w:firstLine="0" w:left="0"/>
        <w:jc w:val="center"/>
        <w:rPr>
          <w:b w:val="1"/>
        </w:rPr>
      </w:pPr>
    </w:p>
    <w:p w14:paraId="03000000">
      <w:pPr>
        <w:ind w:firstLine="0" w:left="0"/>
      </w:pPr>
      <w:r>
        <w:t>Конструктивная деятельность играет важную роль в развитии детей дошкольного возраста, особенно в старшем дошкольном возрасте. Именно в этот период дети активно осваивают мир вокруг себя, проявляют интерес к моделированию и созданию новых объектов, предметов и конструкций. Использование конструктора LEGO позволяет детям развить мелкую моторику рук, пространственное мышление, воображение, творческие способности и коммуникативные навыки.</w:t>
      </w:r>
    </w:p>
    <w:p w14:paraId="04000000">
      <w:pPr>
        <w:ind w:firstLine="0" w:left="0"/>
      </w:pPr>
    </w:p>
    <w:p w14:paraId="05000000">
      <w:pPr>
        <w:ind w:firstLine="0" w:left="0"/>
      </w:pPr>
      <w:r>
        <w:t xml:space="preserve"> Основные цели и задачи работы с конструктором LEGO:</w:t>
      </w:r>
    </w:p>
    <w:p w14:paraId="06000000">
      <w:pPr>
        <w:ind w:firstLine="0" w:left="0"/>
      </w:pPr>
    </w:p>
    <w:p w14:paraId="07000000">
      <w:pPr>
        <w:ind w:firstLine="0" w:left="0"/>
      </w:pPr>
      <w:r>
        <w:t>1. Развитие творческих способностей и воображения детей.</w:t>
      </w:r>
    </w:p>
    <w:p w14:paraId="08000000">
      <w:pPr>
        <w:ind w:firstLine="0" w:left="0"/>
      </w:pPr>
      <w:r>
        <w:t>2. Формирование познавательного интереса к окружающему миру.</w:t>
      </w:r>
    </w:p>
    <w:p w14:paraId="09000000">
      <w:pPr>
        <w:ind w:firstLine="0" w:left="0"/>
      </w:pPr>
      <w:r>
        <w:t>3. Совершенствование мелкой моторики и координации движений пальцев.</w:t>
      </w:r>
    </w:p>
    <w:p w14:paraId="0A000000">
      <w:pPr>
        <w:ind w:firstLine="0" w:left="0"/>
      </w:pPr>
      <w:r>
        <w:t>4. Обучение основам проектирования и планирования.</w:t>
      </w:r>
    </w:p>
    <w:p w14:paraId="0B000000">
      <w:pPr>
        <w:ind w:firstLine="0" w:left="0"/>
      </w:pPr>
      <w:r>
        <w:t>5. Воспитание умения взаимодействовать друг с другом, договариваться и решать конфликты.</w:t>
      </w:r>
    </w:p>
    <w:p w14:paraId="0C000000">
      <w:pPr>
        <w:ind w:firstLine="0" w:left="0"/>
      </w:pPr>
    </w:p>
    <w:p w14:paraId="0D000000">
      <w:pPr>
        <w:ind w:firstLine="0" w:left="0"/>
      </w:pPr>
      <w:r>
        <w:t xml:space="preserve"> Организация занятий:</w:t>
      </w:r>
    </w:p>
    <w:p w14:paraId="0E000000">
      <w:pPr>
        <w:ind w:firstLine="0" w:left="0"/>
      </w:pPr>
      <w:r>
        <w:t>Занятия проводятся два раза в неделю по 30 минут. Перед началом занятия мы проводим беседу с детьми, рассказываем о значении конструкции и её предназначении. Затем даём задание создать определённый объект или конструкцию самостоятельно либо по образцу. После завершения задания проводится обсуждение работ, оценка качества исполнения и совместное решение возникающих проблем.</w:t>
      </w:r>
    </w:p>
    <w:p w14:paraId="0F000000">
      <w:pPr>
        <w:ind w:firstLine="0" w:left="0"/>
      </w:pPr>
    </w:p>
    <w:p w14:paraId="10000000">
      <w:pPr>
        <w:ind w:firstLine="0" w:left="0"/>
        <w:rPr>
          <w:u w:val="single"/>
        </w:rPr>
      </w:pPr>
      <w:r>
        <w:rPr>
          <w:u w:val="single"/>
        </w:rPr>
        <w:t xml:space="preserve"> Примеры заданий:</w:t>
      </w:r>
    </w:p>
    <w:p w14:paraId="11000000">
      <w:pPr>
        <w:ind w:firstLine="0" w:left="0"/>
      </w:pPr>
      <w:r>
        <w:rPr>
          <w:i w:val="1"/>
        </w:rPr>
        <w:t xml:space="preserve"> Создание дома мечты:</w:t>
      </w:r>
      <w:r>
        <w:t xml:space="preserve"> </w:t>
      </w:r>
      <w:r>
        <w:t>Дети создают дом своей мечты из кубиков LEGO, придумывают интерьер, внешний вид фасада и придомовую территорию. Это занятие помогает развивать фантазию и творчество, учит планировать пространство и учитывать потребности семьи.</w:t>
      </w:r>
    </w:p>
    <w:p w14:paraId="12000000">
      <w:pPr>
        <w:ind w:firstLine="0" w:left="0"/>
      </w:pPr>
      <w:r>
        <w:rPr>
          <w:i w:val="1"/>
        </w:rPr>
        <w:t xml:space="preserve"> Конструирование транспорта:</w:t>
      </w:r>
      <w:r>
        <w:t xml:space="preserve"> </w:t>
      </w:r>
      <w:r>
        <w:t>Ребёнок выбирает транспортное средство (машину, самолёт, корабль) и создаёт его из деталей LEGO. Такое занятие развивает инженерное мышление, умение проектировать и создавать модели, соответствующие заданному назначению.</w:t>
      </w:r>
    </w:p>
    <w:p w14:paraId="13000000">
      <w:pPr>
        <w:ind w:firstLine="0" w:left="0"/>
      </w:pPr>
      <w:r>
        <w:t xml:space="preserve"> </w:t>
      </w:r>
      <w:r>
        <w:rPr>
          <w:i w:val="1"/>
        </w:rPr>
        <w:t>Строительство моста:</w:t>
      </w:r>
      <w:r>
        <w:t xml:space="preserve"> </w:t>
      </w:r>
      <w:r>
        <w:t>Группа детей совместно строит мост, используя детали LEGO. Дети учатся сотрудничать, распределять обязанности, искать компромиссы и согласовывать свои действия. Это упражнение способствует развитию социальных навыков и командной работы.</w:t>
      </w:r>
    </w:p>
    <w:p w14:paraId="14000000">
      <w:pPr>
        <w:ind w:firstLine="0" w:left="0"/>
      </w:pPr>
    </w:p>
    <w:p w14:paraId="15000000">
      <w:pPr>
        <w:ind w:firstLine="0" w:left="0"/>
        <w:rPr>
          <w:u w:val="single"/>
        </w:rPr>
      </w:pPr>
      <w:r>
        <w:rPr>
          <w:u w:val="single"/>
        </w:rPr>
        <w:t xml:space="preserve"> Результаты:</w:t>
      </w:r>
    </w:p>
    <w:p w14:paraId="16000000">
      <w:pPr>
        <w:ind w:firstLine="0" w:left="0"/>
      </w:pPr>
      <w:r>
        <w:t>Регулярная работа с конструктором LEGO приносит положительные результаты:</w:t>
      </w:r>
    </w:p>
    <w:p w14:paraId="17000000">
      <w:pPr>
        <w:ind w:firstLine="0" w:left="0"/>
      </w:pPr>
      <w:r>
        <w:t>- Повышается уровень развития речи, ребёнок учится выражать свои мысли словами, рассказывает о своих проектах и задумках.</w:t>
      </w:r>
    </w:p>
    <w:p w14:paraId="18000000">
      <w:pPr>
        <w:ind w:firstLine="0" w:left="0"/>
      </w:pPr>
      <w:r>
        <w:t>- Улучшаются внимание и память ребёнка, он запоминает названия деталей, последовательность действий, схемы сборки моделей.</w:t>
      </w:r>
    </w:p>
    <w:p w14:paraId="19000000">
      <w:pPr>
        <w:ind w:firstLine="0" w:left="0"/>
      </w:pPr>
      <w:r>
        <w:t>- Формируются основы творчества и креативности, способность находить нестандартные решения сложных задач.</w:t>
      </w:r>
    </w:p>
    <w:p w14:paraId="1A000000">
      <w:pPr>
        <w:ind w:firstLine="0" w:left="0"/>
      </w:pPr>
      <w:r>
        <w:t>- Укрепляются социальные связи внутри группы, развивается чувство ответственности перед товарищами.</w:t>
      </w:r>
    </w:p>
    <w:p w14:paraId="1B000000">
      <w:pPr>
        <w:pStyle w:val="Style_1"/>
        <w:ind w:firstLine="0" w:left="0"/>
        <w:rPr>
          <w:i w:val="1"/>
        </w:rPr>
      </w:pPr>
      <w:r>
        <w:rPr>
          <w:i w:val="1"/>
        </w:rPr>
        <w:t>Таким образом, использование конструктора LEGO является эффективным инструментом воспитания всесторонне развитого ребенка, способствующего формированию ключевых компетенций и личностных качеств будущих школьников.</w:t>
      </w:r>
    </w:p>
    <w:p w14:paraId="1C000000">
      <w:pPr>
        <w:pStyle w:val="Style_1"/>
        <w:ind w:firstLine="0" w:left="0"/>
      </w:pPr>
    </w:p>
    <w:p w14:paraId="1D000000">
      <w:pPr>
        <w:ind w:firstLine="0" w:left="0"/>
      </w:pPr>
      <w:r>
        <w:t>LEGO-конструирование оказывает положительное влияние на развитие целого ряда важных навыков у детей старшего дошкольного возраста. Вот наиболее важные из них:</w:t>
      </w:r>
    </w:p>
    <w:p w14:paraId="1E000000">
      <w:pPr>
        <w:ind w:firstLine="0" w:left="0"/>
      </w:pPr>
      <w:r>
        <w:t xml:space="preserve"> 1. Мелкая моторика и координация движений:</w:t>
      </w:r>
    </w:p>
    <w:p w14:paraId="1F000000">
      <w:pPr>
        <w:ind w:firstLine="0" w:left="0"/>
      </w:pPr>
      <w:r>
        <w:t>Работа с мелкими деталями требует точности и аккуратности, что способствует развитию мелких мышц кисти руки, улучшает ловкость и точность движений пальчиков.</w:t>
      </w:r>
    </w:p>
    <w:p w14:paraId="20000000">
      <w:pPr>
        <w:ind w:firstLine="0" w:left="0"/>
      </w:pPr>
      <w:r>
        <w:t>2. Пространственно-визуальное восприятие:</w:t>
      </w:r>
    </w:p>
    <w:p w14:paraId="21000000">
      <w:pPr>
        <w:ind w:firstLine="0" w:left="0"/>
      </w:pPr>
      <w:r>
        <w:t>Создавая трёхмерные объекты из двухмерных схем, дети развивают способность воспринимать формы и размеры, ориентироваться в пространстве, понимать взаимосвязь частей и целого.</w:t>
      </w:r>
    </w:p>
    <w:p w14:paraId="22000000">
      <w:pPr>
        <w:ind w:firstLine="0" w:left="0"/>
      </w:pPr>
      <w:r>
        <w:t xml:space="preserve"> 3. Логическое и критическое мышление:</w:t>
      </w:r>
    </w:p>
    <w:p w14:paraId="23000000">
      <w:pPr>
        <w:ind w:firstLine="0" w:left="0"/>
      </w:pPr>
      <w:r>
        <w:t>Детям приходится анализировать ситуацию, выделять главное, сравнивать варианты решений и оценивать последствия своих действий. Это стимулирует формирование навыков анализа, синтеза и оценки ситуации.</w:t>
      </w:r>
    </w:p>
    <w:p w14:paraId="24000000">
      <w:pPr>
        <w:ind w:firstLine="0" w:left="0"/>
      </w:pPr>
      <w:r>
        <w:t xml:space="preserve"> 4. Творческое мышление и фантазия:</w:t>
      </w:r>
    </w:p>
    <w:p w14:paraId="25000000">
      <w:pPr>
        <w:ind w:firstLine="0" w:left="0"/>
      </w:pPr>
      <w:r>
        <w:t>Создание оригинальных конструкций, разработка идей, свободная игра с материалом позволяют ребёнку проявить свою индивидуальность, раскрыть творческий потенциал и развить воображение.</w:t>
      </w:r>
    </w:p>
    <w:p w14:paraId="26000000">
      <w:pPr>
        <w:ind w:firstLine="0" w:left="0"/>
      </w:pPr>
      <w:r>
        <w:t>5. Навык планирования и организации деятельности:</w:t>
      </w:r>
    </w:p>
    <w:p w14:paraId="27000000">
      <w:pPr>
        <w:ind w:firstLine="0" w:left="0"/>
      </w:pPr>
      <w:r>
        <w:t>При работе над проектом дети планируют этапы своего труда, распределяют время, выбирают необходимые инструменты и материалы, контролируют ход выполнения задания и оценивают достигнутые результаты.</w:t>
      </w:r>
    </w:p>
    <w:p w14:paraId="28000000">
      <w:pPr>
        <w:ind w:firstLine="0" w:left="0"/>
      </w:pPr>
      <w:r>
        <w:t xml:space="preserve"> 6. Социальные навыки и сотрудничество:</w:t>
      </w:r>
    </w:p>
    <w:p w14:paraId="29000000">
      <w:pPr>
        <w:ind w:firstLine="0" w:left="0"/>
      </w:pPr>
      <w:r>
        <w:t>Совместная работа над одним проектом формирует умение работать в команде, слышать мнения сверстников, вести переговоры, преодолевать трудности, возникающие в процессе взаимодействия.</w:t>
      </w:r>
    </w:p>
    <w:p w14:paraId="2A000000">
      <w:pPr>
        <w:ind w:firstLine="0" w:left="0"/>
      </w:pPr>
      <w:r>
        <w:t xml:space="preserve"> 7. Эмоциональная устойчивость и саморегуляция:</w:t>
      </w:r>
    </w:p>
    <w:p w14:paraId="2B000000">
      <w:pPr>
        <w:ind w:firstLine="0" w:left="0"/>
      </w:pPr>
      <w:r>
        <w:t>Процесс строительства помогает детям учиться контролировать эмоции, справляться с разочарованием, переживая неудачи спокойно и уверенно продолжая работу дальше.</w:t>
      </w:r>
    </w:p>
    <w:p w14:paraId="2C000000">
      <w:pPr>
        <w:pStyle w:val="Style_1"/>
        <w:ind w:firstLine="0" w:left="0"/>
        <w:rPr>
          <w:i w:val="1"/>
        </w:rPr>
      </w:pPr>
      <w:r>
        <w:rPr>
          <w:i w:val="1"/>
        </w:rPr>
        <w:t>Таким образом, LEGO-конструирование представляет собой комплексное развивающее воздействие, охватывающее интеллектуальные, эмоциональные и физические сферы детской активности.</w:t>
      </w:r>
    </w:p>
    <w:p w14:paraId="2D000000">
      <w:pPr>
        <w:pStyle w:val="Style_1"/>
        <w:ind w:firstLine="0" w:left="0"/>
      </w:pPr>
    </w:p>
    <w:p w14:paraId="2E000000">
      <w:pPr>
        <w:ind w:firstLine="0" w:left="0"/>
      </w:pPr>
      <w:r>
        <w:t>После введения регулярных занятий по LEGO-конструированию мы наблюдаем значительные позитивные изменения в творческом мышлении наших воспитанников:</w:t>
      </w:r>
    </w:p>
    <w:p w14:paraId="2F000000">
      <w:pPr>
        <w:ind w:firstLine="0" w:left="0"/>
      </w:pPr>
      <w:r>
        <w:t>1. Развитие воображения: дети стали активнее предлагать оригинальные идеи для проектов, проявлять инициативу в создании уникальных конструкций. Например, некоторые ребята начали экспериментировать с новыми формами зданий, транспортных средств и необычными архитектурными элементами.</w:t>
      </w:r>
    </w:p>
    <w:p w14:paraId="30000000">
      <w:pPr>
        <w:ind w:firstLine="0" w:left="0"/>
      </w:pPr>
      <w:r>
        <w:t>2.Повышение самостоятельности: дети научились брать ответственность за собственные проекты, выбирать подходящие детали и исправлять возникающие проблемы самостоятельно. У них появилась уверенность в собственных силах и желание доводить начатое дело до конца.</w:t>
      </w:r>
    </w:p>
    <w:p w14:paraId="31000000">
      <w:pPr>
        <w:ind w:firstLine="0" w:left="0"/>
      </w:pPr>
      <w:r>
        <w:t>3.Рост коммуникационных навыков: работа над совместными проектами помогла ребятам научиться эффективно общаться друг с другом, высказывать своё мнение и прислушиваться к мнению товарищей. Они теперь лучше умеют договариваться и разрешать возможные разногласия.</w:t>
      </w:r>
    </w:p>
    <w:p w14:paraId="32000000">
      <w:pPr>
        <w:ind w:firstLine="0" w:left="0"/>
      </w:pPr>
      <w:r>
        <w:t>4.Укрепление концентрации внимания: благодаря регулярным занятиям с LEGO дети стали дольше удерживать внимание на одном занятии, улучшилась способность концентрироваться на поставленной задаче и доводить её до успешного результата.</w:t>
      </w:r>
    </w:p>
    <w:p w14:paraId="33000000">
      <w:pPr>
        <w:ind w:firstLine="0" w:left="0"/>
      </w:pPr>
      <w:r>
        <w:t>5.Расширение кругозора: процесс конструирования позволил нам интегрировать знания из разных областей науки и искусства, расширяя представления ребят о мире техники, архитектуры и природы.</w:t>
      </w:r>
    </w:p>
    <w:p w14:paraId="34000000">
      <w:pPr>
        <w:pStyle w:val="Style_1"/>
        <w:ind w:firstLine="0" w:left="0"/>
      </w:pPr>
      <w:r>
        <w:t>Эти наблюдения подтверждают эффективность использования LEGO-конструирования в образовательной практике и свидетельствуют о важности включения таких занятий в программу подготовки старших дошкольников.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heading 3"/>
    <w:next w:val="Style_1"/>
    <w:link w:val="Style_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6_ch" w:type="character">
    <w:name w:val="heading 3"/>
    <w:link w:val="Style_6"/>
    <w:rPr>
      <w:rFonts w:ascii="XO Thames" w:hAnsi="XO Thames"/>
      <w:b w:val="1"/>
      <w:sz w:val="26"/>
    </w:rPr>
  </w:style>
  <w:style w:styleId="Style_7" w:type="paragraph">
    <w:name w:val="toc 3"/>
    <w:next w:val="Style_1"/>
    <w:link w:val="Style_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7_ch" w:type="character">
    <w:name w:val="toc 3"/>
    <w:link w:val="Style_7"/>
    <w:rPr>
      <w:rFonts w:ascii="XO Thames" w:hAnsi="XO Thames"/>
      <w:sz w:val="28"/>
    </w:rPr>
  </w:style>
  <w:style w:styleId="Style_8" w:type="paragraph">
    <w:name w:val="heading 5"/>
    <w:next w:val="Style_1"/>
    <w:link w:val="Style_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8_ch" w:type="character">
    <w:name w:val="heading 5"/>
    <w:link w:val="Style_8"/>
    <w:rPr>
      <w:rFonts w:ascii="XO Thames" w:hAnsi="XO Thames"/>
      <w:b w:val="1"/>
      <w:sz w:val="22"/>
    </w:rPr>
  </w:style>
  <w:style w:styleId="Style_9" w:type="paragraph">
    <w:name w:val="heading 1"/>
    <w:next w:val="Style_1"/>
    <w:link w:val="Style_9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9_ch" w:type="character">
    <w:name w:val="heading 1"/>
    <w:link w:val="Style_9"/>
    <w:rPr>
      <w:rFonts w:ascii="XO Thames" w:hAnsi="XO Thames"/>
      <w:b w:val="1"/>
      <w:sz w:val="32"/>
    </w:rPr>
  </w:style>
  <w:style w:styleId="Style_10" w:type="paragraph">
    <w:name w:val="Hyperlink"/>
    <w:link w:val="Style_10_ch"/>
    <w:rPr>
      <w:color w:val="0000FF"/>
      <w:u w:val="single"/>
    </w:rPr>
  </w:style>
  <w:style w:styleId="Style_10_ch" w:type="character">
    <w:name w:val="Hyperlink"/>
    <w:link w:val="Style_10"/>
    <w:rPr>
      <w:color w:val="0000FF"/>
      <w:u w:val="single"/>
    </w:rPr>
  </w:style>
  <w:style w:styleId="Style_11" w:type="paragraph">
    <w:name w:val="Foot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Footnote"/>
    <w:link w:val="Style_11"/>
    <w:rPr>
      <w:rFonts w:ascii="XO Thames" w:hAnsi="XO Thames"/>
      <w:sz w:val="22"/>
    </w:rPr>
  </w:style>
  <w:style w:styleId="Style_12" w:type="paragraph">
    <w:name w:val="toc 1"/>
    <w:next w:val="Style_1"/>
    <w:link w:val="Style_1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2_ch" w:type="character">
    <w:name w:val="toc 1"/>
    <w:link w:val="Style_12"/>
    <w:rPr>
      <w:rFonts w:ascii="XO Thames" w:hAnsi="XO Thames"/>
      <w:b w:val="1"/>
      <w:sz w:val="28"/>
    </w:rPr>
  </w:style>
  <w:style w:styleId="Style_13" w:type="paragraph">
    <w:name w:val="Header and Footer"/>
    <w:link w:val="Style_13_ch"/>
    <w:pPr>
      <w:spacing w:line="240" w:lineRule="auto"/>
      <w:ind/>
      <w:jc w:val="both"/>
    </w:pPr>
    <w:rPr>
      <w:rFonts w:ascii="XO Thames" w:hAnsi="XO Thames"/>
      <w:sz w:val="20"/>
    </w:rPr>
  </w:style>
  <w:style w:styleId="Style_13_ch" w:type="character">
    <w:name w:val="Header and Footer"/>
    <w:link w:val="Style_13"/>
    <w:rPr>
      <w:rFonts w:ascii="XO Thames" w:hAnsi="XO Thames"/>
      <w:sz w:val="20"/>
    </w:rPr>
  </w:style>
  <w:style w:styleId="Style_14" w:type="paragraph">
    <w:name w:val="toc 9"/>
    <w:next w:val="Style_1"/>
    <w:link w:val="Style_1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4_ch" w:type="character">
    <w:name w:val="toc 9"/>
    <w:link w:val="Style_14"/>
    <w:rPr>
      <w:rFonts w:ascii="XO Thames" w:hAnsi="XO Thames"/>
      <w:sz w:val="28"/>
    </w:rPr>
  </w:style>
  <w:style w:styleId="Style_15" w:type="paragraph">
    <w:name w:val="toc 8"/>
    <w:next w:val="Style_1"/>
    <w:link w:val="Style_15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5_ch" w:type="character">
    <w:name w:val="toc 8"/>
    <w:link w:val="Style_15"/>
    <w:rPr>
      <w:rFonts w:ascii="XO Thames" w:hAnsi="XO Thames"/>
      <w:sz w:val="28"/>
    </w:rPr>
  </w:style>
  <w:style w:styleId="Style_16" w:type="paragraph">
    <w:name w:val="toc 5"/>
    <w:next w:val="Style_1"/>
    <w:link w:val="Style_16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6_ch" w:type="character">
    <w:name w:val="toc 5"/>
    <w:link w:val="Style_16"/>
    <w:rPr>
      <w:rFonts w:ascii="XO Thames" w:hAnsi="XO Thames"/>
      <w:sz w:val="28"/>
    </w:rPr>
  </w:style>
  <w:style w:styleId="Style_17" w:type="paragraph">
    <w:name w:val="Subtitle"/>
    <w:next w:val="Style_1"/>
    <w:link w:val="Style_1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7_ch" w:type="character">
    <w:name w:val="Subtitle"/>
    <w:link w:val="Style_17"/>
    <w:rPr>
      <w:rFonts w:ascii="XO Thames" w:hAnsi="XO Thames"/>
      <w:i w:val="1"/>
      <w:sz w:val="24"/>
    </w:rPr>
  </w:style>
  <w:style w:styleId="Style_18" w:type="paragraph">
    <w:name w:val="Title"/>
    <w:next w:val="Style_1"/>
    <w:link w:val="Style_1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8_ch" w:type="character">
    <w:name w:val="Title"/>
    <w:link w:val="Style_18"/>
    <w:rPr>
      <w:rFonts w:ascii="XO Thames" w:hAnsi="XO Thames"/>
      <w:b w:val="1"/>
      <w:caps w:val="1"/>
      <w:sz w:val="40"/>
    </w:rPr>
  </w:style>
  <w:style w:styleId="Style_19" w:type="paragraph">
    <w:name w:val="heading 4"/>
    <w:next w:val="Style_1"/>
    <w:link w:val="Style_1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19_ch" w:type="character">
    <w:name w:val="heading 4"/>
    <w:link w:val="Style_19"/>
    <w:rPr>
      <w:rFonts w:ascii="XO Thames" w:hAnsi="XO Thames"/>
      <w:b w:val="1"/>
      <w:sz w:val="24"/>
    </w:rPr>
  </w:style>
  <w:style w:styleId="Style_20" w:type="paragraph">
    <w:name w:val="heading 2"/>
    <w:next w:val="Style_1"/>
    <w:link w:val="Style_2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0_ch" w:type="character">
    <w:name w:val="heading 2"/>
    <w:link w:val="Style_20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2026-02-10T11:06:43Z</dcterms:modified>
</cp:coreProperties>
</file>