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ВВЕДЕНИЕ.</w:t>
      </w:r>
    </w:p>
    <w:p w:rsidR="00585EA4" w:rsidRPr="00585EA4" w:rsidRDefault="00585EA4" w:rsidP="00585EA4">
      <w:pPr>
        <w:ind w:firstLineChars="150" w:firstLine="480"/>
        <w:jc w:val="both"/>
        <w:rPr>
          <w:rFonts w:ascii="Times New Roman" w:hAnsi="Times New Roman" w:cs="Times New Roman"/>
          <w:sz w:val="32"/>
          <w:szCs w:val="32"/>
        </w:rPr>
      </w:pPr>
      <w:r w:rsidRPr="00585EA4">
        <w:rPr>
          <w:rFonts w:ascii="Times New Roman" w:hAnsi="Times New Roman" w:cs="Times New Roman"/>
          <w:sz w:val="32"/>
          <w:szCs w:val="32"/>
        </w:rPr>
        <w:t xml:space="preserve">В английском языке, как и в русском, все формы глагола делятся </w:t>
      </w:r>
      <w:proofErr w:type="gramStart"/>
      <w:r w:rsidRPr="00585EA4">
        <w:rPr>
          <w:rFonts w:ascii="Times New Roman" w:hAnsi="Times New Roman" w:cs="Times New Roman"/>
          <w:sz w:val="32"/>
          <w:szCs w:val="32"/>
        </w:rPr>
        <w:t>на</w:t>
      </w:r>
      <w:proofErr w:type="gramEnd"/>
      <w:r w:rsidRPr="00585EA4">
        <w:rPr>
          <w:rFonts w:ascii="Times New Roman" w:hAnsi="Times New Roman" w:cs="Times New Roman"/>
          <w:sz w:val="32"/>
          <w:szCs w:val="32"/>
        </w:rPr>
        <w:t xml:space="preserve"> личные и неличные. Личные формы глагола лингвисты определяют как формы, выражающие лицо, число, наклонение и залог. Неличные формы – это инфинитив (</w:t>
      </w:r>
      <w:proofErr w:type="spellStart"/>
      <w:r w:rsidRPr="00585EA4">
        <w:rPr>
          <w:rFonts w:ascii="Times New Roman" w:hAnsi="Times New Roman" w:cs="Times New Roman"/>
          <w:sz w:val="32"/>
          <w:szCs w:val="32"/>
        </w:rPr>
        <w:t>The</w:t>
      </w:r>
      <w:proofErr w:type="spellEnd"/>
      <w:r w:rsidRPr="00585EA4">
        <w:rPr>
          <w:rFonts w:ascii="Times New Roman" w:hAnsi="Times New Roman" w:cs="Times New Roman"/>
          <w:sz w:val="32"/>
          <w:szCs w:val="32"/>
        </w:rPr>
        <w:t xml:space="preserve"> </w:t>
      </w:r>
      <w:proofErr w:type="spellStart"/>
      <w:r w:rsidRPr="00585EA4">
        <w:rPr>
          <w:rFonts w:ascii="Times New Roman" w:hAnsi="Times New Roman" w:cs="Times New Roman"/>
          <w:sz w:val="32"/>
          <w:szCs w:val="32"/>
        </w:rPr>
        <w:t>Infinitive</w:t>
      </w:r>
      <w:proofErr w:type="spellEnd"/>
      <w:r w:rsidRPr="00585EA4">
        <w:rPr>
          <w:rFonts w:ascii="Times New Roman" w:hAnsi="Times New Roman" w:cs="Times New Roman"/>
          <w:sz w:val="32"/>
          <w:szCs w:val="32"/>
        </w:rPr>
        <w:t>), причастие (</w:t>
      </w:r>
      <w:proofErr w:type="spellStart"/>
      <w:r w:rsidRPr="00585EA4">
        <w:rPr>
          <w:rFonts w:ascii="Times New Roman" w:hAnsi="Times New Roman" w:cs="Times New Roman"/>
          <w:sz w:val="32"/>
          <w:szCs w:val="32"/>
        </w:rPr>
        <w:t>The</w:t>
      </w:r>
      <w:proofErr w:type="spellEnd"/>
      <w:r w:rsidRPr="00585EA4">
        <w:rPr>
          <w:rFonts w:ascii="Times New Roman" w:hAnsi="Times New Roman" w:cs="Times New Roman"/>
          <w:sz w:val="32"/>
          <w:szCs w:val="32"/>
        </w:rPr>
        <w:t xml:space="preserve"> </w:t>
      </w:r>
      <w:proofErr w:type="spellStart"/>
      <w:r w:rsidRPr="00585EA4">
        <w:rPr>
          <w:rFonts w:ascii="Times New Roman" w:hAnsi="Times New Roman" w:cs="Times New Roman"/>
          <w:sz w:val="32"/>
          <w:szCs w:val="32"/>
        </w:rPr>
        <w:t>Participle</w:t>
      </w:r>
      <w:proofErr w:type="spellEnd"/>
      <w:r w:rsidRPr="00585EA4">
        <w:rPr>
          <w:rFonts w:ascii="Times New Roman" w:hAnsi="Times New Roman" w:cs="Times New Roman"/>
          <w:sz w:val="32"/>
          <w:szCs w:val="32"/>
        </w:rPr>
        <w:t>) и герундий (</w:t>
      </w:r>
      <w:proofErr w:type="spellStart"/>
      <w:r w:rsidRPr="00585EA4">
        <w:rPr>
          <w:rFonts w:ascii="Times New Roman" w:hAnsi="Times New Roman" w:cs="Times New Roman"/>
          <w:sz w:val="32"/>
          <w:szCs w:val="32"/>
        </w:rPr>
        <w:t>The</w:t>
      </w:r>
      <w:proofErr w:type="spellEnd"/>
      <w:r w:rsidRPr="00585EA4">
        <w:rPr>
          <w:rFonts w:ascii="Times New Roman" w:hAnsi="Times New Roman" w:cs="Times New Roman"/>
          <w:sz w:val="32"/>
          <w:szCs w:val="32"/>
        </w:rPr>
        <w:t xml:space="preserve"> </w:t>
      </w:r>
      <w:proofErr w:type="spellStart"/>
      <w:r w:rsidRPr="00585EA4">
        <w:rPr>
          <w:rFonts w:ascii="Times New Roman" w:hAnsi="Times New Roman" w:cs="Times New Roman"/>
          <w:sz w:val="32"/>
          <w:szCs w:val="32"/>
        </w:rPr>
        <w:t>Gerund</w:t>
      </w:r>
      <w:proofErr w:type="spellEnd"/>
      <w:r w:rsidRPr="00585EA4">
        <w:rPr>
          <w:rFonts w:ascii="Times New Roman" w:hAnsi="Times New Roman" w:cs="Times New Roman"/>
          <w:sz w:val="32"/>
          <w:szCs w:val="32"/>
        </w:rPr>
        <w:t>).</w:t>
      </w:r>
    </w:p>
    <w:p w:rsidR="00585EA4" w:rsidRPr="00585EA4" w:rsidRDefault="00585EA4" w:rsidP="00585EA4">
      <w:pPr>
        <w:ind w:firstLineChars="150" w:firstLine="480"/>
        <w:jc w:val="both"/>
        <w:rPr>
          <w:rFonts w:ascii="Times New Roman" w:hAnsi="Times New Roman" w:cs="Times New Roman"/>
          <w:sz w:val="32"/>
          <w:szCs w:val="32"/>
        </w:rPr>
      </w:pPr>
      <w:r w:rsidRPr="00585EA4">
        <w:rPr>
          <w:rFonts w:ascii="Times New Roman" w:hAnsi="Times New Roman" w:cs="Times New Roman"/>
          <w:sz w:val="32"/>
          <w:szCs w:val="32"/>
        </w:rPr>
        <w:t>Объектом настоящей исследовательской работы является герундий, как особая грамматическая категория, представляющая неличную форму глагола.</w:t>
      </w:r>
    </w:p>
    <w:p w:rsidR="00585EA4" w:rsidRPr="00585EA4" w:rsidRDefault="00585EA4" w:rsidP="00585EA4">
      <w:pPr>
        <w:ind w:firstLineChars="100" w:firstLine="320"/>
        <w:jc w:val="both"/>
        <w:rPr>
          <w:rFonts w:ascii="Times New Roman" w:hAnsi="Times New Roman" w:cs="Times New Roman"/>
          <w:sz w:val="32"/>
          <w:szCs w:val="32"/>
        </w:rPr>
      </w:pPr>
      <w:r w:rsidRPr="00585EA4">
        <w:rPr>
          <w:rFonts w:ascii="Times New Roman" w:hAnsi="Times New Roman" w:cs="Times New Roman"/>
          <w:sz w:val="32"/>
          <w:szCs w:val="32"/>
          <w:lang/>
        </w:rPr>
        <w:t xml:space="preserve">Актуальность </w:t>
      </w:r>
      <w:r w:rsidRPr="00585EA4">
        <w:rPr>
          <w:rFonts w:ascii="Times New Roman" w:hAnsi="Times New Roman" w:cs="Times New Roman"/>
          <w:sz w:val="32"/>
          <w:szCs w:val="32"/>
        </w:rPr>
        <w:t>нашего</w:t>
      </w:r>
      <w:r w:rsidRPr="00585EA4">
        <w:rPr>
          <w:rFonts w:ascii="Times New Roman" w:hAnsi="Times New Roman" w:cs="Times New Roman"/>
          <w:sz w:val="32"/>
          <w:szCs w:val="32"/>
          <w:lang/>
        </w:rPr>
        <w:t>исследования определяется тем, что герундий, являясь уникальной многовалентной формой английского языка, сложен для перевода и распознавания в тексте.</w:t>
      </w:r>
      <w:r w:rsidRPr="00585EA4">
        <w:rPr>
          <w:rFonts w:ascii="Times New Roman" w:hAnsi="Times New Roman" w:cs="Times New Roman"/>
          <w:sz w:val="32"/>
          <w:szCs w:val="32"/>
        </w:rPr>
        <w:t xml:space="preserve"> Основываясь на этом, озвучим гипотезу исследования - это отсутствие герундия в русском языке.</w:t>
      </w:r>
    </w:p>
    <w:p w:rsidR="00585EA4" w:rsidRPr="00585EA4" w:rsidRDefault="00585EA4" w:rsidP="00585EA4">
      <w:pPr>
        <w:ind w:firstLineChars="50" w:firstLine="160"/>
        <w:jc w:val="both"/>
        <w:rPr>
          <w:rFonts w:ascii="Times New Roman" w:hAnsi="Times New Roman" w:cs="Times New Roman"/>
          <w:sz w:val="32"/>
          <w:szCs w:val="32"/>
          <w:lang/>
        </w:rPr>
      </w:pPr>
      <w:r w:rsidRPr="00585EA4">
        <w:rPr>
          <w:rFonts w:ascii="Times New Roman" w:hAnsi="Times New Roman" w:cs="Times New Roman"/>
          <w:sz w:val="32"/>
          <w:szCs w:val="32"/>
          <w:lang/>
        </w:rPr>
        <w:t>Практическая значимость работы состоит в том, что результаты исследования могут быть использованы на занятиях английского языка, при подготовке учащихся к ГИА и ЕГЭ, а также для дальнейшей научно-исследовательской работы по теме.</w:t>
      </w:r>
    </w:p>
    <w:p w:rsidR="00585EA4" w:rsidRPr="00585EA4" w:rsidRDefault="00585EA4" w:rsidP="00585EA4">
      <w:pPr>
        <w:pStyle w:val="a6"/>
        <w:jc w:val="both"/>
        <w:rPr>
          <w:rFonts w:eastAsiaTheme="minorEastAsia"/>
          <w:sz w:val="32"/>
          <w:szCs w:val="32"/>
          <w:lang w:val="ru-RU"/>
        </w:rPr>
      </w:pPr>
      <w:r w:rsidRPr="00585EA4">
        <w:rPr>
          <w:rFonts w:eastAsiaTheme="minorEastAsia"/>
          <w:sz w:val="32"/>
          <w:szCs w:val="32"/>
          <w:lang w:val="ru-RU"/>
        </w:rPr>
        <w:t>Цель:</w:t>
      </w:r>
    </w:p>
    <w:p w:rsidR="00585EA4" w:rsidRPr="00585EA4" w:rsidRDefault="00585EA4" w:rsidP="00585EA4">
      <w:pPr>
        <w:pStyle w:val="a6"/>
        <w:jc w:val="both"/>
        <w:rPr>
          <w:rFonts w:eastAsiaTheme="minorEastAsia"/>
          <w:sz w:val="32"/>
          <w:szCs w:val="32"/>
          <w:lang w:val="ru-RU"/>
        </w:rPr>
      </w:pPr>
      <w:r w:rsidRPr="00585EA4">
        <w:rPr>
          <w:rFonts w:eastAsiaTheme="minorEastAsia"/>
          <w:sz w:val="32"/>
          <w:szCs w:val="32"/>
          <w:lang w:val="ru-RU"/>
        </w:rPr>
        <w:t>Основная цель исследования заключается в изучении такой формы глагола, как герундий.</w:t>
      </w:r>
    </w:p>
    <w:p w:rsidR="00585EA4" w:rsidRPr="00585EA4" w:rsidRDefault="00585EA4" w:rsidP="00585EA4">
      <w:pPr>
        <w:pStyle w:val="a6"/>
        <w:jc w:val="both"/>
        <w:rPr>
          <w:rFonts w:eastAsiaTheme="minorEastAsia"/>
          <w:sz w:val="32"/>
          <w:szCs w:val="32"/>
          <w:lang w:val="ru-RU"/>
        </w:rPr>
      </w:pPr>
      <w:r w:rsidRPr="00585EA4">
        <w:rPr>
          <w:rFonts w:eastAsiaTheme="minorEastAsia"/>
          <w:sz w:val="32"/>
          <w:szCs w:val="32"/>
          <w:lang w:val="ru-RU"/>
        </w:rPr>
        <w:t>Задачи:</w:t>
      </w: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 разузнать происхождение герундия;</w:t>
      </w: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 xml:space="preserve">- </w:t>
      </w:r>
      <w:r w:rsidRPr="00585EA4">
        <w:rPr>
          <w:rFonts w:ascii="Times New Roman" w:hAnsi="Times New Roman" w:cs="Times New Roman"/>
          <w:sz w:val="32"/>
          <w:szCs w:val="32"/>
          <w:lang/>
        </w:rPr>
        <w:t>отобразить основные сведения о герундии</w:t>
      </w:r>
      <w:r w:rsidRPr="00585EA4">
        <w:rPr>
          <w:rFonts w:ascii="Times New Roman" w:hAnsi="Times New Roman" w:cs="Times New Roman"/>
          <w:sz w:val="32"/>
          <w:szCs w:val="32"/>
        </w:rPr>
        <w:t xml:space="preserve"> в английском языке;</w:t>
      </w: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 xml:space="preserve">- </w:t>
      </w:r>
      <w:r w:rsidRPr="00585EA4">
        <w:rPr>
          <w:rFonts w:ascii="Times New Roman" w:hAnsi="Times New Roman" w:cs="Times New Roman"/>
          <w:sz w:val="32"/>
          <w:szCs w:val="32"/>
          <w:lang/>
        </w:rPr>
        <w:t>рассмотреть особенности перевода герундия</w:t>
      </w:r>
      <w:r w:rsidRPr="00585EA4">
        <w:rPr>
          <w:rFonts w:ascii="Times New Roman" w:hAnsi="Times New Roman" w:cs="Times New Roman"/>
          <w:sz w:val="32"/>
          <w:szCs w:val="32"/>
        </w:rPr>
        <w:t>;</w:t>
      </w:r>
    </w:p>
    <w:p w:rsid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 выявить, существует ли герундий в русском языке.</w:t>
      </w: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Глава 1.</w:t>
      </w:r>
    </w:p>
    <w:p w:rsidR="00585EA4" w:rsidRPr="00585EA4" w:rsidRDefault="00585EA4" w:rsidP="00585EA4">
      <w:pPr>
        <w:pStyle w:val="a6"/>
        <w:shd w:val="clear" w:color="auto" w:fill="FFFFFF"/>
        <w:spacing w:beforeAutospacing="0" w:afterAutospacing="0"/>
        <w:ind w:firstLineChars="100" w:firstLine="280"/>
        <w:jc w:val="both"/>
        <w:rPr>
          <w:rFonts w:eastAsiaTheme="minorEastAsia"/>
          <w:sz w:val="28"/>
          <w:szCs w:val="28"/>
          <w:lang w:val="ru-RU"/>
        </w:rPr>
      </w:pPr>
      <w:r w:rsidRPr="00585EA4">
        <w:rPr>
          <w:rFonts w:eastAsiaTheme="minorEastAsia"/>
          <w:sz w:val="28"/>
          <w:szCs w:val="28"/>
          <w:lang w:val="ru-RU"/>
        </w:rPr>
        <w:lastRenderedPageBreak/>
        <w:t>1.1.Что такое герундий? Происхождение герундия.</w:t>
      </w:r>
    </w:p>
    <w:p w:rsidR="00585EA4" w:rsidRPr="00585EA4" w:rsidRDefault="00585EA4" w:rsidP="00585EA4">
      <w:pPr>
        <w:pStyle w:val="a6"/>
        <w:shd w:val="clear" w:color="auto" w:fill="FFFFFF"/>
        <w:spacing w:beforeAutospacing="0" w:afterAutospacing="0"/>
        <w:ind w:firstLineChars="100" w:firstLine="200"/>
        <w:jc w:val="both"/>
        <w:rPr>
          <w:rFonts w:eastAsiaTheme="minorEastAsia"/>
          <w:sz w:val="20"/>
          <w:szCs w:val="20"/>
          <w:lang w:val="ru-RU"/>
        </w:rPr>
      </w:pPr>
    </w:p>
    <w:p w:rsidR="00585EA4" w:rsidRPr="00585EA4" w:rsidRDefault="00585EA4" w:rsidP="00585EA4">
      <w:pPr>
        <w:pStyle w:val="a6"/>
        <w:shd w:val="clear" w:color="auto" w:fill="FFFFFF"/>
        <w:spacing w:beforeAutospacing="0" w:afterAutospacing="0"/>
        <w:ind w:firstLineChars="100" w:firstLine="240"/>
        <w:jc w:val="both"/>
        <w:rPr>
          <w:rFonts w:eastAsiaTheme="minorEastAsia"/>
          <w:lang w:val="ru-RU"/>
        </w:rPr>
      </w:pPr>
      <w:r w:rsidRPr="00585EA4">
        <w:rPr>
          <w:rFonts w:eastAsiaTheme="minorEastAsia"/>
          <w:lang w:val="ru-RU"/>
        </w:rPr>
        <w:t>Для того</w:t>
      </w:r>
      <w:proofErr w:type="gramStart"/>
      <w:r w:rsidRPr="00585EA4">
        <w:rPr>
          <w:rFonts w:eastAsiaTheme="minorEastAsia"/>
          <w:lang w:val="ru-RU"/>
        </w:rPr>
        <w:t>,</w:t>
      </w:r>
      <w:proofErr w:type="gramEnd"/>
      <w:r w:rsidRPr="00585EA4">
        <w:rPr>
          <w:rFonts w:eastAsiaTheme="minorEastAsia"/>
          <w:lang w:val="ru-RU"/>
        </w:rPr>
        <w:t xml:space="preserve"> чтобы начать исследование надо понять с чем мы работаем, т. е. выяснить что такое герундий и узнать про его происхождение в английском языке.</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lang w:val="ru-RU"/>
        </w:rPr>
        <w:t>Герундий - это безличная форма глагола, которая сочетает в себе признаки существительного и глагола.</w:t>
      </w:r>
      <w:r w:rsidRPr="00585EA4">
        <w:rPr>
          <w:rFonts w:eastAsia="sans-serif"/>
          <w:color w:val="202122"/>
          <w:shd w:val="clear" w:color="auto" w:fill="FFFFFF"/>
          <w:lang w:val="ru-RU"/>
        </w:rPr>
        <w:t xml:space="preserve"> Отвечает герундий на вопрос</w:t>
      </w:r>
      <w:r w:rsidRPr="00585EA4">
        <w:rPr>
          <w:rFonts w:eastAsia="sans-serif"/>
          <w:color w:val="202122"/>
          <w:shd w:val="clear" w:color="auto" w:fill="FFFFFF"/>
        </w:rPr>
        <w:t> </w:t>
      </w:r>
      <w:r w:rsidRPr="00585EA4">
        <w:rPr>
          <w:rFonts w:eastAsia="sans-serif"/>
          <w:i/>
          <w:iCs/>
          <w:color w:val="202122"/>
          <w:shd w:val="clear" w:color="auto" w:fill="FFFFFF"/>
          <w:lang w:val="ru-RU"/>
        </w:rPr>
        <w:t>осуществление чего?</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Герундий - наиболее поздняя по происхождению неличная форма глагола. Чтобы продолжить изучение нового из истории английского языка необходимо узнать периоды, на которые он поделён. Традиционно историю английского языка принято делить на три основных периода:</w:t>
      </w:r>
    </w:p>
    <w:p w:rsidR="00585EA4" w:rsidRPr="00585EA4" w:rsidRDefault="00585EA4" w:rsidP="00585EA4">
      <w:pPr>
        <w:pStyle w:val="a6"/>
        <w:shd w:val="clear" w:color="auto" w:fill="FFFFFF"/>
        <w:spacing w:beforeAutospacing="0" w:afterAutospacing="0"/>
        <w:ind w:leftChars="100" w:left="220"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1)древнеанглийский, или англо саксонский - период вторжения германских племён в Британию </w:t>
      </w:r>
      <w:r w:rsidRPr="00585EA4">
        <w:rPr>
          <w:rFonts w:eastAsia="Tahoma"/>
          <w:color w:val="444444"/>
          <w:sz w:val="19"/>
          <w:szCs w:val="19"/>
          <w:lang w:val="ru-RU"/>
        </w:rPr>
        <w:t>(450—1066);</w:t>
      </w:r>
    </w:p>
    <w:p w:rsidR="00585EA4" w:rsidRPr="00585EA4" w:rsidRDefault="00585EA4" w:rsidP="00585EA4">
      <w:pPr>
        <w:pStyle w:val="a6"/>
        <w:shd w:val="clear" w:color="auto" w:fill="FFFFFF"/>
        <w:spacing w:beforeAutospacing="0" w:afterAutospacing="0"/>
        <w:ind w:leftChars="100" w:left="220"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2)среднеанглийский - период после Нормандского завоевания </w:t>
      </w:r>
      <w:r w:rsidRPr="00585EA4">
        <w:rPr>
          <w:rFonts w:eastAsia="Tahoma"/>
          <w:color w:val="444444"/>
          <w:sz w:val="19"/>
          <w:szCs w:val="19"/>
          <w:lang w:val="ru-RU"/>
        </w:rPr>
        <w:t>(1066—1500);</w:t>
      </w:r>
    </w:p>
    <w:p w:rsidR="00585EA4" w:rsidRPr="00585EA4" w:rsidRDefault="00585EA4" w:rsidP="00585EA4">
      <w:pPr>
        <w:pStyle w:val="a6"/>
        <w:shd w:val="clear" w:color="auto" w:fill="FFFFFF"/>
        <w:spacing w:beforeAutospacing="0" w:afterAutospacing="0"/>
        <w:ind w:leftChars="100" w:left="220"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3)новоанглийский - период формирования и распространения лондонского литературного языка </w:t>
      </w:r>
      <w:r w:rsidRPr="00585EA4">
        <w:rPr>
          <w:rFonts w:eastAsia="Tahoma"/>
          <w:color w:val="444444"/>
          <w:sz w:val="19"/>
          <w:szCs w:val="19"/>
          <w:lang w:val="ru-RU"/>
        </w:rPr>
        <w:t>(с 1500 до нашего времени).</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Герундий произошёл от древнеанглийского глагольного существительного и причастия настоящего времени; благодаря этому соединяет в себе характерные черты существительного и глагола. Как и глагол, герундий имеет формы времени и залога. Может определяться наречием. Как и существительное, герундий может выполнять в предложении функцию подлежащего, дополнения и определяться притяжательным или указательным местоимением. В сочетании с предлогом </w:t>
      </w:r>
      <w:r w:rsidRPr="00585EA4">
        <w:rPr>
          <w:rFonts w:eastAsia="sans-serif"/>
          <w:color w:val="202122"/>
          <w:shd w:val="clear" w:color="auto" w:fill="FFFFFF"/>
        </w:rPr>
        <w:t>of</w:t>
      </w:r>
      <w:r w:rsidRPr="00585EA4">
        <w:rPr>
          <w:rFonts w:eastAsia="sans-serif"/>
          <w:color w:val="202122"/>
          <w:shd w:val="clear" w:color="auto" w:fill="FFFFFF"/>
          <w:lang w:val="ru-RU"/>
        </w:rPr>
        <w:t xml:space="preserve"> герундий может выполнять функцию определения.</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В древнеанглийский период отглагольное существительное имело суффикс -</w:t>
      </w:r>
      <w:proofErr w:type="spellStart"/>
      <w:r w:rsidRPr="00585EA4">
        <w:rPr>
          <w:rFonts w:eastAsia="sans-serif"/>
          <w:color w:val="202122"/>
          <w:shd w:val="clear" w:color="auto" w:fill="FFFFFF"/>
        </w:rPr>
        <w:t>ing</w:t>
      </w:r>
      <w:proofErr w:type="spellEnd"/>
      <w:r w:rsidRPr="00585EA4">
        <w:rPr>
          <w:rFonts w:eastAsia="sans-serif"/>
          <w:color w:val="202122"/>
          <w:shd w:val="clear" w:color="auto" w:fill="FFFFFF"/>
          <w:lang w:val="ru-RU"/>
        </w:rPr>
        <w:t>, -</w:t>
      </w:r>
      <w:proofErr w:type="spellStart"/>
      <w:r w:rsidRPr="00585EA4">
        <w:rPr>
          <w:rFonts w:eastAsia="sans-serif"/>
          <w:color w:val="202122"/>
          <w:shd w:val="clear" w:color="auto" w:fill="FFFFFF"/>
        </w:rPr>
        <w:t>ung</w:t>
      </w:r>
      <w:proofErr w:type="spellEnd"/>
      <w:r w:rsidRPr="00585EA4">
        <w:rPr>
          <w:rFonts w:eastAsia="sans-serif"/>
          <w:color w:val="202122"/>
          <w:shd w:val="clear" w:color="auto" w:fill="FFFFFF"/>
          <w:lang w:val="ru-RU"/>
        </w:rPr>
        <w:t>; в среднеанглийском стал -</w:t>
      </w:r>
      <w:proofErr w:type="spellStart"/>
      <w:r w:rsidRPr="00585EA4">
        <w:rPr>
          <w:rFonts w:eastAsia="sans-serif"/>
          <w:color w:val="202122"/>
          <w:shd w:val="clear" w:color="auto" w:fill="FFFFFF"/>
        </w:rPr>
        <w:t>inge</w:t>
      </w:r>
      <w:proofErr w:type="spellEnd"/>
      <w:r w:rsidRPr="00585EA4">
        <w:rPr>
          <w:rFonts w:eastAsia="sans-serif"/>
          <w:color w:val="202122"/>
          <w:shd w:val="clear" w:color="auto" w:fill="FFFFFF"/>
          <w:lang w:val="ru-RU"/>
        </w:rPr>
        <w:t xml:space="preserve"> в результате смещения конструкций с отглагольным существительным и причастием настоящего времени. Таким образом, отглагольное существительное и причастие слились в одну форму с окончанием -</w:t>
      </w:r>
      <w:proofErr w:type="spellStart"/>
      <w:r w:rsidRPr="00585EA4">
        <w:rPr>
          <w:rFonts w:eastAsia="sans-serif"/>
          <w:color w:val="202122"/>
          <w:shd w:val="clear" w:color="auto" w:fill="FFFFFF"/>
        </w:rPr>
        <w:t>ing</w:t>
      </w:r>
      <w:proofErr w:type="spellEnd"/>
      <w:r w:rsidRPr="00585EA4">
        <w:rPr>
          <w:rFonts w:eastAsia="sans-serif"/>
          <w:color w:val="202122"/>
          <w:shd w:val="clear" w:color="auto" w:fill="FFFFFF"/>
          <w:lang w:val="ru-RU"/>
        </w:rPr>
        <w:t>(</w:t>
      </w:r>
      <w:r w:rsidRPr="00585EA4">
        <w:rPr>
          <w:rFonts w:eastAsia="sans-serif"/>
          <w:color w:val="202122"/>
          <w:shd w:val="clear" w:color="auto" w:fill="FFFFFF"/>
        </w:rPr>
        <w:t>e</w:t>
      </w:r>
      <w:r w:rsidRPr="00585EA4">
        <w:rPr>
          <w:rFonts w:eastAsia="sans-serif"/>
          <w:color w:val="202122"/>
          <w:shd w:val="clear" w:color="auto" w:fill="FFFFFF"/>
          <w:lang w:val="ru-RU"/>
        </w:rPr>
        <w:t>), современное -</w:t>
      </w:r>
      <w:proofErr w:type="spellStart"/>
      <w:r w:rsidRPr="00585EA4">
        <w:rPr>
          <w:rFonts w:eastAsia="sans-serif"/>
          <w:color w:val="202122"/>
          <w:shd w:val="clear" w:color="auto" w:fill="FFFFFF"/>
        </w:rPr>
        <w:t>ing</w:t>
      </w:r>
      <w:proofErr w:type="spellEnd"/>
      <w:r w:rsidRPr="00585EA4">
        <w:rPr>
          <w:rFonts w:eastAsia="sans-serif"/>
          <w:color w:val="202122"/>
          <w:shd w:val="clear" w:color="auto" w:fill="FFFFFF"/>
          <w:lang w:val="ru-RU"/>
        </w:rPr>
        <w:t>.</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В результате слияния этих двух форм в отглагольном существительном под влиянием причастия стали развиваться глагольные свойства </w:t>
      </w:r>
      <w:proofErr w:type="gramStart"/>
      <w:r w:rsidRPr="00585EA4">
        <w:rPr>
          <w:rFonts w:eastAsia="sans-serif"/>
          <w:color w:val="202122"/>
          <w:shd w:val="clear" w:color="auto" w:fill="FFFFFF"/>
          <w:lang w:val="ru-RU"/>
        </w:rPr>
        <w:t xml:space="preserve">( </w:t>
      </w:r>
      <w:proofErr w:type="gramEnd"/>
      <w:r w:rsidRPr="00585EA4">
        <w:rPr>
          <w:rFonts w:eastAsia="sans-serif"/>
          <w:color w:val="202122"/>
          <w:shd w:val="clear" w:color="auto" w:fill="FFFFFF"/>
          <w:lang w:val="ru-RU"/>
        </w:rPr>
        <w:t>временные и залоговые различия). Сохраняя синтаксические особенности существительного, он приобрёл процессное значение глагола, что и даёт основание включать герундий в систему глагола как одну из именных форм.</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 xml:space="preserve">Очевиден тот факт, что на формирование герундия как часть речи повлияли такие факторы, как наличие многочисленных племён, проживавших на территории современной Европы, разность их диалектов и культурных традиций, </w:t>
      </w:r>
      <w:proofErr w:type="spellStart"/>
      <w:r w:rsidRPr="00585EA4">
        <w:rPr>
          <w:rFonts w:eastAsia="sans-serif"/>
          <w:color w:val="202122"/>
          <w:shd w:val="clear" w:color="auto" w:fill="FFFFFF"/>
          <w:lang w:val="ru-RU"/>
        </w:rPr>
        <w:t>переодические</w:t>
      </w:r>
      <w:proofErr w:type="spellEnd"/>
      <w:r w:rsidRPr="00585EA4">
        <w:rPr>
          <w:rFonts w:eastAsia="sans-serif"/>
          <w:color w:val="202122"/>
          <w:shd w:val="clear" w:color="auto" w:fill="FFFFFF"/>
          <w:lang w:val="ru-RU"/>
        </w:rPr>
        <w:t xml:space="preserve"> завоевания и объединения, а также влияние более развитой на тот момент цивилизации Римской Империи. Сложность и многогранность герундия, как и всех речевых явлений, обусловлена особенностями развития языка и языковой культуры, историческими событиям и явлениями. Под влиянием определённого исторического контекста в сознании носителей языка формируются культурная и языковая картины мира, которые находятся в непрерывном взаимодействии и дополняют друг друга.</w:t>
      </w:r>
    </w:p>
    <w:p w:rsidR="00585EA4" w:rsidRPr="00585EA4" w:rsidRDefault="00585EA4" w:rsidP="00585EA4">
      <w:pPr>
        <w:pStyle w:val="a6"/>
        <w:shd w:val="clear" w:color="auto" w:fill="FFFFFF"/>
        <w:spacing w:beforeAutospacing="0" w:afterAutospacing="0"/>
        <w:ind w:firstLineChars="100" w:firstLine="240"/>
        <w:jc w:val="both"/>
        <w:rPr>
          <w:color w:val="000000" w:themeColor="text1"/>
          <w:shd w:val="clear" w:color="auto" w:fill="FFF3CA"/>
          <w:lang w:val="ru-RU"/>
        </w:rPr>
      </w:pPr>
    </w:p>
    <w:p w:rsidR="00585EA4" w:rsidRDefault="00585EA4" w:rsidP="00585EA4">
      <w:pPr>
        <w:jc w:val="both"/>
        <w:rPr>
          <w:rFonts w:ascii="Times New Roman" w:eastAsia="Arial" w:hAnsi="Times New Roman" w:cs="Times New Roman"/>
          <w:color w:val="000000"/>
          <w:sz w:val="24"/>
          <w:szCs w:val="24"/>
        </w:rPr>
      </w:pPr>
    </w:p>
    <w:p w:rsidR="00585EA4" w:rsidRDefault="00585EA4" w:rsidP="00585EA4">
      <w:pPr>
        <w:jc w:val="both"/>
        <w:rPr>
          <w:rFonts w:ascii="Times New Roman" w:eastAsia="Arial" w:hAnsi="Times New Roman" w:cs="Times New Roman"/>
          <w:color w:val="000000"/>
          <w:sz w:val="24"/>
          <w:szCs w:val="24"/>
        </w:rPr>
      </w:pPr>
    </w:p>
    <w:p w:rsidR="00585EA4" w:rsidRDefault="00585EA4" w:rsidP="00585EA4">
      <w:pPr>
        <w:jc w:val="both"/>
        <w:rPr>
          <w:rFonts w:ascii="Times New Roman" w:eastAsia="Arial" w:hAnsi="Times New Roman" w:cs="Times New Roman"/>
          <w:color w:val="000000"/>
          <w:sz w:val="24"/>
          <w:szCs w:val="24"/>
        </w:rPr>
      </w:pPr>
    </w:p>
    <w:p w:rsidR="00585EA4" w:rsidRPr="00585EA4" w:rsidRDefault="00585EA4" w:rsidP="00585EA4">
      <w:pPr>
        <w:jc w:val="both"/>
        <w:rPr>
          <w:rFonts w:ascii="Times New Roman" w:eastAsia="Arial" w:hAnsi="Times New Roman" w:cs="Times New Roman"/>
          <w:color w:val="000000"/>
          <w:sz w:val="24"/>
          <w:szCs w:val="24"/>
        </w:rPr>
      </w:pPr>
    </w:p>
    <w:p w:rsidR="00585EA4" w:rsidRPr="00585EA4" w:rsidRDefault="00585EA4" w:rsidP="00585EA4">
      <w:pPr>
        <w:jc w:val="both"/>
        <w:rPr>
          <w:rFonts w:ascii="Times New Roman" w:hAnsi="Times New Roman" w:cs="Times New Roman"/>
          <w:sz w:val="32"/>
          <w:szCs w:val="32"/>
        </w:rPr>
      </w:pP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lastRenderedPageBreak/>
        <w:t>1.2.Правила применения герундия в английском языке.</w:t>
      </w:r>
    </w:p>
    <w:p w:rsidR="00585EA4" w:rsidRPr="00585EA4" w:rsidRDefault="00585EA4" w:rsidP="00585EA4">
      <w:pPr>
        <w:ind w:firstLine="708"/>
        <w:jc w:val="both"/>
        <w:rPr>
          <w:rStyle w:val="a3"/>
          <w:rFonts w:ascii="Times New Roman" w:eastAsia="Arial" w:hAnsi="Times New Roman" w:cs="Times New Roman"/>
          <w:i w:val="0"/>
          <w:iCs w:val="0"/>
          <w:color w:val="333333"/>
          <w:sz w:val="24"/>
          <w:szCs w:val="24"/>
          <w:shd w:val="clear" w:color="auto" w:fill="FFFFFF"/>
        </w:rPr>
      </w:pPr>
      <w:r w:rsidRPr="00585EA4">
        <w:rPr>
          <w:rFonts w:ascii="Times New Roman" w:eastAsia="Arial" w:hAnsi="Times New Roman" w:cs="Times New Roman"/>
          <w:color w:val="333333"/>
          <w:sz w:val="24"/>
          <w:szCs w:val="24"/>
          <w:shd w:val="clear" w:color="auto" w:fill="FFFFFF"/>
        </w:rPr>
        <w:t>Начнём со сказки. Жил да был глагол</w:t>
      </w:r>
      <w:proofErr w:type="gramStart"/>
      <w:r w:rsidRPr="00585EA4">
        <w:rPr>
          <w:rFonts w:ascii="Times New Roman" w:eastAsia="Arial" w:hAnsi="Times New Roman" w:cs="Times New Roman"/>
          <w:color w:val="333333"/>
          <w:sz w:val="24"/>
          <w:szCs w:val="24"/>
          <w:shd w:val="clear" w:color="auto" w:fill="FFFFFF"/>
        </w:rPr>
        <w:t>( </w:t>
      </w:r>
      <w:proofErr w:type="spellStart"/>
      <w:proofErr w:type="gramEnd"/>
      <w:r w:rsidRPr="00585EA4">
        <w:rPr>
          <w:rStyle w:val="a3"/>
          <w:rFonts w:ascii="Times New Roman" w:eastAsia="Arial" w:hAnsi="Times New Roman" w:cs="Times New Roman"/>
          <w:color w:val="333333"/>
          <w:sz w:val="24"/>
          <w:szCs w:val="24"/>
          <w:shd w:val="clear" w:color="auto" w:fill="FFFFFF"/>
        </w:rPr>
        <w:t>swim</w:t>
      </w:r>
      <w:proofErr w:type="spellEnd"/>
      <w:r w:rsidRPr="00585EA4">
        <w:rPr>
          <w:rStyle w:val="a3"/>
          <w:rFonts w:ascii="Times New Roman" w:eastAsia="Arial" w:hAnsi="Times New Roman" w:cs="Times New Roman"/>
          <w:color w:val="333333"/>
          <w:sz w:val="24"/>
          <w:szCs w:val="24"/>
          <w:shd w:val="clear" w:color="auto" w:fill="FFFFFF"/>
        </w:rPr>
        <w:t xml:space="preserve">, </w:t>
      </w:r>
      <w:proofErr w:type="spellStart"/>
      <w:r w:rsidRPr="00585EA4">
        <w:rPr>
          <w:rStyle w:val="a3"/>
          <w:rFonts w:ascii="Times New Roman" w:eastAsia="Arial" w:hAnsi="Times New Roman" w:cs="Times New Roman"/>
          <w:color w:val="333333"/>
          <w:sz w:val="24"/>
          <w:szCs w:val="24"/>
          <w:shd w:val="clear" w:color="auto" w:fill="FFFFFF"/>
        </w:rPr>
        <w:t>jump</w:t>
      </w:r>
      <w:proofErr w:type="spellEnd"/>
      <w:r w:rsidRPr="00585EA4">
        <w:rPr>
          <w:rStyle w:val="a3"/>
          <w:rFonts w:ascii="Times New Roman" w:eastAsia="Arial" w:hAnsi="Times New Roman" w:cs="Times New Roman"/>
          <w:color w:val="333333"/>
          <w:sz w:val="24"/>
          <w:szCs w:val="24"/>
          <w:shd w:val="clear" w:color="auto" w:fill="FFFFFF"/>
        </w:rPr>
        <w:t xml:space="preserve">, </w:t>
      </w:r>
      <w:proofErr w:type="spellStart"/>
      <w:r w:rsidRPr="00585EA4">
        <w:rPr>
          <w:rStyle w:val="a3"/>
          <w:rFonts w:ascii="Times New Roman" w:eastAsia="Arial" w:hAnsi="Times New Roman" w:cs="Times New Roman"/>
          <w:color w:val="333333"/>
          <w:sz w:val="24"/>
          <w:szCs w:val="24"/>
          <w:shd w:val="clear" w:color="auto" w:fill="FFFFFF"/>
        </w:rPr>
        <w:t>run</w:t>
      </w:r>
      <w:proofErr w:type="spellEnd"/>
      <w:r w:rsidRPr="00585EA4">
        <w:rPr>
          <w:rStyle w:val="a3"/>
          <w:rFonts w:ascii="Times New Roman" w:eastAsia="Arial" w:hAnsi="Times New Roman" w:cs="Times New Roman"/>
          <w:color w:val="333333"/>
          <w:sz w:val="24"/>
          <w:szCs w:val="24"/>
          <w:shd w:val="clear" w:color="auto" w:fill="FFFFFF"/>
        </w:rPr>
        <w:t>…</w:t>
      </w:r>
      <w:r w:rsidRPr="00585EA4">
        <w:rPr>
          <w:rFonts w:ascii="Times New Roman" w:eastAsia="Arial" w:hAnsi="Times New Roman" w:cs="Times New Roman"/>
          <w:color w:val="333333"/>
          <w:sz w:val="24"/>
          <w:szCs w:val="24"/>
          <w:shd w:val="clear" w:color="auto" w:fill="FFFFFF"/>
        </w:rPr>
        <w:t> ), решил поменять работу, то бишь стать существительным. И превратился в герундий. Так и работает на 2-х работах, в общем, продуктивность упала, и получилось что-то непонятное, нечто среднее, скажем так: </w:t>
      </w:r>
      <w:proofErr w:type="spellStart"/>
      <w:r w:rsidRPr="00585EA4">
        <w:rPr>
          <w:rStyle w:val="a3"/>
          <w:rFonts w:ascii="Times New Roman" w:eastAsia="Arial" w:hAnsi="Times New Roman" w:cs="Times New Roman"/>
          <w:color w:val="333333"/>
          <w:sz w:val="24"/>
          <w:szCs w:val="24"/>
          <w:shd w:val="clear" w:color="auto" w:fill="FFFFFF"/>
        </w:rPr>
        <w:t>swimming</w:t>
      </w:r>
      <w:proofErr w:type="spellEnd"/>
      <w:r w:rsidRPr="00585EA4">
        <w:rPr>
          <w:rStyle w:val="a3"/>
          <w:rFonts w:ascii="Times New Roman" w:eastAsia="Arial" w:hAnsi="Times New Roman" w:cs="Times New Roman"/>
          <w:color w:val="333333"/>
          <w:sz w:val="24"/>
          <w:szCs w:val="24"/>
          <w:shd w:val="clear" w:color="auto" w:fill="FFFFFF"/>
        </w:rPr>
        <w:t xml:space="preserve">, </w:t>
      </w:r>
      <w:proofErr w:type="spellStart"/>
      <w:r w:rsidRPr="00585EA4">
        <w:rPr>
          <w:rStyle w:val="a3"/>
          <w:rFonts w:ascii="Times New Roman" w:eastAsia="Arial" w:hAnsi="Times New Roman" w:cs="Times New Roman"/>
          <w:color w:val="333333"/>
          <w:sz w:val="24"/>
          <w:szCs w:val="24"/>
          <w:shd w:val="clear" w:color="auto" w:fill="FFFFFF"/>
        </w:rPr>
        <w:t>jumping</w:t>
      </w:r>
      <w:proofErr w:type="spellEnd"/>
      <w:r w:rsidRPr="00585EA4">
        <w:rPr>
          <w:rStyle w:val="a3"/>
          <w:rFonts w:ascii="Times New Roman" w:eastAsia="Arial" w:hAnsi="Times New Roman" w:cs="Times New Roman"/>
          <w:color w:val="333333"/>
          <w:sz w:val="24"/>
          <w:szCs w:val="24"/>
          <w:shd w:val="clear" w:color="auto" w:fill="FFFFFF"/>
        </w:rPr>
        <w:t xml:space="preserve">, </w:t>
      </w:r>
      <w:proofErr w:type="spellStart"/>
      <w:r w:rsidRPr="00585EA4">
        <w:rPr>
          <w:rStyle w:val="a3"/>
          <w:rFonts w:ascii="Times New Roman" w:eastAsia="Arial" w:hAnsi="Times New Roman" w:cs="Times New Roman"/>
          <w:color w:val="333333"/>
          <w:sz w:val="24"/>
          <w:szCs w:val="24"/>
          <w:shd w:val="clear" w:color="auto" w:fill="FFFFFF"/>
        </w:rPr>
        <w:t>reading.</w:t>
      </w:r>
      <w:r w:rsidRPr="00585EA4">
        <w:rPr>
          <w:rStyle w:val="a3"/>
          <w:rFonts w:ascii="Times New Roman" w:eastAsia="Arial" w:hAnsi="Times New Roman" w:cs="Times New Roman"/>
          <w:i w:val="0"/>
          <w:iCs w:val="0"/>
          <w:color w:val="333333"/>
          <w:sz w:val="24"/>
          <w:szCs w:val="24"/>
          <w:shd w:val="clear" w:color="auto" w:fill="FFFFFF"/>
        </w:rPr>
        <w:t>Основываясь</w:t>
      </w:r>
      <w:proofErr w:type="spellEnd"/>
      <w:r w:rsidRPr="00585EA4">
        <w:rPr>
          <w:rStyle w:val="a3"/>
          <w:rFonts w:ascii="Times New Roman" w:eastAsia="Arial" w:hAnsi="Times New Roman" w:cs="Times New Roman"/>
          <w:i w:val="0"/>
          <w:iCs w:val="0"/>
          <w:color w:val="333333"/>
          <w:sz w:val="24"/>
          <w:szCs w:val="24"/>
          <w:shd w:val="clear" w:color="auto" w:fill="FFFFFF"/>
        </w:rPr>
        <w:t xml:space="preserve"> на этой </w:t>
      </w:r>
      <w:proofErr w:type="gramStart"/>
      <w:r w:rsidRPr="00585EA4">
        <w:rPr>
          <w:rStyle w:val="a3"/>
          <w:rFonts w:ascii="Times New Roman" w:eastAsia="Arial" w:hAnsi="Times New Roman" w:cs="Times New Roman"/>
          <w:i w:val="0"/>
          <w:iCs w:val="0"/>
          <w:color w:val="333333"/>
          <w:sz w:val="24"/>
          <w:szCs w:val="24"/>
          <w:shd w:val="clear" w:color="auto" w:fill="FFFFFF"/>
        </w:rPr>
        <w:t>сказке</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делаем вывод, что для образования герундия необходимо добавить окончание -</w:t>
      </w:r>
      <w:proofErr w:type="spellStart"/>
      <w:r w:rsidRPr="00585EA4">
        <w:rPr>
          <w:rStyle w:val="a3"/>
          <w:rFonts w:ascii="Times New Roman" w:eastAsia="Arial" w:hAnsi="Times New Roman" w:cs="Times New Roman"/>
          <w:i w:val="0"/>
          <w:iCs w:val="0"/>
          <w:color w:val="333333"/>
          <w:sz w:val="24"/>
          <w:szCs w:val="24"/>
          <w:shd w:val="clear" w:color="auto" w:fill="FFFFFF"/>
          <w:lang w:val="en-US"/>
        </w:rPr>
        <w:t>ing</w:t>
      </w:r>
      <w:proofErr w:type="spellEnd"/>
      <w:r w:rsidRPr="00585EA4">
        <w:rPr>
          <w:rStyle w:val="a3"/>
          <w:rFonts w:ascii="Times New Roman" w:eastAsia="Arial" w:hAnsi="Times New Roman" w:cs="Times New Roman"/>
          <w:i w:val="0"/>
          <w:iCs w:val="0"/>
          <w:color w:val="333333"/>
          <w:sz w:val="24"/>
          <w:szCs w:val="24"/>
          <w:shd w:val="clear" w:color="auto" w:fill="FFFFFF"/>
        </w:rPr>
        <w:t xml:space="preserve"> к глаголу неопределённой формы. </w:t>
      </w:r>
      <w:proofErr w:type="gramStart"/>
      <w:r w:rsidRPr="00585EA4">
        <w:rPr>
          <w:rStyle w:val="a3"/>
          <w:rFonts w:ascii="Times New Roman" w:eastAsia="Arial" w:hAnsi="Times New Roman" w:cs="Times New Roman"/>
          <w:i w:val="0"/>
          <w:iCs w:val="0"/>
          <w:color w:val="333333"/>
          <w:sz w:val="24"/>
          <w:szCs w:val="24"/>
          <w:shd w:val="clear" w:color="auto" w:fill="FFFFFF"/>
        </w:rPr>
        <w:t>Но</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не останавливаясь на этом, </w:t>
      </w:r>
      <w:bookmarkStart w:id="0" w:name="_GoBack"/>
      <w:r w:rsidRPr="00585EA4">
        <w:rPr>
          <w:rStyle w:val="a3"/>
          <w:rFonts w:ascii="Times New Roman" w:eastAsia="Arial" w:hAnsi="Times New Roman" w:cs="Times New Roman"/>
          <w:i w:val="0"/>
          <w:iCs w:val="0"/>
          <w:color w:val="333333"/>
          <w:sz w:val="24"/>
          <w:szCs w:val="24"/>
          <w:shd w:val="clear" w:color="auto" w:fill="FFFFFF"/>
        </w:rPr>
        <w:t>особенности правописания</w:t>
      </w:r>
      <w:bookmarkEnd w:id="0"/>
      <w:r w:rsidRPr="00585EA4">
        <w:rPr>
          <w:rStyle w:val="a3"/>
          <w:rFonts w:ascii="Times New Roman" w:eastAsia="Arial" w:hAnsi="Times New Roman" w:cs="Times New Roman"/>
          <w:i w:val="0"/>
          <w:iCs w:val="0"/>
          <w:color w:val="333333"/>
          <w:sz w:val="24"/>
          <w:szCs w:val="24"/>
          <w:shd w:val="clear" w:color="auto" w:fill="FFFFFF"/>
        </w:rPr>
        <w:t xml:space="preserve"> все же присутствуют. Перечислим их:</w:t>
      </w:r>
    </w:p>
    <w:p w:rsidR="00585EA4" w:rsidRPr="00585EA4" w:rsidRDefault="00585EA4" w:rsidP="00585EA4">
      <w:pPr>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Если глагол имеет окончание -</w:t>
      </w:r>
      <w:r w:rsidRPr="00585EA4">
        <w:rPr>
          <w:rStyle w:val="a3"/>
          <w:rFonts w:ascii="Times New Roman" w:eastAsia="Arial" w:hAnsi="Times New Roman" w:cs="Times New Roman"/>
          <w:i w:val="0"/>
          <w:iCs w:val="0"/>
          <w:color w:val="333333"/>
          <w:sz w:val="24"/>
          <w:szCs w:val="24"/>
          <w:shd w:val="clear" w:color="auto" w:fill="FFFFFF"/>
          <w:lang w:val="en-US"/>
        </w:rPr>
        <w:t>e</w:t>
      </w:r>
      <w:r w:rsidRPr="00585EA4">
        <w:rPr>
          <w:rStyle w:val="a3"/>
          <w:rFonts w:ascii="Times New Roman" w:eastAsia="Arial" w:hAnsi="Times New Roman" w:cs="Times New Roman"/>
          <w:i w:val="0"/>
          <w:iCs w:val="0"/>
          <w:color w:val="333333"/>
          <w:sz w:val="24"/>
          <w:szCs w:val="24"/>
          <w:shd w:val="clear" w:color="auto" w:fill="FFFFFF"/>
        </w:rPr>
        <w:t>, то перед -</w:t>
      </w:r>
      <w:proofErr w:type="spellStart"/>
      <w:r w:rsidRPr="00585EA4">
        <w:rPr>
          <w:rStyle w:val="a3"/>
          <w:rFonts w:ascii="Times New Roman" w:eastAsia="Arial" w:hAnsi="Times New Roman" w:cs="Times New Roman"/>
          <w:i w:val="0"/>
          <w:iCs w:val="0"/>
          <w:color w:val="333333"/>
          <w:sz w:val="24"/>
          <w:szCs w:val="24"/>
          <w:shd w:val="clear" w:color="auto" w:fill="FFFFFF"/>
          <w:lang w:val="en-US"/>
        </w:rPr>
        <w:t>ing</w:t>
      </w:r>
      <w:proofErr w:type="spellEnd"/>
      <w:r w:rsidRPr="00585EA4">
        <w:rPr>
          <w:rStyle w:val="a3"/>
          <w:rFonts w:ascii="Times New Roman" w:eastAsia="Arial" w:hAnsi="Times New Roman" w:cs="Times New Roman"/>
          <w:i w:val="0"/>
          <w:iCs w:val="0"/>
          <w:color w:val="333333"/>
          <w:sz w:val="24"/>
          <w:szCs w:val="24"/>
          <w:shd w:val="clear" w:color="auto" w:fill="FFFFFF"/>
        </w:rPr>
        <w:t xml:space="preserve"> оно опускается.</w:t>
      </w:r>
    </w:p>
    <w:p w:rsidR="00585EA4" w:rsidRPr="00585EA4" w:rsidRDefault="00585EA4" w:rsidP="00585EA4">
      <w:pPr>
        <w:ind w:firstLine="217"/>
        <w:jc w:val="both"/>
        <w:rPr>
          <w:rStyle w:val="a3"/>
          <w:rFonts w:ascii="Times New Roman" w:eastAsia="Arial" w:hAnsi="Times New Roman" w:cs="Times New Roman"/>
          <w:i w:val="0"/>
          <w:iCs w:val="0"/>
          <w:color w:val="333333"/>
          <w:sz w:val="24"/>
          <w:szCs w:val="24"/>
          <w:shd w:val="clear" w:color="auto" w:fill="FFFFFF"/>
        </w:rPr>
      </w:pPr>
      <w:proofErr w:type="gramStart"/>
      <w:r w:rsidRPr="00585EA4">
        <w:rPr>
          <w:rStyle w:val="a3"/>
          <w:rFonts w:ascii="Times New Roman" w:eastAsia="Arial" w:hAnsi="Times New Roman" w:cs="Times New Roman"/>
          <w:i w:val="0"/>
          <w:iCs w:val="0"/>
          <w:color w:val="333333"/>
          <w:sz w:val="24"/>
          <w:szCs w:val="24"/>
          <w:shd w:val="clear" w:color="auto" w:fill="FFFFFF"/>
          <w:lang w:val="en-US"/>
        </w:rPr>
        <w:t>to</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write</w:t>
      </w:r>
      <w:r w:rsidRPr="00585EA4">
        <w:rPr>
          <w:rStyle w:val="a3"/>
          <w:rFonts w:ascii="Times New Roman" w:eastAsia="Arial" w:hAnsi="Times New Roman" w:cs="Times New Roman"/>
          <w:i w:val="0"/>
          <w:iCs w:val="0"/>
          <w:color w:val="333333"/>
          <w:sz w:val="24"/>
          <w:szCs w:val="24"/>
          <w:shd w:val="clear" w:color="auto" w:fill="FFFFFF"/>
        </w:rPr>
        <w:t xml:space="preserve"> (писать) - </w:t>
      </w:r>
      <w:r w:rsidRPr="00585EA4">
        <w:rPr>
          <w:rStyle w:val="a3"/>
          <w:rFonts w:ascii="Times New Roman" w:eastAsia="Arial" w:hAnsi="Times New Roman" w:cs="Times New Roman"/>
          <w:i w:val="0"/>
          <w:iCs w:val="0"/>
          <w:color w:val="333333"/>
          <w:sz w:val="24"/>
          <w:szCs w:val="24"/>
          <w:shd w:val="clear" w:color="auto" w:fill="FFFFFF"/>
          <w:lang w:val="en-US"/>
        </w:rPr>
        <w:t>writing</w:t>
      </w:r>
      <w:r w:rsidRPr="00585EA4">
        <w:rPr>
          <w:rStyle w:val="a3"/>
          <w:rFonts w:ascii="Times New Roman" w:eastAsia="Arial" w:hAnsi="Times New Roman" w:cs="Times New Roman"/>
          <w:i w:val="0"/>
          <w:iCs w:val="0"/>
          <w:color w:val="333333"/>
          <w:sz w:val="24"/>
          <w:szCs w:val="24"/>
          <w:shd w:val="clear" w:color="auto" w:fill="FFFFFF"/>
        </w:rPr>
        <w:t xml:space="preserve"> (письмо, написание)</w:t>
      </w:r>
    </w:p>
    <w:p w:rsidR="00585EA4" w:rsidRPr="00585EA4" w:rsidRDefault="00585EA4" w:rsidP="00585EA4">
      <w:pPr>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Если глагол оканчивается на одну согласную букву, перед которой есть ударный гласный звук, то согласная буква на конце удваивается.</w:t>
      </w:r>
    </w:p>
    <w:p w:rsidR="00585EA4" w:rsidRPr="00585EA4" w:rsidRDefault="00585EA4" w:rsidP="00585EA4">
      <w:pPr>
        <w:ind w:firstLine="217"/>
        <w:jc w:val="both"/>
        <w:rPr>
          <w:rStyle w:val="a3"/>
          <w:rFonts w:ascii="Times New Roman" w:eastAsia="Arial" w:hAnsi="Times New Roman" w:cs="Times New Roman"/>
          <w:i w:val="0"/>
          <w:iCs w:val="0"/>
          <w:color w:val="333333"/>
          <w:sz w:val="24"/>
          <w:szCs w:val="24"/>
          <w:shd w:val="clear" w:color="auto" w:fill="FFFFFF"/>
        </w:rPr>
      </w:pPr>
      <w:proofErr w:type="gramStart"/>
      <w:r w:rsidRPr="00585EA4">
        <w:rPr>
          <w:rStyle w:val="a3"/>
          <w:rFonts w:ascii="Times New Roman" w:eastAsia="Arial" w:hAnsi="Times New Roman" w:cs="Times New Roman"/>
          <w:i w:val="0"/>
          <w:iCs w:val="0"/>
          <w:color w:val="333333"/>
          <w:sz w:val="24"/>
          <w:szCs w:val="24"/>
          <w:shd w:val="clear" w:color="auto" w:fill="FFFFFF"/>
          <w:lang w:val="en-US"/>
        </w:rPr>
        <w:t>to</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sit</w:t>
      </w:r>
      <w:r w:rsidRPr="00585EA4">
        <w:rPr>
          <w:rStyle w:val="a3"/>
          <w:rFonts w:ascii="Times New Roman" w:eastAsia="Arial" w:hAnsi="Times New Roman" w:cs="Times New Roman"/>
          <w:i w:val="0"/>
          <w:iCs w:val="0"/>
          <w:color w:val="333333"/>
          <w:sz w:val="24"/>
          <w:szCs w:val="24"/>
          <w:shd w:val="clear" w:color="auto" w:fill="FFFFFF"/>
        </w:rPr>
        <w:t xml:space="preserve"> (сидеть) - </w:t>
      </w:r>
      <w:r w:rsidRPr="00585EA4">
        <w:rPr>
          <w:rStyle w:val="a3"/>
          <w:rFonts w:ascii="Times New Roman" w:eastAsia="Arial" w:hAnsi="Times New Roman" w:cs="Times New Roman"/>
          <w:i w:val="0"/>
          <w:iCs w:val="0"/>
          <w:color w:val="333333"/>
          <w:sz w:val="24"/>
          <w:szCs w:val="24"/>
          <w:shd w:val="clear" w:color="auto" w:fill="FFFFFF"/>
          <w:lang w:val="en-US"/>
        </w:rPr>
        <w:t>sitting</w:t>
      </w:r>
      <w:r w:rsidRPr="00585EA4">
        <w:rPr>
          <w:rStyle w:val="a3"/>
          <w:rFonts w:ascii="Times New Roman" w:eastAsia="Arial" w:hAnsi="Times New Roman" w:cs="Times New Roman"/>
          <w:i w:val="0"/>
          <w:iCs w:val="0"/>
          <w:color w:val="333333"/>
          <w:sz w:val="24"/>
          <w:szCs w:val="24"/>
          <w:shd w:val="clear" w:color="auto" w:fill="FFFFFF"/>
        </w:rPr>
        <w:t xml:space="preserve"> (сидение)</w:t>
      </w:r>
    </w:p>
    <w:p w:rsidR="00585EA4" w:rsidRPr="00585EA4" w:rsidRDefault="00585EA4" w:rsidP="00585EA4">
      <w:pPr>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Если глагол имеет окончание -</w:t>
      </w:r>
      <w:proofErr w:type="spellStart"/>
      <w:r w:rsidRPr="00585EA4">
        <w:rPr>
          <w:rStyle w:val="a3"/>
          <w:rFonts w:ascii="Times New Roman" w:eastAsia="Arial" w:hAnsi="Times New Roman" w:cs="Times New Roman"/>
          <w:i w:val="0"/>
          <w:iCs w:val="0"/>
          <w:color w:val="333333"/>
          <w:sz w:val="24"/>
          <w:szCs w:val="24"/>
          <w:shd w:val="clear" w:color="auto" w:fill="FFFFFF"/>
          <w:lang w:val="en-US"/>
        </w:rPr>
        <w:t>ie</w:t>
      </w:r>
      <w:proofErr w:type="spellEnd"/>
      <w:r w:rsidRPr="00585EA4">
        <w:rPr>
          <w:rStyle w:val="a3"/>
          <w:rFonts w:ascii="Times New Roman" w:eastAsia="Arial" w:hAnsi="Times New Roman" w:cs="Times New Roman"/>
          <w:i w:val="0"/>
          <w:iCs w:val="0"/>
          <w:color w:val="333333"/>
          <w:sz w:val="24"/>
          <w:szCs w:val="24"/>
          <w:shd w:val="clear" w:color="auto" w:fill="FFFFFF"/>
        </w:rPr>
        <w:t>, оно меняется на -</w:t>
      </w:r>
      <w:r w:rsidRPr="00585EA4">
        <w:rPr>
          <w:rStyle w:val="a3"/>
          <w:rFonts w:ascii="Times New Roman" w:eastAsia="Arial" w:hAnsi="Times New Roman" w:cs="Times New Roman"/>
          <w:i w:val="0"/>
          <w:iCs w:val="0"/>
          <w:color w:val="333333"/>
          <w:sz w:val="24"/>
          <w:szCs w:val="24"/>
          <w:shd w:val="clear" w:color="auto" w:fill="FFFFFF"/>
          <w:lang w:val="en-US"/>
        </w:rPr>
        <w:t>y</w:t>
      </w:r>
      <w:r w:rsidRPr="00585EA4">
        <w:rPr>
          <w:rStyle w:val="a3"/>
          <w:rFonts w:ascii="Times New Roman" w:eastAsia="Arial" w:hAnsi="Times New Roman" w:cs="Times New Roman"/>
          <w:i w:val="0"/>
          <w:iCs w:val="0"/>
          <w:color w:val="333333"/>
          <w:sz w:val="24"/>
          <w:szCs w:val="24"/>
          <w:shd w:val="clear" w:color="auto" w:fill="FFFFFF"/>
        </w:rPr>
        <w:t>.</w:t>
      </w:r>
    </w:p>
    <w:p w:rsidR="00585EA4" w:rsidRPr="00585EA4" w:rsidRDefault="00585EA4" w:rsidP="00585EA4">
      <w:pPr>
        <w:ind w:firstLine="217"/>
        <w:jc w:val="both"/>
        <w:rPr>
          <w:rStyle w:val="a3"/>
          <w:rFonts w:ascii="Times New Roman" w:eastAsia="Arial" w:hAnsi="Times New Roman" w:cs="Times New Roman"/>
          <w:i w:val="0"/>
          <w:iCs w:val="0"/>
          <w:color w:val="333333"/>
          <w:sz w:val="24"/>
          <w:szCs w:val="24"/>
          <w:shd w:val="clear" w:color="auto" w:fill="FFFFFF"/>
          <w:lang w:val="en-US"/>
        </w:rPr>
      </w:pPr>
      <w:proofErr w:type="gramStart"/>
      <w:r w:rsidRPr="00585EA4">
        <w:rPr>
          <w:rStyle w:val="a3"/>
          <w:rFonts w:ascii="Times New Roman" w:eastAsia="Arial" w:hAnsi="Times New Roman" w:cs="Times New Roman"/>
          <w:i w:val="0"/>
          <w:iCs w:val="0"/>
          <w:color w:val="333333"/>
          <w:sz w:val="24"/>
          <w:szCs w:val="24"/>
          <w:shd w:val="clear" w:color="auto" w:fill="FFFFFF"/>
          <w:lang w:val="en-US"/>
        </w:rPr>
        <w:t>to</w:t>
      </w:r>
      <w:proofErr w:type="gramEnd"/>
      <w:r w:rsidRPr="00585EA4">
        <w:rPr>
          <w:rStyle w:val="a3"/>
          <w:rFonts w:ascii="Times New Roman" w:eastAsia="Arial" w:hAnsi="Times New Roman" w:cs="Times New Roman"/>
          <w:i w:val="0"/>
          <w:iCs w:val="0"/>
          <w:color w:val="333333"/>
          <w:sz w:val="24"/>
          <w:szCs w:val="24"/>
          <w:shd w:val="clear" w:color="auto" w:fill="FFFFFF"/>
          <w:lang w:val="en-US"/>
        </w:rPr>
        <w:t xml:space="preserve"> lie (</w:t>
      </w:r>
      <w:r w:rsidRPr="00585EA4">
        <w:rPr>
          <w:rStyle w:val="a3"/>
          <w:rFonts w:ascii="Times New Roman" w:eastAsia="Arial" w:hAnsi="Times New Roman" w:cs="Times New Roman"/>
          <w:i w:val="0"/>
          <w:iCs w:val="0"/>
          <w:color w:val="333333"/>
          <w:sz w:val="24"/>
          <w:szCs w:val="24"/>
          <w:shd w:val="clear" w:color="auto" w:fill="FFFFFF"/>
        </w:rPr>
        <w:t>лгать</w:t>
      </w:r>
      <w:r w:rsidRPr="00585EA4">
        <w:rPr>
          <w:rStyle w:val="a3"/>
          <w:rFonts w:ascii="Times New Roman" w:eastAsia="Arial" w:hAnsi="Times New Roman" w:cs="Times New Roman"/>
          <w:i w:val="0"/>
          <w:iCs w:val="0"/>
          <w:color w:val="333333"/>
          <w:sz w:val="24"/>
          <w:szCs w:val="24"/>
          <w:shd w:val="clear" w:color="auto" w:fill="FFFFFF"/>
          <w:lang w:val="en-US"/>
        </w:rPr>
        <w:t>) - lying (</w:t>
      </w:r>
      <w:r w:rsidRPr="00585EA4">
        <w:rPr>
          <w:rStyle w:val="a3"/>
          <w:rFonts w:ascii="Times New Roman" w:eastAsia="Arial" w:hAnsi="Times New Roman" w:cs="Times New Roman"/>
          <w:i w:val="0"/>
          <w:iCs w:val="0"/>
          <w:color w:val="333333"/>
          <w:sz w:val="24"/>
          <w:szCs w:val="24"/>
          <w:shd w:val="clear" w:color="auto" w:fill="FFFFFF"/>
        </w:rPr>
        <w:t>ложь</w:t>
      </w:r>
      <w:r w:rsidRPr="00585EA4">
        <w:rPr>
          <w:rStyle w:val="a3"/>
          <w:rFonts w:ascii="Times New Roman" w:eastAsia="Arial" w:hAnsi="Times New Roman" w:cs="Times New Roman"/>
          <w:i w:val="0"/>
          <w:iCs w:val="0"/>
          <w:color w:val="333333"/>
          <w:sz w:val="24"/>
          <w:szCs w:val="24"/>
          <w:shd w:val="clear" w:color="auto" w:fill="FFFFFF"/>
          <w:lang w:val="en-US"/>
        </w:rPr>
        <w:t>)</w:t>
      </w:r>
    </w:p>
    <w:p w:rsidR="00585EA4" w:rsidRPr="00585EA4" w:rsidRDefault="00585EA4" w:rsidP="00585EA4">
      <w:pPr>
        <w:ind w:firstLineChars="100" w:firstLine="240"/>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xml:space="preserve">Кстати, уже зная всё то, что была сказано выше, образовать отрицательную форму оказывается не так уж и тяжело. Достаточно поставить перед герундием частицу </w:t>
      </w:r>
      <w:r w:rsidRPr="00585EA4">
        <w:rPr>
          <w:rStyle w:val="a3"/>
          <w:rFonts w:ascii="Times New Roman" w:eastAsia="Arial" w:hAnsi="Times New Roman" w:cs="Times New Roman"/>
          <w:i w:val="0"/>
          <w:iCs w:val="0"/>
          <w:color w:val="333333"/>
          <w:sz w:val="24"/>
          <w:szCs w:val="24"/>
          <w:shd w:val="clear" w:color="auto" w:fill="FFFFFF"/>
          <w:lang w:val="en-US"/>
        </w:rPr>
        <w:t>not</w:t>
      </w:r>
      <w:r w:rsidRPr="00585EA4">
        <w:rPr>
          <w:rStyle w:val="a3"/>
          <w:rFonts w:ascii="Times New Roman" w:eastAsia="Arial" w:hAnsi="Times New Roman" w:cs="Times New Roman"/>
          <w:i w:val="0"/>
          <w:iCs w:val="0"/>
          <w:color w:val="333333"/>
          <w:sz w:val="24"/>
          <w:szCs w:val="24"/>
          <w:shd w:val="clear" w:color="auto" w:fill="FFFFFF"/>
        </w:rPr>
        <w:t xml:space="preserve"> и готово.</w:t>
      </w:r>
    </w:p>
    <w:p w:rsidR="00585EA4" w:rsidRPr="00585EA4" w:rsidRDefault="00585EA4" w:rsidP="00585EA4">
      <w:pPr>
        <w:ind w:firstLine="217"/>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lang w:val="en-US"/>
        </w:rPr>
        <w:t>Not</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lying</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is</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the</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best</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thing</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to</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do</w:t>
      </w:r>
      <w:r w:rsidRPr="00585EA4">
        <w:rPr>
          <w:rStyle w:val="a3"/>
          <w:rFonts w:ascii="Times New Roman" w:eastAsia="Arial" w:hAnsi="Times New Roman" w:cs="Times New Roman"/>
          <w:i w:val="0"/>
          <w:iCs w:val="0"/>
          <w:color w:val="333333"/>
          <w:sz w:val="24"/>
          <w:szCs w:val="24"/>
          <w:shd w:val="clear" w:color="auto" w:fill="FFFFFF"/>
        </w:rPr>
        <w:t>. - Не врать - самое лучшее, что можно сделать.</w:t>
      </w:r>
    </w:p>
    <w:p w:rsidR="00585EA4" w:rsidRPr="00585EA4" w:rsidRDefault="00585EA4" w:rsidP="00585EA4">
      <w:pPr>
        <w:ind w:firstLineChars="150" w:firstLine="360"/>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xml:space="preserve"> Обычно возникает </w:t>
      </w:r>
      <w:proofErr w:type="gramStart"/>
      <w:r w:rsidRPr="00585EA4">
        <w:rPr>
          <w:rStyle w:val="a3"/>
          <w:rFonts w:ascii="Times New Roman" w:eastAsia="Arial" w:hAnsi="Times New Roman" w:cs="Times New Roman"/>
          <w:i w:val="0"/>
          <w:iCs w:val="0"/>
          <w:color w:val="333333"/>
          <w:sz w:val="24"/>
          <w:szCs w:val="24"/>
          <w:shd w:val="clear" w:color="auto" w:fill="FFFFFF"/>
        </w:rPr>
        <w:t>вопрос</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после </w:t>
      </w:r>
      <w:proofErr w:type="gramStart"/>
      <w:r w:rsidRPr="00585EA4">
        <w:rPr>
          <w:rStyle w:val="a3"/>
          <w:rFonts w:ascii="Times New Roman" w:eastAsia="Arial" w:hAnsi="Times New Roman" w:cs="Times New Roman"/>
          <w:i w:val="0"/>
          <w:iCs w:val="0"/>
          <w:color w:val="333333"/>
          <w:sz w:val="24"/>
          <w:szCs w:val="24"/>
          <w:shd w:val="clear" w:color="auto" w:fill="FFFFFF"/>
        </w:rPr>
        <w:t>каких</w:t>
      </w:r>
      <w:proofErr w:type="gramEnd"/>
      <w:r w:rsidRPr="00585EA4">
        <w:rPr>
          <w:rStyle w:val="a3"/>
          <w:rFonts w:ascii="Times New Roman" w:eastAsia="Arial" w:hAnsi="Times New Roman" w:cs="Times New Roman"/>
          <w:i w:val="0"/>
          <w:iCs w:val="0"/>
          <w:color w:val="333333"/>
          <w:sz w:val="24"/>
          <w:szCs w:val="24"/>
          <w:shd w:val="clear" w:color="auto" w:fill="FFFFFF"/>
        </w:rPr>
        <w:t xml:space="preserve"> глаголов употребляется герундий в правильной литературной речи? Без заучивания тут не обойтись,  но </w:t>
      </w:r>
      <w:proofErr w:type="spellStart"/>
      <w:r w:rsidRPr="00585EA4">
        <w:rPr>
          <w:rStyle w:val="a3"/>
          <w:rFonts w:ascii="Times New Roman" w:eastAsia="Arial" w:hAnsi="Times New Roman" w:cs="Times New Roman"/>
          <w:i w:val="0"/>
          <w:iCs w:val="0"/>
          <w:color w:val="333333"/>
          <w:sz w:val="24"/>
          <w:szCs w:val="24"/>
          <w:shd w:val="clear" w:color="auto" w:fill="FFFFFF"/>
        </w:rPr>
        <w:t>переодически</w:t>
      </w:r>
      <w:proofErr w:type="spellEnd"/>
      <w:r w:rsidRPr="00585EA4">
        <w:rPr>
          <w:rStyle w:val="a3"/>
          <w:rFonts w:ascii="Times New Roman" w:eastAsia="Arial" w:hAnsi="Times New Roman" w:cs="Times New Roman"/>
          <w:i w:val="0"/>
          <w:iCs w:val="0"/>
          <w:color w:val="333333"/>
          <w:sz w:val="24"/>
          <w:szCs w:val="24"/>
          <w:shd w:val="clear" w:color="auto" w:fill="FFFFFF"/>
        </w:rPr>
        <w:t xml:space="preserve"> практикуясь, выполняя упражнения и письменно, и устно, то запомнить их удастся гораздо быстрее. Вместе с тем, список можно разбить на сегменты. И ещё возьмём на заметку тот факт, что после глаголов </w:t>
      </w:r>
      <w:r w:rsidRPr="00585EA4">
        <w:rPr>
          <w:rStyle w:val="a3"/>
          <w:rFonts w:ascii="Times New Roman" w:eastAsia="Arial" w:hAnsi="Times New Roman" w:cs="Times New Roman"/>
          <w:i w:val="0"/>
          <w:iCs w:val="0"/>
          <w:color w:val="333333"/>
          <w:sz w:val="24"/>
          <w:szCs w:val="24"/>
          <w:shd w:val="clear" w:color="auto" w:fill="FFFFFF"/>
          <w:lang w:val="en-US"/>
        </w:rPr>
        <w:t>to</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like</w:t>
      </w:r>
      <w:r w:rsidRPr="00585EA4">
        <w:rPr>
          <w:rStyle w:val="a3"/>
          <w:rFonts w:ascii="Times New Roman" w:eastAsia="Arial" w:hAnsi="Times New Roman" w:cs="Times New Roman"/>
          <w:i w:val="0"/>
          <w:iCs w:val="0"/>
          <w:color w:val="333333"/>
          <w:sz w:val="24"/>
          <w:szCs w:val="24"/>
          <w:shd w:val="clear" w:color="auto" w:fill="FFFFFF"/>
        </w:rPr>
        <w:t xml:space="preserve"> (нравится), </w:t>
      </w:r>
      <w:r w:rsidRPr="00585EA4">
        <w:rPr>
          <w:rStyle w:val="a3"/>
          <w:rFonts w:ascii="Times New Roman" w:eastAsia="Arial" w:hAnsi="Times New Roman" w:cs="Times New Roman"/>
          <w:i w:val="0"/>
          <w:iCs w:val="0"/>
          <w:color w:val="333333"/>
          <w:sz w:val="24"/>
          <w:szCs w:val="24"/>
          <w:shd w:val="clear" w:color="auto" w:fill="FFFFFF"/>
          <w:lang w:val="en-US"/>
        </w:rPr>
        <w:t>to</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love</w:t>
      </w:r>
      <w:r w:rsidRPr="00585EA4">
        <w:rPr>
          <w:rStyle w:val="a3"/>
          <w:rFonts w:ascii="Times New Roman" w:eastAsia="Arial" w:hAnsi="Times New Roman" w:cs="Times New Roman"/>
          <w:i w:val="0"/>
          <w:iCs w:val="0"/>
          <w:color w:val="333333"/>
          <w:sz w:val="24"/>
          <w:szCs w:val="24"/>
          <w:shd w:val="clear" w:color="auto" w:fill="FFFFFF"/>
        </w:rPr>
        <w:t xml:space="preserve"> (любить) и </w:t>
      </w:r>
      <w:r w:rsidRPr="00585EA4">
        <w:rPr>
          <w:rStyle w:val="a3"/>
          <w:rFonts w:ascii="Times New Roman" w:eastAsia="Arial" w:hAnsi="Times New Roman" w:cs="Times New Roman"/>
          <w:i w:val="0"/>
          <w:iCs w:val="0"/>
          <w:color w:val="333333"/>
          <w:sz w:val="24"/>
          <w:szCs w:val="24"/>
          <w:shd w:val="clear" w:color="auto" w:fill="FFFFFF"/>
          <w:lang w:val="en-US"/>
        </w:rPr>
        <w:t>to</w:t>
      </w:r>
      <w:r w:rsidRPr="00585EA4">
        <w:rPr>
          <w:rStyle w:val="a3"/>
          <w:rFonts w:ascii="Times New Roman" w:eastAsia="Arial" w:hAnsi="Times New Roman" w:cs="Times New Roman"/>
          <w:i w:val="0"/>
          <w:iCs w:val="0"/>
          <w:color w:val="333333"/>
          <w:sz w:val="24"/>
          <w:szCs w:val="24"/>
          <w:shd w:val="clear" w:color="auto" w:fill="FFFFFF"/>
        </w:rPr>
        <w:t xml:space="preserve"> </w:t>
      </w:r>
      <w:r w:rsidRPr="00585EA4">
        <w:rPr>
          <w:rStyle w:val="a3"/>
          <w:rFonts w:ascii="Times New Roman" w:eastAsia="Arial" w:hAnsi="Times New Roman" w:cs="Times New Roman"/>
          <w:i w:val="0"/>
          <w:iCs w:val="0"/>
          <w:color w:val="333333"/>
          <w:sz w:val="24"/>
          <w:szCs w:val="24"/>
          <w:shd w:val="clear" w:color="auto" w:fill="FFFFFF"/>
          <w:lang w:val="en-US"/>
        </w:rPr>
        <w:t>hate</w:t>
      </w:r>
      <w:r w:rsidRPr="00585EA4">
        <w:rPr>
          <w:rStyle w:val="a3"/>
          <w:rFonts w:ascii="Times New Roman" w:eastAsia="Arial" w:hAnsi="Times New Roman" w:cs="Times New Roman"/>
          <w:i w:val="0"/>
          <w:iCs w:val="0"/>
          <w:color w:val="333333"/>
          <w:sz w:val="24"/>
          <w:szCs w:val="24"/>
          <w:shd w:val="clear" w:color="auto" w:fill="FFFFFF"/>
        </w:rPr>
        <w:t xml:space="preserve"> (ненавидеть) можно употреблять как герундий, так и инфинитив. Английский язык постоянно развивается и дополняется. Не исключено, что в ближайшем будущем таблица использования герундия видоизменится.</w:t>
      </w:r>
    </w:p>
    <w:p w:rsidR="00585EA4" w:rsidRPr="00585EA4" w:rsidRDefault="00585EA4" w:rsidP="00585EA4">
      <w:pPr>
        <w:ind w:firstLineChars="295" w:firstLine="708"/>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 xml:space="preserve">В довершении всего, поделюсь ещё найденной </w:t>
      </w:r>
      <w:proofErr w:type="gramStart"/>
      <w:r w:rsidRPr="00585EA4">
        <w:rPr>
          <w:rStyle w:val="a3"/>
          <w:rFonts w:ascii="Times New Roman" w:eastAsia="Arial" w:hAnsi="Times New Roman" w:cs="Times New Roman"/>
          <w:i w:val="0"/>
          <w:iCs w:val="0"/>
          <w:color w:val="333333"/>
          <w:sz w:val="24"/>
          <w:szCs w:val="24"/>
          <w:shd w:val="clear" w:color="auto" w:fill="FFFFFF"/>
        </w:rPr>
        <w:t>информацией про герундий</w:t>
      </w:r>
      <w:proofErr w:type="gramEnd"/>
      <w:r w:rsidRPr="00585EA4">
        <w:rPr>
          <w:rStyle w:val="a3"/>
          <w:rFonts w:ascii="Times New Roman" w:eastAsia="Arial" w:hAnsi="Times New Roman" w:cs="Times New Roman"/>
          <w:i w:val="0"/>
          <w:iCs w:val="0"/>
          <w:color w:val="333333"/>
          <w:sz w:val="24"/>
          <w:szCs w:val="24"/>
          <w:shd w:val="clear" w:color="auto" w:fill="FFFFFF"/>
        </w:rPr>
        <w:t>, которая будет полезна, особенно тем, кто изучает этот язык.</w:t>
      </w:r>
    </w:p>
    <w:p w:rsidR="00585EA4" w:rsidRPr="00585EA4" w:rsidRDefault="00585EA4" w:rsidP="00585EA4">
      <w:pPr>
        <w:ind w:firstLineChars="295" w:firstLine="708"/>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24"/>
          <w:szCs w:val="24"/>
          <w:shd w:val="clear" w:color="auto" w:fill="FFFFFF"/>
        </w:rPr>
        <w:t>В английском языке есть две формы герундия - простая (</w:t>
      </w:r>
      <w:r w:rsidRPr="00585EA4">
        <w:rPr>
          <w:rStyle w:val="a3"/>
          <w:rFonts w:ascii="Times New Roman" w:eastAsia="Arial" w:hAnsi="Times New Roman" w:cs="Times New Roman"/>
          <w:i w:val="0"/>
          <w:iCs w:val="0"/>
          <w:color w:val="333333"/>
          <w:sz w:val="24"/>
          <w:szCs w:val="24"/>
          <w:shd w:val="clear" w:color="auto" w:fill="FFFFFF"/>
          <w:lang w:val="en-US"/>
        </w:rPr>
        <w:t>Simple</w:t>
      </w:r>
      <w:r w:rsidRPr="00585EA4">
        <w:rPr>
          <w:rStyle w:val="a3"/>
          <w:rFonts w:ascii="Times New Roman" w:eastAsia="Arial" w:hAnsi="Times New Roman" w:cs="Times New Roman"/>
          <w:i w:val="0"/>
          <w:iCs w:val="0"/>
          <w:color w:val="333333"/>
          <w:sz w:val="24"/>
          <w:szCs w:val="24"/>
          <w:shd w:val="clear" w:color="auto" w:fill="FFFFFF"/>
        </w:rPr>
        <w:t>) и перфектная (</w:t>
      </w:r>
      <w:r w:rsidRPr="00585EA4">
        <w:rPr>
          <w:rStyle w:val="a3"/>
          <w:rFonts w:ascii="Times New Roman" w:eastAsia="Arial" w:hAnsi="Times New Roman" w:cs="Times New Roman"/>
          <w:i w:val="0"/>
          <w:iCs w:val="0"/>
          <w:color w:val="333333"/>
          <w:sz w:val="24"/>
          <w:szCs w:val="24"/>
          <w:shd w:val="clear" w:color="auto" w:fill="FFFFFF"/>
          <w:lang w:val="en-US"/>
        </w:rPr>
        <w:t>Perfect</w:t>
      </w:r>
      <w:r w:rsidRPr="00585EA4">
        <w:rPr>
          <w:rStyle w:val="a3"/>
          <w:rFonts w:ascii="Times New Roman" w:eastAsia="Arial" w:hAnsi="Times New Roman" w:cs="Times New Roman"/>
          <w:i w:val="0"/>
          <w:iCs w:val="0"/>
          <w:color w:val="333333"/>
          <w:sz w:val="24"/>
          <w:szCs w:val="24"/>
          <w:shd w:val="clear" w:color="auto" w:fill="FFFFFF"/>
        </w:rPr>
        <w:t xml:space="preserve">). Простая форма герундия используется для действия, которое происходит одновременно с действием глагола-сказуемого. Перфектная форма герундия  используется для действия, которое предшествует глаголу-сказуемому. Кроме того, герундий можно использовать как в </w:t>
      </w:r>
      <w:proofErr w:type="gramStart"/>
      <w:r w:rsidRPr="00585EA4">
        <w:rPr>
          <w:rStyle w:val="a3"/>
          <w:rFonts w:ascii="Times New Roman" w:eastAsia="Arial" w:hAnsi="Times New Roman" w:cs="Times New Roman"/>
          <w:i w:val="0"/>
          <w:iCs w:val="0"/>
          <w:color w:val="333333"/>
          <w:sz w:val="24"/>
          <w:szCs w:val="24"/>
          <w:shd w:val="clear" w:color="auto" w:fill="FFFFFF"/>
        </w:rPr>
        <w:t>активном</w:t>
      </w:r>
      <w:proofErr w:type="gramEnd"/>
      <w:r w:rsidRPr="00585EA4">
        <w:rPr>
          <w:rStyle w:val="a3"/>
          <w:rFonts w:ascii="Times New Roman" w:eastAsia="Arial" w:hAnsi="Times New Roman" w:cs="Times New Roman"/>
          <w:i w:val="0"/>
          <w:iCs w:val="0"/>
          <w:color w:val="333333"/>
          <w:sz w:val="24"/>
          <w:szCs w:val="24"/>
          <w:shd w:val="clear" w:color="auto" w:fill="FFFFFF"/>
        </w:rPr>
        <w:t>, так и в пассивном залогах. Активный залог - это, когда действие происходит с подлежащим. А пассивный залог - действие происходит над подлежащим.</w:t>
      </w:r>
    </w:p>
    <w:p w:rsidR="00585EA4" w:rsidRPr="00585EA4" w:rsidRDefault="00585EA4" w:rsidP="00585EA4">
      <w:pPr>
        <w:ind w:firstLineChars="100" w:firstLine="240"/>
        <w:jc w:val="both"/>
        <w:rPr>
          <w:rStyle w:val="a3"/>
          <w:rFonts w:ascii="Times New Roman" w:eastAsia="Arial" w:hAnsi="Times New Roman" w:cs="Times New Roman"/>
          <w:i w:val="0"/>
          <w:iCs w:val="0"/>
          <w:color w:val="333333"/>
          <w:sz w:val="24"/>
          <w:szCs w:val="24"/>
          <w:shd w:val="clear" w:color="auto" w:fill="FFFFFF"/>
        </w:rPr>
      </w:pPr>
    </w:p>
    <w:p w:rsidR="00585EA4" w:rsidRPr="00585EA4" w:rsidRDefault="00585EA4" w:rsidP="00585EA4">
      <w:pPr>
        <w:jc w:val="both"/>
        <w:rPr>
          <w:rStyle w:val="a3"/>
          <w:rFonts w:ascii="Times New Roman" w:eastAsia="Arial" w:hAnsi="Times New Roman" w:cs="Times New Roman"/>
          <w:i w:val="0"/>
          <w:iCs w:val="0"/>
          <w:color w:val="333333"/>
          <w:sz w:val="24"/>
          <w:szCs w:val="24"/>
          <w:shd w:val="clear" w:color="auto" w:fill="FFFFFF"/>
        </w:rPr>
      </w:pPr>
      <w:r w:rsidRPr="00585EA4">
        <w:rPr>
          <w:rStyle w:val="a3"/>
          <w:rFonts w:ascii="Times New Roman" w:eastAsia="Arial" w:hAnsi="Times New Roman" w:cs="Times New Roman"/>
          <w:i w:val="0"/>
          <w:iCs w:val="0"/>
          <w:color w:val="333333"/>
          <w:sz w:val="32"/>
          <w:szCs w:val="32"/>
          <w:shd w:val="clear" w:color="auto" w:fill="FFFFFF"/>
        </w:rPr>
        <w:lastRenderedPageBreak/>
        <w:t>1.3.Особенности перевода</w:t>
      </w:r>
      <w:r w:rsidRPr="00585EA4">
        <w:rPr>
          <w:rStyle w:val="a3"/>
          <w:rFonts w:ascii="Times New Roman" w:eastAsia="Arial" w:hAnsi="Times New Roman" w:cs="Times New Roman"/>
          <w:i w:val="0"/>
          <w:iCs w:val="0"/>
          <w:color w:val="333333"/>
          <w:sz w:val="24"/>
          <w:szCs w:val="24"/>
          <w:shd w:val="clear" w:color="auto" w:fill="FFFFFF"/>
        </w:rPr>
        <w:t>.</w:t>
      </w:r>
    </w:p>
    <w:p w:rsidR="00585EA4" w:rsidRPr="00585EA4" w:rsidRDefault="00585EA4" w:rsidP="00585EA4">
      <w:pPr>
        <w:pStyle w:val="a6"/>
        <w:shd w:val="clear" w:color="auto" w:fill="FCFCFC"/>
        <w:spacing w:beforeAutospacing="0" w:after="150" w:afterAutospacing="0"/>
        <w:ind w:firstLineChars="100" w:firstLine="240"/>
        <w:jc w:val="both"/>
        <w:rPr>
          <w:rFonts w:eastAsia="sans-serif"/>
          <w:color w:val="000000" w:themeColor="text1"/>
          <w:shd w:val="clear" w:color="auto" w:fill="FCFCFC"/>
          <w:lang w:val="ru-RU"/>
        </w:rPr>
      </w:pP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hAnsi="Times New Roman" w:cs="Times New Roman"/>
          <w:sz w:val="24"/>
          <w:szCs w:val="24"/>
        </w:rPr>
        <w:t xml:space="preserve">Герундий позволяет избегать громоздких придаточных предложений и облегчает создание кратких и сжатых оборотов речи. Особые трудности вызывает перевод, который занимает важное место в наших исследованиях. </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eastAsia="Helvetica" w:hAnsi="Times New Roman" w:cs="Times New Roman"/>
          <w:color w:val="000000"/>
          <w:sz w:val="24"/>
          <w:szCs w:val="24"/>
          <w:shd w:val="clear" w:color="auto" w:fill="FFFFFF"/>
        </w:rPr>
        <w:t xml:space="preserve">Перевод - один из самых древних видов человеческой деятельности. В процессе общения мы понимаем то, что говорят другие, и сами порождаем </w:t>
      </w:r>
      <w:proofErr w:type="spellStart"/>
      <w:r w:rsidRPr="00585EA4">
        <w:rPr>
          <w:rFonts w:ascii="Times New Roman" w:eastAsia="Helvetica" w:hAnsi="Times New Roman" w:cs="Times New Roman"/>
          <w:color w:val="000000"/>
          <w:sz w:val="24"/>
          <w:szCs w:val="24"/>
          <w:shd w:val="clear" w:color="auto" w:fill="FFFFFF"/>
        </w:rPr>
        <w:t>высказывания</w:t>
      </w:r>
      <w:proofErr w:type="gramStart"/>
      <w:r w:rsidRPr="00585EA4">
        <w:rPr>
          <w:rFonts w:ascii="Times New Roman" w:eastAsia="Helvetica" w:hAnsi="Times New Roman" w:cs="Times New Roman"/>
          <w:color w:val="000000"/>
          <w:sz w:val="24"/>
          <w:szCs w:val="24"/>
          <w:shd w:val="clear" w:color="auto" w:fill="FFFFFF"/>
        </w:rPr>
        <w:t>.</w:t>
      </w:r>
      <w:r w:rsidRPr="00585EA4">
        <w:rPr>
          <w:rFonts w:ascii="Times New Roman" w:hAnsi="Times New Roman" w:cs="Times New Roman"/>
          <w:sz w:val="24"/>
          <w:szCs w:val="24"/>
        </w:rPr>
        <w:t>Ц</w:t>
      </w:r>
      <w:proofErr w:type="gramEnd"/>
      <w:r w:rsidRPr="00585EA4">
        <w:rPr>
          <w:rFonts w:ascii="Times New Roman" w:hAnsi="Times New Roman" w:cs="Times New Roman"/>
          <w:sz w:val="24"/>
          <w:szCs w:val="24"/>
        </w:rPr>
        <w:t>елью</w:t>
      </w:r>
      <w:proofErr w:type="spellEnd"/>
      <w:r w:rsidRPr="00585EA4">
        <w:rPr>
          <w:rFonts w:ascii="Times New Roman" w:hAnsi="Times New Roman" w:cs="Times New Roman"/>
          <w:sz w:val="24"/>
          <w:szCs w:val="24"/>
        </w:rPr>
        <w:t xml:space="preserve"> перевода является установление отношений эквивалентности между исходным и переводным текстом, говоря иначе, оба текста должны нести в себе одно и то же сообщение, не смотря на самые разные препятствия, которые переводчику приходится преодолевать, удачным считается тот перевод, который соответствует двум критериям:</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1.Точность или достоверность. Характеризуется тем, насколько точно перевод передаёт смысл исходного текста; делает ли он это, прибавляя или вычитая что-либо из смысла, усиливая или ослабляя какие-либо элементы смысла.</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2.Прозрачность. Здесь речь идёт о мере, в которой перевод воспринимается носителем языка не как перевод, а как оригинальный текст на переводящем языке, соответствующий грамматическим, синтаксическим и идиоматическим нормам языка.</w:t>
      </w:r>
    </w:p>
    <w:p w:rsidR="00585EA4" w:rsidRPr="00585EA4" w:rsidRDefault="00585EA4" w:rsidP="00585EA4">
      <w:pPr>
        <w:ind w:firstLineChars="150" w:firstLine="360"/>
        <w:jc w:val="both"/>
        <w:rPr>
          <w:rFonts w:ascii="Times New Roman" w:eastAsia="Georgia" w:hAnsi="Times New Roman" w:cs="Times New Roman"/>
          <w:color w:val="111111"/>
          <w:sz w:val="24"/>
          <w:szCs w:val="24"/>
          <w:shd w:val="clear" w:color="auto" w:fill="FFFFFF"/>
        </w:rPr>
      </w:pPr>
      <w:r w:rsidRPr="00585EA4">
        <w:rPr>
          <w:rFonts w:ascii="Times New Roman" w:hAnsi="Times New Roman" w:cs="Times New Roman"/>
          <w:sz w:val="24"/>
          <w:szCs w:val="24"/>
        </w:rPr>
        <w:t xml:space="preserve">В современном мире есть возможность воспользоваться переводчиками, которые как </w:t>
      </w:r>
      <w:proofErr w:type="gramStart"/>
      <w:r w:rsidRPr="00585EA4">
        <w:rPr>
          <w:rFonts w:ascii="Times New Roman" w:hAnsi="Times New Roman" w:cs="Times New Roman"/>
          <w:sz w:val="24"/>
          <w:szCs w:val="24"/>
        </w:rPr>
        <w:t>принято</w:t>
      </w:r>
      <w:proofErr w:type="gramEnd"/>
      <w:r w:rsidRPr="00585EA4">
        <w:rPr>
          <w:rFonts w:ascii="Times New Roman" w:hAnsi="Times New Roman" w:cs="Times New Roman"/>
          <w:sz w:val="24"/>
          <w:szCs w:val="24"/>
        </w:rPr>
        <w:t xml:space="preserve"> переводят всё дословно, что как раз таки затрудняет постичь основную мысль исходного текста. Можно сказать, </w:t>
      </w:r>
      <w:proofErr w:type="gramStart"/>
      <w:r w:rsidRPr="00585EA4">
        <w:rPr>
          <w:rFonts w:ascii="Times New Roman" w:hAnsi="Times New Roman" w:cs="Times New Roman"/>
          <w:sz w:val="24"/>
          <w:szCs w:val="24"/>
        </w:rPr>
        <w:t>что</w:t>
      </w:r>
      <w:proofErr w:type="gramEnd"/>
      <w:r w:rsidRPr="00585EA4">
        <w:rPr>
          <w:rFonts w:ascii="Times New Roman" w:hAnsi="Times New Roman" w:cs="Times New Roman"/>
          <w:sz w:val="24"/>
          <w:szCs w:val="24"/>
        </w:rPr>
        <w:t xml:space="preserve"> несмотря на совершенствование техники человек остаётся незаменимым. Поэтому, для того, чтобы </w:t>
      </w:r>
      <w:r w:rsidRPr="00585EA4">
        <w:rPr>
          <w:rFonts w:ascii="Times New Roman" w:eastAsia="Georgia" w:hAnsi="Times New Roman" w:cs="Times New Roman"/>
          <w:color w:val="111111"/>
          <w:sz w:val="24"/>
          <w:szCs w:val="24"/>
          <w:shd w:val="clear" w:color="auto" w:fill="FFFFFF"/>
        </w:rPr>
        <w:t>правильно и точно перенести смысл, идею какого-либо высказывания с одного языка на другой без человеческого ума нам не обойтись.</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hAnsi="Times New Roman" w:cs="Times New Roman"/>
          <w:sz w:val="24"/>
          <w:szCs w:val="24"/>
        </w:rPr>
        <w:t xml:space="preserve">При переводе на русский язык герундий может становиться различными частями речи, в зависимости от контекста. Самое распространённое – это начальная форма глагола, определение, существительное, деепричастие, придаточная часть предложения или </w:t>
      </w:r>
      <w:proofErr w:type="spellStart"/>
      <w:r w:rsidRPr="00585EA4">
        <w:rPr>
          <w:rFonts w:ascii="Times New Roman" w:hAnsi="Times New Roman" w:cs="Times New Roman"/>
          <w:sz w:val="24"/>
          <w:szCs w:val="24"/>
        </w:rPr>
        <w:t>обстоятельство</w:t>
      </w:r>
      <w:proofErr w:type="gramStart"/>
      <w:r w:rsidRPr="00585EA4">
        <w:rPr>
          <w:rFonts w:ascii="Times New Roman" w:hAnsi="Times New Roman" w:cs="Times New Roman"/>
          <w:sz w:val="24"/>
          <w:szCs w:val="24"/>
        </w:rPr>
        <w:t>.С</w:t>
      </w:r>
      <w:proofErr w:type="gramEnd"/>
      <w:r w:rsidRPr="00585EA4">
        <w:rPr>
          <w:rFonts w:ascii="Times New Roman" w:hAnsi="Times New Roman" w:cs="Times New Roman"/>
          <w:sz w:val="24"/>
          <w:szCs w:val="24"/>
        </w:rPr>
        <w:t>ледует</w:t>
      </w:r>
      <w:proofErr w:type="spellEnd"/>
      <w:r w:rsidRPr="00585EA4">
        <w:rPr>
          <w:rFonts w:ascii="Times New Roman" w:hAnsi="Times New Roman" w:cs="Times New Roman"/>
          <w:sz w:val="24"/>
          <w:szCs w:val="24"/>
        </w:rPr>
        <w:t xml:space="preserve"> различать употребление герундия с предлогом и без него. Герундий без предлога может выполнять в предложении синтаксические функции:</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 подлежащего;</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 именной части составного именного сказуемого;</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 прямого дополнения.</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hAnsi="Times New Roman" w:cs="Times New Roman"/>
          <w:sz w:val="24"/>
          <w:szCs w:val="24"/>
        </w:rPr>
        <w:t>Но наиболее чаще герундий употребляется после предлогов. Поскольку предлоги могут управлять только существительными (или местоимениями), всякий глагол после предлога принимает форму герундия, т.е. форму глагола, наиболее близкую по своим свойствам к существительному. После предлогов герундий употребляется в функции предложного косвенного дополнения, определения, обстоятельства и именной части сказуемого. Герундий с предлогом может выполнять функции:</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lastRenderedPageBreak/>
        <w:t>- определения;</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 предложного дополнения;</w:t>
      </w:r>
    </w:p>
    <w:p w:rsidR="00585EA4" w:rsidRPr="00585EA4" w:rsidRDefault="00585EA4" w:rsidP="00585EA4">
      <w:pPr>
        <w:jc w:val="both"/>
        <w:rPr>
          <w:rFonts w:ascii="Times New Roman" w:hAnsi="Times New Roman" w:cs="Times New Roman"/>
          <w:sz w:val="24"/>
          <w:szCs w:val="24"/>
        </w:rPr>
      </w:pPr>
      <w:r w:rsidRPr="00585EA4">
        <w:rPr>
          <w:rFonts w:ascii="Times New Roman" w:hAnsi="Times New Roman" w:cs="Times New Roman"/>
          <w:sz w:val="24"/>
          <w:szCs w:val="24"/>
        </w:rPr>
        <w:t>- обстоятельства (времени, образа действия, цели).</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hAnsi="Times New Roman" w:cs="Times New Roman"/>
          <w:sz w:val="24"/>
          <w:szCs w:val="24"/>
        </w:rPr>
        <w:t>Сочетание герундия с притяжательным местоимением или существительным в притяжательном падеже (так называемые герундиальные обороты) представляют собой эквиваленты придаточных предложений и в большинстве случаев переводятся придаточными предложениями, соответствующими синтаксической роли герундия в предложении.</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hAnsi="Times New Roman" w:cs="Times New Roman"/>
          <w:sz w:val="24"/>
          <w:szCs w:val="24"/>
        </w:rPr>
        <w:t>Существительное в притяжательном падеже, входящее в состав герундиального оборота, переводится соответствующим русским существительным в именительном падеже (подлежащим придаточного предложения), притяжательное местоимение герундиального оборота переводится соответствующим русским личным местоимением в именительном падеже (также подлежащим придаточного предложения), а герундий такого оборота переводится личной формой соответствующего русского глагола (сказуемым придаточного предложения).</w:t>
      </w:r>
    </w:p>
    <w:p w:rsidR="00585EA4" w:rsidRPr="00585EA4" w:rsidRDefault="00585EA4" w:rsidP="00585EA4">
      <w:pPr>
        <w:ind w:firstLineChars="150" w:firstLine="360"/>
        <w:jc w:val="both"/>
        <w:rPr>
          <w:rFonts w:ascii="Times New Roman" w:hAnsi="Times New Roman" w:cs="Times New Roman"/>
          <w:sz w:val="24"/>
          <w:szCs w:val="24"/>
        </w:rPr>
      </w:pPr>
      <w:r w:rsidRPr="00585EA4">
        <w:rPr>
          <w:rFonts w:ascii="Times New Roman" w:eastAsia="sans-serif" w:hAnsi="Times New Roman" w:cs="Times New Roman"/>
          <w:color w:val="000000" w:themeColor="text1"/>
          <w:sz w:val="24"/>
          <w:szCs w:val="24"/>
          <w:shd w:val="clear" w:color="auto" w:fill="FCFCFC"/>
        </w:rPr>
        <w:t>Прежде чем начать перевод герундия или герундиального оборота, важно выяснить его функцию в предложении по занимаемому им месту, а затем переводить соответствующим образом.</w:t>
      </w:r>
      <w:r w:rsidRPr="00585EA4">
        <w:rPr>
          <w:rFonts w:ascii="Times New Roman" w:hAnsi="Times New Roman" w:cs="Times New Roman"/>
          <w:sz w:val="24"/>
          <w:szCs w:val="24"/>
        </w:rPr>
        <w:t xml:space="preserve"> В большинстве случаев, по-видимому, нет оснований ограничивать передачу герундия в переводе какой-нибудь одной формой. Выбор слова зависит от наличия в русском языке форм, наиболее соответствующих герундиальной конструкции в целом, а в ряде случаев и от контекста всего предложения. Даже функция герундия в предложении имеет второстепенное значение.</w:t>
      </w:r>
    </w:p>
    <w:p w:rsidR="00585EA4" w:rsidRPr="00585EA4" w:rsidRDefault="00585EA4" w:rsidP="00585EA4">
      <w:pPr>
        <w:ind w:firstLineChars="150" w:firstLine="360"/>
        <w:jc w:val="both"/>
        <w:rPr>
          <w:rFonts w:ascii="Times New Roman" w:hAnsi="Times New Roman" w:cs="Times New Roman"/>
          <w:sz w:val="24"/>
          <w:szCs w:val="24"/>
        </w:rPr>
      </w:pPr>
    </w:p>
    <w:p w:rsidR="00585EA4" w:rsidRPr="00585EA4" w:rsidRDefault="00585EA4" w:rsidP="00585EA4">
      <w:pPr>
        <w:ind w:firstLineChars="150" w:firstLine="360"/>
        <w:jc w:val="both"/>
        <w:rPr>
          <w:rFonts w:ascii="Times New Roman" w:hAnsi="Times New Roman" w:cs="Times New Roman"/>
          <w:sz w:val="24"/>
          <w:szCs w:val="24"/>
        </w:rPr>
      </w:pPr>
    </w:p>
    <w:p w:rsidR="00585EA4" w:rsidRPr="00585EA4" w:rsidRDefault="00585EA4" w:rsidP="00585EA4">
      <w:pPr>
        <w:jc w:val="both"/>
        <w:rPr>
          <w:rFonts w:ascii="Times New Roman" w:hAnsi="Times New Roman" w:cs="Times New Roman"/>
          <w:sz w:val="32"/>
          <w:szCs w:val="32"/>
        </w:rPr>
      </w:pPr>
      <w:r w:rsidRPr="00585EA4">
        <w:rPr>
          <w:rFonts w:ascii="Times New Roman" w:hAnsi="Times New Roman" w:cs="Times New Roman"/>
          <w:sz w:val="32"/>
          <w:szCs w:val="32"/>
        </w:rPr>
        <w:t>1.4.Герундий в русском языке.</w:t>
      </w:r>
    </w:p>
    <w:p w:rsidR="00585EA4" w:rsidRPr="00585EA4" w:rsidRDefault="00585EA4" w:rsidP="00585EA4">
      <w:pPr>
        <w:jc w:val="both"/>
        <w:rPr>
          <w:rFonts w:ascii="Times New Roman" w:hAnsi="Times New Roman" w:cs="Times New Roman"/>
          <w:sz w:val="32"/>
          <w:szCs w:val="32"/>
        </w:rPr>
      </w:pPr>
    </w:p>
    <w:p w:rsidR="00585EA4" w:rsidRPr="00585EA4" w:rsidRDefault="00585EA4" w:rsidP="00585EA4">
      <w:pPr>
        <w:ind w:firstLineChars="295" w:firstLine="708"/>
        <w:jc w:val="both"/>
        <w:rPr>
          <w:rFonts w:ascii="Times New Roman" w:hAnsi="Times New Roman" w:cs="Times New Roman"/>
          <w:sz w:val="24"/>
          <w:szCs w:val="24"/>
        </w:rPr>
      </w:pPr>
      <w:r w:rsidRPr="00585EA4">
        <w:rPr>
          <w:rFonts w:ascii="Times New Roman" w:hAnsi="Times New Roman" w:cs="Times New Roman"/>
          <w:sz w:val="24"/>
          <w:szCs w:val="24"/>
        </w:rPr>
        <w:t xml:space="preserve">Интересный факт. Ерунда - возникло на основе лат. </w:t>
      </w:r>
      <w:proofErr w:type="spellStart"/>
      <w:r w:rsidRPr="00585EA4">
        <w:rPr>
          <w:rFonts w:ascii="Times New Roman" w:hAnsi="Times New Roman" w:cs="Times New Roman"/>
          <w:sz w:val="24"/>
          <w:szCs w:val="24"/>
        </w:rPr>
        <w:t>gerundium</w:t>
      </w:r>
      <w:proofErr w:type="spellEnd"/>
      <w:r w:rsidRPr="00585EA4">
        <w:rPr>
          <w:rFonts w:ascii="Times New Roman" w:hAnsi="Times New Roman" w:cs="Times New Roman"/>
          <w:sz w:val="24"/>
          <w:szCs w:val="24"/>
        </w:rPr>
        <w:t xml:space="preserve"> (герундий)</w:t>
      </w:r>
      <w:proofErr w:type="gramStart"/>
      <w:r w:rsidRPr="00585EA4">
        <w:rPr>
          <w:rFonts w:ascii="Times New Roman" w:hAnsi="Times New Roman" w:cs="Times New Roman"/>
          <w:sz w:val="24"/>
          <w:szCs w:val="24"/>
        </w:rPr>
        <w:t>.В</w:t>
      </w:r>
      <w:proofErr w:type="gramEnd"/>
      <w:r w:rsidRPr="00585EA4">
        <w:rPr>
          <w:rFonts w:ascii="Times New Roman" w:hAnsi="Times New Roman" w:cs="Times New Roman"/>
          <w:sz w:val="24"/>
          <w:szCs w:val="24"/>
        </w:rPr>
        <w:t xml:space="preserve"> русских семинариях учащиеся наряду с другими предметами изучали и латынь. Столкнувшись со словом, называющим непонятное им явление, студенты по-своему восприняли </w:t>
      </w:r>
      <w:proofErr w:type="spellStart"/>
      <w:r w:rsidRPr="00585EA4">
        <w:rPr>
          <w:rFonts w:ascii="Times New Roman" w:hAnsi="Times New Roman" w:cs="Times New Roman"/>
          <w:sz w:val="24"/>
          <w:szCs w:val="24"/>
        </w:rPr>
        <w:t>его</w:t>
      </w:r>
      <w:proofErr w:type="gramStart"/>
      <w:r w:rsidRPr="00585EA4">
        <w:rPr>
          <w:rFonts w:ascii="Times New Roman" w:hAnsi="Times New Roman" w:cs="Times New Roman"/>
          <w:sz w:val="24"/>
          <w:szCs w:val="24"/>
        </w:rPr>
        <w:t>.П</w:t>
      </w:r>
      <w:proofErr w:type="gramEnd"/>
      <w:r w:rsidRPr="00585EA4">
        <w:rPr>
          <w:rFonts w:ascii="Times New Roman" w:hAnsi="Times New Roman" w:cs="Times New Roman"/>
          <w:sz w:val="24"/>
          <w:szCs w:val="24"/>
        </w:rPr>
        <w:t>ервоначально</w:t>
      </w:r>
      <w:proofErr w:type="spellEnd"/>
      <w:r w:rsidRPr="00585EA4">
        <w:rPr>
          <w:rFonts w:ascii="Times New Roman" w:hAnsi="Times New Roman" w:cs="Times New Roman"/>
          <w:sz w:val="24"/>
          <w:szCs w:val="24"/>
        </w:rPr>
        <w:t xml:space="preserve"> это слово имело вид «</w:t>
      </w:r>
      <w:proofErr w:type="spellStart"/>
      <w:r w:rsidRPr="00585EA4">
        <w:rPr>
          <w:rFonts w:ascii="Times New Roman" w:hAnsi="Times New Roman" w:cs="Times New Roman"/>
          <w:sz w:val="24"/>
          <w:szCs w:val="24"/>
        </w:rPr>
        <w:t>герунда</w:t>
      </w:r>
      <w:proofErr w:type="spellEnd"/>
      <w:r w:rsidRPr="00585EA4">
        <w:rPr>
          <w:rFonts w:ascii="Times New Roman" w:hAnsi="Times New Roman" w:cs="Times New Roman"/>
          <w:sz w:val="24"/>
          <w:szCs w:val="24"/>
        </w:rPr>
        <w:t>», а значило то же, что и сегодня — «бессмыслица», «нечто непонятное». Любопытно, что английская грамматическая категория «герундий» и русское ерунда — слова, восходящие к одному корню. И ещё есть интересная версия, что заимствовано это слово в современной форме было во времена Петра Великого. Кораблестроители иностранцы, которых наш царь активно приглашал в Россию, часто использовали это выражение не к месту. Поэтому, переделав его на свой лад, мы начали также употреблять его, говоря о чем-то неважном, никчёмном и т.п</w:t>
      </w:r>
      <w:proofErr w:type="gramStart"/>
      <w:r w:rsidRPr="00585EA4">
        <w:rPr>
          <w:rFonts w:ascii="Times New Roman" w:hAnsi="Times New Roman" w:cs="Times New Roman"/>
          <w:sz w:val="24"/>
          <w:szCs w:val="24"/>
        </w:rPr>
        <w:t>.В</w:t>
      </w:r>
      <w:proofErr w:type="gramEnd"/>
      <w:r w:rsidRPr="00585EA4">
        <w:rPr>
          <w:rFonts w:ascii="Times New Roman" w:hAnsi="Times New Roman" w:cs="Times New Roman"/>
          <w:sz w:val="24"/>
          <w:szCs w:val="24"/>
        </w:rPr>
        <w:t>идимо не понимая, что такое герундий, люди решили приравнять его название к какой-то «ерунде»? Однако</w:t>
      </w:r>
      <w:r w:rsidRPr="00585EA4">
        <w:rPr>
          <w:rFonts w:ascii="Times New Roman" w:eastAsia="Helvetica" w:hAnsi="Times New Roman" w:cs="Times New Roman"/>
          <w:color w:val="000000"/>
          <w:sz w:val="24"/>
          <w:szCs w:val="24"/>
          <w:shd w:val="clear" w:color="auto" w:fill="FFFFFF"/>
        </w:rPr>
        <w:t xml:space="preserve">, лингвисты, знакомы с этим термином не </w:t>
      </w:r>
      <w:r w:rsidRPr="00585EA4">
        <w:rPr>
          <w:rFonts w:ascii="Times New Roman" w:eastAsia="Helvetica" w:hAnsi="Times New Roman" w:cs="Times New Roman"/>
          <w:color w:val="000000"/>
          <w:sz w:val="24"/>
          <w:szCs w:val="24"/>
          <w:shd w:val="clear" w:color="auto" w:fill="FFFFFF"/>
        </w:rPr>
        <w:lastRenderedPageBreak/>
        <w:t xml:space="preserve">понаслышке. К сожалению, не каждому русскому человеку понять, что это такое. Так как в нашем языке, как говорят, нет аналога этой </w:t>
      </w:r>
      <w:proofErr w:type="spellStart"/>
      <w:r w:rsidRPr="00585EA4">
        <w:rPr>
          <w:rFonts w:ascii="Times New Roman" w:eastAsia="Helvetica" w:hAnsi="Times New Roman" w:cs="Times New Roman"/>
          <w:color w:val="000000"/>
          <w:sz w:val="24"/>
          <w:szCs w:val="24"/>
          <w:shd w:val="clear" w:color="auto" w:fill="FFFFFF"/>
        </w:rPr>
        <w:t>формы</w:t>
      </w:r>
      <w:proofErr w:type="gramStart"/>
      <w:r w:rsidRPr="00585EA4">
        <w:rPr>
          <w:rFonts w:ascii="Times New Roman" w:eastAsia="Helvetica" w:hAnsi="Times New Roman" w:cs="Times New Roman"/>
          <w:color w:val="000000"/>
          <w:sz w:val="24"/>
          <w:szCs w:val="24"/>
          <w:shd w:val="clear" w:color="auto" w:fill="FFFFFF"/>
        </w:rPr>
        <w:t>.</w:t>
      </w:r>
      <w:r w:rsidRPr="00585EA4">
        <w:rPr>
          <w:rFonts w:ascii="Times New Roman" w:hAnsi="Times New Roman" w:cs="Times New Roman"/>
          <w:sz w:val="24"/>
          <w:szCs w:val="24"/>
        </w:rPr>
        <w:t>П</w:t>
      </w:r>
      <w:proofErr w:type="gramEnd"/>
      <w:r w:rsidRPr="00585EA4">
        <w:rPr>
          <w:rFonts w:ascii="Times New Roman" w:hAnsi="Times New Roman" w:cs="Times New Roman"/>
          <w:sz w:val="24"/>
          <w:szCs w:val="24"/>
        </w:rPr>
        <w:t>ричастие</w:t>
      </w:r>
      <w:proofErr w:type="spellEnd"/>
      <w:r w:rsidRPr="00585EA4">
        <w:rPr>
          <w:rFonts w:ascii="Times New Roman" w:hAnsi="Times New Roman" w:cs="Times New Roman"/>
          <w:sz w:val="24"/>
          <w:szCs w:val="24"/>
        </w:rPr>
        <w:t xml:space="preserve"> есть, деепричастие есть, а вот части речи, описывающей действие как состояние, формально не существует. Но тогда какой частью речи можно заменить герундий в русском языке?</w:t>
      </w:r>
    </w:p>
    <w:p w:rsidR="00585EA4" w:rsidRPr="00585EA4" w:rsidRDefault="00585EA4" w:rsidP="00585EA4">
      <w:pPr>
        <w:ind w:firstLineChars="175" w:firstLine="420"/>
        <w:jc w:val="both"/>
        <w:rPr>
          <w:rFonts w:ascii="Times New Roman" w:eastAsia="sans-serif" w:hAnsi="Times New Roman" w:cs="Times New Roman"/>
          <w:color w:val="202122"/>
          <w:sz w:val="24"/>
          <w:szCs w:val="24"/>
          <w:shd w:val="clear" w:color="auto" w:fill="FFFFFF"/>
        </w:rPr>
      </w:pPr>
      <w:r w:rsidRPr="00585EA4">
        <w:rPr>
          <w:rFonts w:ascii="Times New Roman" w:hAnsi="Times New Roman" w:cs="Times New Roman"/>
          <w:sz w:val="24"/>
          <w:szCs w:val="24"/>
        </w:rPr>
        <w:t xml:space="preserve">Если сравнивать с русским языком, то герундий в некоторых моментах схож с отглагольными существительными с суффиксами </w:t>
      </w:r>
      <w:proofErr w:type="gramStart"/>
      <w:r w:rsidRPr="00585EA4">
        <w:rPr>
          <w:rFonts w:ascii="Times New Roman" w:hAnsi="Times New Roman" w:cs="Times New Roman"/>
          <w:sz w:val="24"/>
          <w:szCs w:val="24"/>
        </w:rPr>
        <w:t>-</w:t>
      </w:r>
      <w:proofErr w:type="spellStart"/>
      <w:r w:rsidRPr="00585EA4">
        <w:rPr>
          <w:rFonts w:ascii="Times New Roman" w:hAnsi="Times New Roman" w:cs="Times New Roman"/>
          <w:sz w:val="24"/>
          <w:szCs w:val="24"/>
        </w:rPr>
        <w:t>н</w:t>
      </w:r>
      <w:proofErr w:type="gramEnd"/>
      <w:r w:rsidRPr="00585EA4">
        <w:rPr>
          <w:rFonts w:ascii="Times New Roman" w:hAnsi="Times New Roman" w:cs="Times New Roman"/>
          <w:sz w:val="24"/>
          <w:szCs w:val="24"/>
        </w:rPr>
        <w:t>ие</w:t>
      </w:r>
      <w:proofErr w:type="spellEnd"/>
      <w:r w:rsidRPr="00585EA4">
        <w:rPr>
          <w:rFonts w:ascii="Times New Roman" w:hAnsi="Times New Roman" w:cs="Times New Roman"/>
          <w:sz w:val="24"/>
          <w:szCs w:val="24"/>
        </w:rPr>
        <w:t xml:space="preserve"> (плавание), -</w:t>
      </w:r>
      <w:proofErr w:type="spellStart"/>
      <w:r w:rsidRPr="00585EA4">
        <w:rPr>
          <w:rFonts w:ascii="Times New Roman" w:hAnsi="Times New Roman" w:cs="Times New Roman"/>
          <w:sz w:val="24"/>
          <w:szCs w:val="24"/>
        </w:rPr>
        <w:t>тие</w:t>
      </w:r>
      <w:proofErr w:type="spellEnd"/>
      <w:r w:rsidRPr="00585EA4">
        <w:rPr>
          <w:rFonts w:ascii="Times New Roman" w:hAnsi="Times New Roman" w:cs="Times New Roman"/>
          <w:sz w:val="24"/>
          <w:szCs w:val="24"/>
        </w:rPr>
        <w:t xml:space="preserve"> (чаепитие), -</w:t>
      </w:r>
      <w:proofErr w:type="spellStart"/>
      <w:r w:rsidRPr="00585EA4">
        <w:rPr>
          <w:rFonts w:ascii="Times New Roman" w:hAnsi="Times New Roman" w:cs="Times New Roman"/>
          <w:sz w:val="24"/>
          <w:szCs w:val="24"/>
        </w:rPr>
        <w:t>ка</w:t>
      </w:r>
      <w:proofErr w:type="spellEnd"/>
      <w:r w:rsidRPr="00585EA4">
        <w:rPr>
          <w:rFonts w:ascii="Times New Roman" w:hAnsi="Times New Roman" w:cs="Times New Roman"/>
          <w:sz w:val="24"/>
          <w:szCs w:val="24"/>
        </w:rPr>
        <w:t xml:space="preserve"> (стирка), -</w:t>
      </w:r>
      <w:proofErr w:type="spellStart"/>
      <w:r w:rsidRPr="00585EA4">
        <w:rPr>
          <w:rFonts w:ascii="Times New Roman" w:hAnsi="Times New Roman" w:cs="Times New Roman"/>
          <w:sz w:val="24"/>
          <w:szCs w:val="24"/>
        </w:rPr>
        <w:t>ство</w:t>
      </w:r>
      <w:proofErr w:type="spellEnd"/>
      <w:r w:rsidRPr="00585EA4">
        <w:rPr>
          <w:rFonts w:ascii="Times New Roman" w:hAnsi="Times New Roman" w:cs="Times New Roman"/>
          <w:sz w:val="24"/>
          <w:szCs w:val="24"/>
        </w:rPr>
        <w:t xml:space="preserve"> (баловство). Это н</w:t>
      </w:r>
      <w:r w:rsidRPr="00585EA4">
        <w:rPr>
          <w:rFonts w:ascii="Times New Roman" w:eastAsia="Arial" w:hAnsi="Times New Roman" w:cs="Times New Roman"/>
          <w:color w:val="000000"/>
          <w:sz w:val="24"/>
          <w:szCs w:val="24"/>
        </w:rPr>
        <w:t xml:space="preserve">е исключено, ведь герундий часто преподносят как отглагольное </w:t>
      </w:r>
      <w:proofErr w:type="spellStart"/>
      <w:r w:rsidRPr="00585EA4">
        <w:rPr>
          <w:rFonts w:ascii="Times New Roman" w:eastAsia="Arial" w:hAnsi="Times New Roman" w:cs="Times New Roman"/>
          <w:color w:val="000000"/>
          <w:sz w:val="24"/>
          <w:szCs w:val="24"/>
        </w:rPr>
        <w:t>существительное</w:t>
      </w:r>
      <w:proofErr w:type="gramStart"/>
      <w:r w:rsidRPr="00585EA4">
        <w:rPr>
          <w:rFonts w:ascii="Times New Roman" w:eastAsia="Arial" w:hAnsi="Times New Roman" w:cs="Times New Roman"/>
          <w:color w:val="000000"/>
          <w:sz w:val="24"/>
          <w:szCs w:val="24"/>
        </w:rPr>
        <w:t>.Я</w:t>
      </w:r>
      <w:proofErr w:type="spellEnd"/>
      <w:proofErr w:type="gramEnd"/>
      <w:r w:rsidRPr="00585EA4">
        <w:rPr>
          <w:rFonts w:ascii="Times New Roman" w:eastAsia="Arial" w:hAnsi="Times New Roman" w:cs="Times New Roman"/>
          <w:color w:val="000000"/>
          <w:sz w:val="24"/>
          <w:szCs w:val="24"/>
        </w:rPr>
        <w:t xml:space="preserve"> считаю, что подобный подход не совсем верно отражает суть этой части речи, которая сочетает признаки существительного и глагола. У герундия с отглагольным существительным </w:t>
      </w:r>
      <w:proofErr w:type="gramStart"/>
      <w:r w:rsidRPr="00585EA4">
        <w:rPr>
          <w:rFonts w:ascii="Times New Roman" w:eastAsia="Arial" w:hAnsi="Times New Roman" w:cs="Times New Roman"/>
          <w:color w:val="000000"/>
          <w:sz w:val="24"/>
          <w:szCs w:val="24"/>
        </w:rPr>
        <w:t>есть</w:t>
      </w:r>
      <w:proofErr w:type="gramEnd"/>
      <w:r w:rsidRPr="00585EA4">
        <w:rPr>
          <w:rFonts w:ascii="Times New Roman" w:eastAsia="Arial" w:hAnsi="Times New Roman" w:cs="Times New Roman"/>
          <w:color w:val="000000"/>
          <w:sz w:val="24"/>
          <w:szCs w:val="24"/>
        </w:rPr>
        <w:t xml:space="preserve"> как и схожести, так и различия. </w:t>
      </w:r>
      <w:r w:rsidRPr="00585EA4">
        <w:rPr>
          <w:rFonts w:ascii="Times New Roman" w:eastAsia="sans-serif" w:hAnsi="Times New Roman" w:cs="Times New Roman"/>
          <w:color w:val="202122"/>
          <w:sz w:val="24"/>
          <w:szCs w:val="24"/>
          <w:shd w:val="clear" w:color="auto" w:fill="FFFFFF"/>
        </w:rPr>
        <w:t xml:space="preserve">Конкретный набор сходств и различий может варьироваться от языка к языку. </w:t>
      </w:r>
      <w:r w:rsidRPr="00585EA4">
        <w:rPr>
          <w:rFonts w:ascii="Times New Roman" w:eastAsia="SimSun" w:hAnsi="Times New Roman" w:cs="Times New Roman"/>
          <w:color w:val="000000" w:themeColor="text1"/>
          <w:sz w:val="24"/>
          <w:szCs w:val="24"/>
          <w:shd w:val="clear" w:color="auto" w:fill="FFFFFF"/>
        </w:rPr>
        <w:t xml:space="preserve"> При этом м</w:t>
      </w:r>
      <w:r w:rsidRPr="00585EA4">
        <w:rPr>
          <w:rFonts w:ascii="Times New Roman" w:eastAsia="sans-serif" w:hAnsi="Times New Roman" w:cs="Times New Roman"/>
          <w:color w:val="202122"/>
          <w:sz w:val="24"/>
          <w:szCs w:val="24"/>
          <w:shd w:val="clear" w:color="auto" w:fill="FFFFFF"/>
        </w:rPr>
        <w:t>ежду этими грамматическими явлениями имеется сходство по некоторым параметрам, в том числе:</w:t>
      </w:r>
    </w:p>
    <w:p w:rsidR="00585EA4" w:rsidRPr="00585EA4" w:rsidRDefault="00585EA4" w:rsidP="00585EA4">
      <w:pPr>
        <w:numPr>
          <w:ilvl w:val="0"/>
          <w:numId w:val="1"/>
        </w:numPr>
        <w:tabs>
          <w:tab w:val="clear" w:pos="420"/>
        </w:tabs>
        <w:spacing w:after="0" w:line="240" w:lineRule="auto"/>
        <w:jc w:val="both"/>
        <w:rPr>
          <w:rFonts w:ascii="Times New Roman" w:eastAsia="sans-serif" w:hAnsi="Times New Roman" w:cs="Times New Roman"/>
          <w:color w:val="202122"/>
          <w:sz w:val="24"/>
          <w:szCs w:val="24"/>
          <w:shd w:val="clear" w:color="auto" w:fill="FFFFFF"/>
        </w:rPr>
      </w:pPr>
      <w:r w:rsidRPr="00585EA4">
        <w:rPr>
          <w:rFonts w:ascii="Times New Roman" w:eastAsia="sans-serif" w:hAnsi="Times New Roman" w:cs="Times New Roman"/>
          <w:color w:val="202122"/>
          <w:sz w:val="24"/>
          <w:szCs w:val="24"/>
          <w:shd w:val="clear" w:color="auto" w:fill="FFFFFF"/>
        </w:rPr>
        <w:t>семантическое — обе формы называют действие;</w:t>
      </w:r>
    </w:p>
    <w:p w:rsidR="00585EA4" w:rsidRPr="00585EA4" w:rsidRDefault="00585EA4" w:rsidP="00585EA4">
      <w:pPr>
        <w:numPr>
          <w:ilvl w:val="0"/>
          <w:numId w:val="1"/>
        </w:numPr>
        <w:spacing w:after="0" w:line="240" w:lineRule="auto"/>
        <w:jc w:val="both"/>
        <w:rPr>
          <w:rFonts w:ascii="Times New Roman" w:eastAsia="sans-serif" w:hAnsi="Times New Roman" w:cs="Times New Roman"/>
          <w:color w:val="202122"/>
          <w:sz w:val="24"/>
          <w:szCs w:val="24"/>
          <w:shd w:val="clear" w:color="auto" w:fill="FFFFFF"/>
        </w:rPr>
      </w:pPr>
      <w:proofErr w:type="gramStart"/>
      <w:r w:rsidRPr="00585EA4">
        <w:rPr>
          <w:rFonts w:ascii="Times New Roman" w:eastAsia="sans-serif" w:hAnsi="Times New Roman" w:cs="Times New Roman"/>
          <w:color w:val="202122"/>
          <w:sz w:val="24"/>
          <w:szCs w:val="24"/>
          <w:shd w:val="clear" w:color="auto" w:fill="FFFFFF"/>
        </w:rPr>
        <w:t>морфологическое</w:t>
      </w:r>
      <w:proofErr w:type="gramEnd"/>
      <w:r w:rsidRPr="00585EA4">
        <w:rPr>
          <w:rFonts w:ascii="Times New Roman" w:eastAsia="sans-serif" w:hAnsi="Times New Roman" w:cs="Times New Roman"/>
          <w:color w:val="202122"/>
          <w:sz w:val="24"/>
          <w:szCs w:val="24"/>
          <w:shd w:val="clear" w:color="auto" w:fill="FFFFFF"/>
        </w:rPr>
        <w:t> — у обеих форм могут быть общие </w:t>
      </w:r>
      <w:hyperlink r:id="rId5" w:tooltip="Флексия" w:history="1">
        <w:r w:rsidRPr="00585EA4">
          <w:rPr>
            <w:rStyle w:val="a7"/>
            <w:lang w:val="ru-RU"/>
          </w:rPr>
          <w:t>флексии</w:t>
        </w:r>
      </w:hyperlink>
      <w:r w:rsidRPr="00585EA4">
        <w:rPr>
          <w:rStyle w:val="a7"/>
          <w:lang w:val="ru-RU"/>
        </w:rPr>
        <w:t>,</w:t>
      </w:r>
      <w:r w:rsidRPr="00585EA4">
        <w:rPr>
          <w:rFonts w:ascii="Times New Roman" w:eastAsia="sans-serif" w:hAnsi="Times New Roman" w:cs="Times New Roman"/>
          <w:color w:val="202122"/>
          <w:sz w:val="24"/>
          <w:szCs w:val="24"/>
          <w:shd w:val="clear" w:color="auto" w:fill="FFFFFF"/>
        </w:rPr>
        <w:t xml:space="preserve"> выражающие идентичные грамматические категории;</w:t>
      </w:r>
    </w:p>
    <w:p w:rsidR="00585EA4" w:rsidRPr="00585EA4" w:rsidRDefault="00585EA4" w:rsidP="00585EA4">
      <w:pPr>
        <w:numPr>
          <w:ilvl w:val="0"/>
          <w:numId w:val="1"/>
        </w:numPr>
        <w:spacing w:after="0" w:line="240" w:lineRule="auto"/>
        <w:jc w:val="both"/>
        <w:rPr>
          <w:rFonts w:ascii="Times New Roman" w:hAnsi="Times New Roman" w:cs="Times New Roman"/>
          <w:sz w:val="24"/>
          <w:szCs w:val="24"/>
        </w:rPr>
      </w:pPr>
      <w:proofErr w:type="gramStart"/>
      <w:r w:rsidRPr="00585EA4">
        <w:rPr>
          <w:rFonts w:ascii="Times New Roman" w:eastAsia="sans-serif" w:hAnsi="Times New Roman" w:cs="Times New Roman"/>
          <w:color w:val="202122"/>
          <w:sz w:val="24"/>
          <w:szCs w:val="24"/>
          <w:shd w:val="clear" w:color="auto" w:fill="FFFFFF"/>
        </w:rPr>
        <w:t>синтаксическое</w:t>
      </w:r>
      <w:proofErr w:type="gramEnd"/>
      <w:r w:rsidRPr="00585EA4">
        <w:rPr>
          <w:rFonts w:ascii="Times New Roman" w:eastAsia="sans-serif" w:hAnsi="Times New Roman" w:cs="Times New Roman"/>
          <w:color w:val="202122"/>
          <w:sz w:val="24"/>
          <w:szCs w:val="24"/>
          <w:shd w:val="clear" w:color="auto" w:fill="FFFFFF"/>
        </w:rPr>
        <w:t> — обе формы употребляются в позициях, характерных для </w:t>
      </w:r>
      <w:hyperlink r:id="rId6" w:tooltip="Имя существительное" w:history="1">
        <w:r w:rsidRPr="00585EA4">
          <w:rPr>
            <w:rStyle w:val="a7"/>
            <w:lang w:val="ru-RU"/>
          </w:rPr>
          <w:t>существительного</w:t>
        </w:r>
      </w:hyperlink>
      <w:r w:rsidRPr="00585EA4">
        <w:rPr>
          <w:rStyle w:val="a7"/>
          <w:lang w:val="ru-RU"/>
        </w:rPr>
        <w:t>.</w:t>
      </w:r>
    </w:p>
    <w:p w:rsidR="00585EA4" w:rsidRPr="00585EA4" w:rsidRDefault="00585EA4" w:rsidP="00585EA4">
      <w:pPr>
        <w:pStyle w:val="a6"/>
        <w:shd w:val="clear" w:color="auto" w:fill="FFFFFF"/>
        <w:spacing w:beforeAutospacing="0" w:afterAutospacing="0"/>
        <w:ind w:firstLineChars="100" w:firstLine="240"/>
        <w:jc w:val="both"/>
        <w:rPr>
          <w:rFonts w:eastAsia="sans-serif"/>
          <w:color w:val="202122"/>
          <w:shd w:val="clear" w:color="auto" w:fill="FFFFFF"/>
          <w:lang w:val="ru-RU"/>
        </w:rPr>
      </w:pPr>
      <w:r w:rsidRPr="00585EA4">
        <w:rPr>
          <w:rFonts w:eastAsia="sans-serif"/>
          <w:color w:val="202122"/>
          <w:shd w:val="clear" w:color="auto" w:fill="FFFFFF"/>
          <w:lang w:val="ru-RU"/>
        </w:rPr>
        <w:t>Но все же, у герундия в языках, в которых он выделяется, имеется ряд различий, который не позволяет поставить между ним и отглагольным существительным знак равенства, в особенности:</w:t>
      </w:r>
    </w:p>
    <w:p w:rsidR="00585EA4" w:rsidRPr="00585EA4" w:rsidRDefault="00585EA4" w:rsidP="00585EA4">
      <w:pPr>
        <w:pStyle w:val="a6"/>
        <w:numPr>
          <w:ilvl w:val="0"/>
          <w:numId w:val="1"/>
        </w:numPr>
        <w:shd w:val="clear" w:color="auto" w:fill="FFFFFF"/>
        <w:spacing w:beforeAutospacing="0" w:afterAutospacing="0"/>
        <w:jc w:val="both"/>
        <w:rPr>
          <w:rFonts w:eastAsiaTheme="minorEastAsia"/>
          <w:lang w:val="ru-RU"/>
        </w:rPr>
      </w:pPr>
      <w:r w:rsidRPr="00585EA4">
        <w:rPr>
          <w:rFonts w:eastAsia="sans-serif"/>
          <w:color w:val="202122"/>
          <w:shd w:val="clear" w:color="auto" w:fill="FFFFFF"/>
          <w:lang w:val="ru-RU"/>
        </w:rPr>
        <w:t>Герундий имеет регулярное формообразование, в то время как отглагольное существительное образуется от глагольной основы при помощи разнообразных способов словообразования (</w:t>
      </w:r>
      <w:proofErr w:type="gramStart"/>
      <w:r w:rsidRPr="00585EA4">
        <w:rPr>
          <w:rFonts w:eastAsia="sans-serif"/>
          <w:color w:val="202122"/>
          <w:shd w:val="clear" w:color="auto" w:fill="FFFFFF"/>
          <w:lang w:val="ru-RU"/>
        </w:rPr>
        <w:t>суффиксальным</w:t>
      </w:r>
      <w:proofErr w:type="gramEnd"/>
      <w:r w:rsidRPr="00585EA4">
        <w:rPr>
          <w:rFonts w:eastAsia="sans-serif"/>
          <w:color w:val="202122"/>
          <w:shd w:val="clear" w:color="auto" w:fill="FFFFFF"/>
          <w:lang w:val="ru-RU"/>
        </w:rPr>
        <w:t>, префиксальным, безаффиксальным.). Кроме того, от многих глагольных основ отглагольные существительные могут попросту не образовываться;</w:t>
      </w:r>
    </w:p>
    <w:p w:rsidR="00585EA4" w:rsidRPr="00585EA4" w:rsidRDefault="00585EA4" w:rsidP="00585EA4">
      <w:pPr>
        <w:pStyle w:val="a6"/>
        <w:numPr>
          <w:ilvl w:val="0"/>
          <w:numId w:val="1"/>
        </w:numPr>
        <w:shd w:val="clear" w:color="auto" w:fill="FFFFFF"/>
        <w:spacing w:beforeAutospacing="0" w:afterAutospacing="0"/>
        <w:jc w:val="both"/>
        <w:rPr>
          <w:lang w:val="ru-RU"/>
        </w:rPr>
      </w:pPr>
      <w:r w:rsidRPr="00585EA4">
        <w:rPr>
          <w:rFonts w:eastAsiaTheme="minorEastAsia"/>
          <w:color w:val="202122"/>
          <w:shd w:val="clear" w:color="auto" w:fill="FFFFFF"/>
          <w:lang w:val="ru-RU"/>
        </w:rPr>
        <w:t xml:space="preserve">Герундий имеет исключительно «процессуальное» значение, проще говоря называет действие как </w:t>
      </w:r>
      <w:proofErr w:type="spellStart"/>
      <w:r w:rsidRPr="00585EA4">
        <w:rPr>
          <w:rFonts w:eastAsiaTheme="minorEastAsia"/>
          <w:color w:val="202122"/>
          <w:shd w:val="clear" w:color="auto" w:fill="FFFFFF"/>
          <w:lang w:val="ru-RU"/>
        </w:rPr>
        <w:t>процесс</w:t>
      </w:r>
      <w:proofErr w:type="gramStart"/>
      <w:r w:rsidRPr="00585EA4">
        <w:rPr>
          <w:rFonts w:eastAsiaTheme="minorEastAsia"/>
          <w:color w:val="202122"/>
          <w:shd w:val="clear" w:color="auto" w:fill="FFFFFF"/>
          <w:lang w:val="ru-RU"/>
        </w:rPr>
        <w:t>.В</w:t>
      </w:r>
      <w:proofErr w:type="spellEnd"/>
      <w:proofErr w:type="gramEnd"/>
      <w:r w:rsidRPr="00585EA4">
        <w:rPr>
          <w:rFonts w:eastAsiaTheme="minorEastAsia"/>
          <w:color w:val="202122"/>
          <w:shd w:val="clear" w:color="auto" w:fill="FFFFFF"/>
          <w:lang w:val="ru-RU"/>
        </w:rPr>
        <w:t xml:space="preserve"> то время как значение отглагольного существительного нередко имеет более косвенную связь со значением глагола, от основы которого оно образовано;</w:t>
      </w:r>
    </w:p>
    <w:p w:rsidR="00585EA4" w:rsidRPr="00585EA4" w:rsidRDefault="00585EA4" w:rsidP="00585EA4">
      <w:pPr>
        <w:pStyle w:val="a6"/>
        <w:numPr>
          <w:ilvl w:val="0"/>
          <w:numId w:val="1"/>
        </w:numPr>
        <w:shd w:val="clear" w:color="auto" w:fill="FFFFFF"/>
        <w:spacing w:beforeAutospacing="0" w:afterAutospacing="0"/>
        <w:jc w:val="both"/>
        <w:rPr>
          <w:lang w:val="ru-RU"/>
        </w:rPr>
      </w:pPr>
      <w:r w:rsidRPr="00585EA4">
        <w:rPr>
          <w:rFonts w:eastAsia="sans-serif"/>
          <w:color w:val="202122"/>
          <w:shd w:val="clear" w:color="auto" w:fill="FFFFFF"/>
          <w:lang w:val="ru-RU"/>
        </w:rPr>
        <w:t>Герундий, будучи морфологической формой глагола, сохраняет характерное для этого глагола</w:t>
      </w:r>
      <w:r w:rsidRPr="00585EA4">
        <w:rPr>
          <w:rFonts w:eastAsia="sans-serif"/>
          <w:color w:val="202122"/>
          <w:shd w:val="clear" w:color="auto" w:fill="FFFFFF"/>
        </w:rPr>
        <w:t> </w:t>
      </w:r>
      <w:hyperlink r:id="rId7" w:tooltip="Глагольное управление (страница отсутствует)" w:history="1">
        <w:r w:rsidRPr="00585EA4">
          <w:rPr>
            <w:rStyle w:val="a7"/>
            <w:lang w:val="ru-RU"/>
          </w:rPr>
          <w:t>управление</w:t>
        </w:r>
      </w:hyperlink>
      <w:r w:rsidRPr="00585EA4">
        <w:rPr>
          <w:rStyle w:val="a7"/>
        </w:rPr>
        <w:t> </w:t>
      </w:r>
      <w:r w:rsidRPr="00585EA4">
        <w:rPr>
          <w:rFonts w:eastAsia="sans-serif"/>
          <w:color w:val="202122"/>
          <w:shd w:val="clear" w:color="auto" w:fill="FFFFFF"/>
          <w:lang w:val="ru-RU"/>
        </w:rPr>
        <w:t>(способ синтаксической связи с зависимыми словами), в то время как существительное его нередко модифицируе</w:t>
      </w:r>
      <w:proofErr w:type="gramStart"/>
      <w:r w:rsidRPr="00585EA4">
        <w:rPr>
          <w:rFonts w:eastAsia="sans-serif"/>
          <w:color w:val="202122"/>
          <w:shd w:val="clear" w:color="auto" w:fill="FFFFFF"/>
          <w:lang w:val="ru-RU"/>
        </w:rPr>
        <w:t>т(</w:t>
      </w:r>
      <w:proofErr w:type="gramEnd"/>
      <w:r w:rsidRPr="00585EA4">
        <w:rPr>
          <w:rFonts w:eastAsia="sans-serif"/>
          <w:color w:val="202122"/>
          <w:shd w:val="clear" w:color="auto" w:fill="FFFFFF"/>
          <w:lang w:val="ru-RU"/>
        </w:rPr>
        <w:t>например, меняет беспредложную связь на предложную.</w:t>
      </w:r>
    </w:p>
    <w:p w:rsidR="00585EA4" w:rsidRPr="00585EA4" w:rsidRDefault="00585EA4" w:rsidP="00585EA4">
      <w:pPr>
        <w:pStyle w:val="a6"/>
        <w:shd w:val="clear" w:color="auto" w:fill="FFFFFF"/>
        <w:spacing w:beforeAutospacing="0" w:afterAutospacing="0"/>
        <w:jc w:val="both"/>
        <w:rPr>
          <w:rFonts w:eastAsia="sans-serif"/>
          <w:color w:val="202122"/>
          <w:shd w:val="clear" w:color="auto" w:fill="FFFFFF"/>
          <w:lang w:val="ru-RU"/>
        </w:rPr>
      </w:pPr>
    </w:p>
    <w:p w:rsidR="00585EA4" w:rsidRPr="00585EA4" w:rsidRDefault="00585EA4" w:rsidP="00585EA4">
      <w:pPr>
        <w:pStyle w:val="a6"/>
        <w:shd w:val="clear" w:color="auto" w:fill="FFFFFF"/>
        <w:spacing w:beforeAutospacing="0" w:afterAutospacing="0"/>
        <w:ind w:firstLineChars="175" w:firstLine="420"/>
        <w:jc w:val="both"/>
        <w:rPr>
          <w:rStyle w:val="a7"/>
          <w:lang w:val="ru-RU"/>
        </w:rPr>
      </w:pPr>
      <w:r w:rsidRPr="00585EA4">
        <w:rPr>
          <w:rFonts w:eastAsia="sans-serif"/>
          <w:color w:val="202122"/>
          <w:shd w:val="clear" w:color="auto" w:fill="FFFFFF"/>
          <w:lang w:val="ru-RU"/>
        </w:rPr>
        <w:t>На основании выше перечисленных отличий герундий в грамматиках некоторых языков выделяют в особую</w:t>
      </w:r>
      <w:r w:rsidRPr="00585EA4">
        <w:rPr>
          <w:rFonts w:eastAsia="sans-serif"/>
          <w:color w:val="202122"/>
          <w:shd w:val="clear" w:color="auto" w:fill="FFFFFF"/>
        </w:rPr>
        <w:t> </w:t>
      </w:r>
      <w:hyperlink r:id="rId8" w:tooltip="Безличная форма глагола" w:history="1">
        <w:r w:rsidRPr="00585EA4">
          <w:rPr>
            <w:rStyle w:val="a7"/>
            <w:lang w:val="ru-RU"/>
          </w:rPr>
          <w:t>безличную глагольную форму</w:t>
        </w:r>
      </w:hyperlink>
      <w:r w:rsidRPr="00585EA4">
        <w:rPr>
          <w:rFonts w:eastAsia="sans-serif"/>
          <w:color w:val="202122"/>
          <w:shd w:val="clear" w:color="auto" w:fill="FFFFFF"/>
        </w:rPr>
        <w:t> </w:t>
      </w:r>
      <w:r w:rsidRPr="00585EA4">
        <w:rPr>
          <w:rFonts w:eastAsia="sans-serif"/>
          <w:color w:val="202122"/>
          <w:shd w:val="clear" w:color="auto" w:fill="FFFFFF"/>
          <w:lang w:val="ru-RU"/>
        </w:rPr>
        <w:t>в системе грамматических форм глагола. Но не в нашем языке.</w:t>
      </w:r>
      <w:r w:rsidRPr="00585EA4">
        <w:rPr>
          <w:rStyle w:val="a7"/>
          <w:lang w:val="ru-RU"/>
        </w:rPr>
        <w:t xml:space="preserve"> Значит, можем сказать, что герундий хоть и имеет схожести с отглагольным существительным, но </w:t>
      </w:r>
      <w:proofErr w:type="gramStart"/>
      <w:r w:rsidRPr="00585EA4">
        <w:rPr>
          <w:rStyle w:val="a7"/>
          <w:lang w:val="ru-RU"/>
        </w:rPr>
        <w:t>все</w:t>
      </w:r>
      <w:proofErr w:type="gramEnd"/>
      <w:r w:rsidRPr="00585EA4">
        <w:rPr>
          <w:rStyle w:val="a7"/>
          <w:lang w:val="ru-RU"/>
        </w:rPr>
        <w:t xml:space="preserve"> же не является им. В русском языке есть аналог функций герундия, но не части речи.</w:t>
      </w:r>
    </w:p>
    <w:p w:rsidR="00585EA4" w:rsidRPr="00585EA4" w:rsidRDefault="00585EA4" w:rsidP="00585EA4">
      <w:pPr>
        <w:pStyle w:val="a6"/>
        <w:shd w:val="clear" w:color="auto" w:fill="FFFFFF"/>
        <w:spacing w:beforeAutospacing="0" w:afterAutospacing="0"/>
        <w:ind w:firstLineChars="100" w:firstLine="240"/>
        <w:jc w:val="both"/>
        <w:rPr>
          <w:rStyle w:val="a7"/>
          <w:lang w:val="ru-RU"/>
        </w:rPr>
      </w:pPr>
    </w:p>
    <w:p w:rsidR="00585EA4" w:rsidRDefault="00585EA4" w:rsidP="00585EA4">
      <w:pPr>
        <w:pStyle w:val="a6"/>
        <w:shd w:val="clear" w:color="auto" w:fill="FFFFFF"/>
        <w:spacing w:beforeAutospacing="0" w:afterAutospacing="0"/>
        <w:ind w:firstLineChars="100" w:firstLine="240"/>
        <w:jc w:val="both"/>
        <w:rPr>
          <w:rStyle w:val="a7"/>
          <w:lang w:val="ru-RU"/>
        </w:rPr>
      </w:pPr>
    </w:p>
    <w:p w:rsidR="00585EA4" w:rsidRDefault="00585EA4" w:rsidP="00585EA4">
      <w:pPr>
        <w:pStyle w:val="a6"/>
        <w:shd w:val="clear" w:color="auto" w:fill="FFFFFF"/>
        <w:spacing w:beforeAutospacing="0" w:afterAutospacing="0"/>
        <w:ind w:firstLineChars="100" w:firstLine="240"/>
        <w:jc w:val="both"/>
        <w:rPr>
          <w:rStyle w:val="a7"/>
          <w:lang w:val="ru-RU"/>
        </w:rPr>
      </w:pPr>
    </w:p>
    <w:p w:rsidR="00585EA4" w:rsidRDefault="00585EA4" w:rsidP="00585EA4">
      <w:pPr>
        <w:pStyle w:val="a6"/>
        <w:shd w:val="clear" w:color="auto" w:fill="FFFFFF"/>
        <w:spacing w:beforeAutospacing="0" w:afterAutospacing="0"/>
        <w:ind w:firstLineChars="100" w:firstLine="240"/>
        <w:jc w:val="both"/>
        <w:rPr>
          <w:rStyle w:val="a7"/>
          <w:lang w:val="ru-RU"/>
        </w:rPr>
      </w:pPr>
    </w:p>
    <w:p w:rsidR="00585EA4" w:rsidRPr="00585EA4" w:rsidRDefault="00585EA4" w:rsidP="00585EA4">
      <w:pPr>
        <w:pStyle w:val="a6"/>
        <w:shd w:val="clear" w:color="auto" w:fill="FFFFFF"/>
        <w:spacing w:beforeAutospacing="0" w:afterAutospacing="0"/>
        <w:ind w:firstLineChars="100" w:firstLine="240"/>
        <w:jc w:val="both"/>
        <w:rPr>
          <w:rStyle w:val="a7"/>
          <w:lang w:val="ru-RU"/>
        </w:rPr>
      </w:pPr>
    </w:p>
    <w:p w:rsidR="00585EA4" w:rsidRDefault="00585EA4" w:rsidP="00585EA4">
      <w:pPr>
        <w:pStyle w:val="a6"/>
        <w:shd w:val="clear" w:color="auto" w:fill="FFFFFF"/>
        <w:spacing w:beforeAutospacing="0" w:afterAutospacing="0"/>
        <w:ind w:firstLineChars="100" w:firstLine="320"/>
        <w:jc w:val="both"/>
        <w:rPr>
          <w:rStyle w:val="a7"/>
          <w:sz w:val="32"/>
          <w:szCs w:val="32"/>
          <w:lang w:val="ru-RU"/>
        </w:rPr>
      </w:pPr>
    </w:p>
    <w:p w:rsidR="00585EA4" w:rsidRDefault="00585EA4" w:rsidP="00585EA4">
      <w:pPr>
        <w:pStyle w:val="a6"/>
        <w:shd w:val="clear" w:color="auto" w:fill="FFFFFF"/>
        <w:spacing w:beforeAutospacing="0" w:afterAutospacing="0"/>
        <w:ind w:firstLineChars="100" w:firstLine="320"/>
        <w:jc w:val="both"/>
        <w:rPr>
          <w:rStyle w:val="a7"/>
          <w:sz w:val="32"/>
          <w:szCs w:val="32"/>
          <w:lang w:val="ru-RU"/>
        </w:rPr>
      </w:pPr>
    </w:p>
    <w:p w:rsidR="00585EA4" w:rsidRDefault="00585EA4" w:rsidP="00585EA4">
      <w:pPr>
        <w:pStyle w:val="a6"/>
        <w:shd w:val="clear" w:color="auto" w:fill="FFFFFF"/>
        <w:spacing w:beforeAutospacing="0" w:afterAutospacing="0"/>
        <w:ind w:firstLineChars="100" w:firstLine="320"/>
        <w:jc w:val="both"/>
        <w:rPr>
          <w:rStyle w:val="a7"/>
          <w:sz w:val="32"/>
          <w:szCs w:val="32"/>
          <w:lang w:val="ru-RU"/>
        </w:rPr>
      </w:pPr>
    </w:p>
    <w:p w:rsidR="00585EA4" w:rsidRPr="00585EA4" w:rsidRDefault="00585EA4" w:rsidP="00585EA4">
      <w:pPr>
        <w:pStyle w:val="a6"/>
        <w:shd w:val="clear" w:color="auto" w:fill="FFFFFF"/>
        <w:spacing w:beforeAutospacing="0" w:afterAutospacing="0"/>
        <w:ind w:firstLineChars="100" w:firstLine="320"/>
        <w:jc w:val="both"/>
        <w:rPr>
          <w:rStyle w:val="a7"/>
          <w:sz w:val="32"/>
          <w:szCs w:val="32"/>
          <w:lang w:val="ru-RU"/>
        </w:rPr>
      </w:pPr>
      <w:r w:rsidRPr="00585EA4">
        <w:rPr>
          <w:rStyle w:val="a7"/>
          <w:sz w:val="32"/>
          <w:szCs w:val="32"/>
          <w:lang w:val="ru-RU"/>
        </w:rPr>
        <w:lastRenderedPageBreak/>
        <w:t>Глава 2.</w:t>
      </w:r>
    </w:p>
    <w:p w:rsidR="00585EA4" w:rsidRPr="00585EA4" w:rsidRDefault="00585EA4" w:rsidP="00585EA4">
      <w:pPr>
        <w:jc w:val="both"/>
        <w:rPr>
          <w:rStyle w:val="a7"/>
          <w:sz w:val="32"/>
          <w:szCs w:val="32"/>
          <w:lang w:val="ru-RU"/>
        </w:rPr>
      </w:pPr>
      <w:r w:rsidRPr="00585EA4">
        <w:rPr>
          <w:rStyle w:val="a7"/>
          <w:sz w:val="32"/>
          <w:szCs w:val="32"/>
          <w:lang w:val="ru-RU"/>
        </w:rPr>
        <w:t>2.1.Заключение.</w:t>
      </w:r>
    </w:p>
    <w:p w:rsidR="00585EA4" w:rsidRDefault="00585EA4" w:rsidP="00585EA4">
      <w:pPr>
        <w:ind w:firstLine="708"/>
        <w:jc w:val="both"/>
        <w:rPr>
          <w:rStyle w:val="a7"/>
          <w:lang w:val="ru-RU"/>
        </w:rPr>
      </w:pPr>
      <w:r w:rsidRPr="00585EA4">
        <w:rPr>
          <w:rFonts w:ascii="Times New Roman" w:hAnsi="Times New Roman" w:cs="Times New Roman"/>
          <w:sz w:val="24"/>
          <w:szCs w:val="24"/>
          <w:lang/>
        </w:rPr>
        <w:t xml:space="preserve">В результате исследования </w:t>
      </w:r>
      <w:r w:rsidRPr="00585EA4">
        <w:rPr>
          <w:rFonts w:ascii="Times New Roman" w:hAnsi="Times New Roman" w:cs="Times New Roman"/>
          <w:sz w:val="24"/>
          <w:szCs w:val="24"/>
        </w:rPr>
        <w:t xml:space="preserve">мы </w:t>
      </w:r>
      <w:proofErr w:type="spellStart"/>
      <w:r w:rsidRPr="00585EA4">
        <w:rPr>
          <w:rFonts w:ascii="Times New Roman" w:hAnsi="Times New Roman" w:cs="Times New Roman"/>
          <w:sz w:val="24"/>
          <w:szCs w:val="24"/>
          <w:lang/>
        </w:rPr>
        <w:t>выяв</w:t>
      </w:r>
      <w:proofErr w:type="spellEnd"/>
      <w:r w:rsidRPr="00585EA4">
        <w:rPr>
          <w:rFonts w:ascii="Times New Roman" w:hAnsi="Times New Roman" w:cs="Times New Roman"/>
          <w:sz w:val="24"/>
          <w:szCs w:val="24"/>
        </w:rPr>
        <w:t>или</w:t>
      </w:r>
      <w:r w:rsidRPr="00585EA4">
        <w:rPr>
          <w:rFonts w:ascii="Times New Roman" w:hAnsi="Times New Roman" w:cs="Times New Roman"/>
          <w:sz w:val="24"/>
          <w:szCs w:val="24"/>
          <w:lang/>
        </w:rPr>
        <w:t xml:space="preserve"> основные сведения о герундии</w:t>
      </w:r>
      <w:r w:rsidRPr="00585EA4">
        <w:rPr>
          <w:rFonts w:ascii="Times New Roman" w:hAnsi="Times New Roman" w:cs="Times New Roman"/>
          <w:sz w:val="24"/>
          <w:szCs w:val="24"/>
        </w:rPr>
        <w:t xml:space="preserve">, и уяснили, </w:t>
      </w:r>
      <w:r w:rsidRPr="00585EA4">
        <w:rPr>
          <w:rFonts w:ascii="Times New Roman" w:hAnsi="Times New Roman" w:cs="Times New Roman"/>
          <w:sz w:val="24"/>
          <w:szCs w:val="24"/>
          <w:lang/>
        </w:rPr>
        <w:t>что герундий позволяет выражать большой объем информации, избегая употребления сложных способов организации высказывания, которые могут быть перефразированы без изменения смысла</w:t>
      </w:r>
      <w:r w:rsidRPr="00585EA4">
        <w:rPr>
          <w:rFonts w:ascii="Times New Roman" w:hAnsi="Times New Roman" w:cs="Times New Roman"/>
          <w:sz w:val="24"/>
          <w:szCs w:val="24"/>
        </w:rPr>
        <w:t>. Также герундий сочетает в себе свойства существительного и глагола и образуется с помощью окончания -</w:t>
      </w:r>
      <w:proofErr w:type="spellStart"/>
      <w:r w:rsidRPr="00585EA4">
        <w:rPr>
          <w:rFonts w:ascii="Times New Roman" w:hAnsi="Times New Roman" w:cs="Times New Roman"/>
          <w:sz w:val="24"/>
          <w:szCs w:val="24"/>
        </w:rPr>
        <w:t>ing</w:t>
      </w:r>
      <w:proofErr w:type="spellEnd"/>
      <w:r w:rsidRPr="00585EA4">
        <w:rPr>
          <w:rFonts w:ascii="Times New Roman" w:hAnsi="Times New Roman" w:cs="Times New Roman"/>
          <w:sz w:val="24"/>
          <w:szCs w:val="24"/>
        </w:rPr>
        <w:t xml:space="preserve">. В предложении герундий может являться подлежащим, частью составного именного или глагольного сказуемого, прямым и предложным дополнением, определением и обстоятельством. Сравнив две части речи: герундий и отглагольное существительное, хочу заявить, что хоть и </w:t>
      </w:r>
      <w:r w:rsidRPr="00585EA4">
        <w:rPr>
          <w:rStyle w:val="a7"/>
          <w:lang w:val="ru-RU"/>
        </w:rPr>
        <w:t xml:space="preserve">герундий близок к нашему отглагольному существительному, </w:t>
      </w:r>
      <w:proofErr w:type="gramStart"/>
      <w:r w:rsidRPr="00585EA4">
        <w:rPr>
          <w:rStyle w:val="a7"/>
          <w:lang w:val="ru-RU"/>
        </w:rPr>
        <w:t>но</w:t>
      </w:r>
      <w:proofErr w:type="gramEnd"/>
      <w:r w:rsidRPr="00585EA4">
        <w:rPr>
          <w:rStyle w:val="a7"/>
          <w:lang w:val="ru-RU"/>
        </w:rPr>
        <w:t xml:space="preserve"> уже рассказав об этом выше, эти формы глаголов имеют между собой различия.</w:t>
      </w:r>
    </w:p>
    <w:p w:rsidR="00585EA4" w:rsidRPr="00585EA4" w:rsidRDefault="00585EA4" w:rsidP="00585EA4">
      <w:pPr>
        <w:ind w:firstLine="708"/>
        <w:jc w:val="both"/>
        <w:rPr>
          <w:rFonts w:ascii="Times New Roman" w:hAnsi="Times New Roman" w:cs="Times New Roman"/>
          <w:sz w:val="24"/>
          <w:szCs w:val="24"/>
        </w:rPr>
      </w:pPr>
      <w:r w:rsidRPr="00585EA4">
        <w:rPr>
          <w:rStyle w:val="a7"/>
          <w:lang w:val="ru-RU"/>
        </w:rPr>
        <w:t xml:space="preserve"> </w:t>
      </w:r>
      <w:r w:rsidRPr="00585EA4">
        <w:rPr>
          <w:rFonts w:ascii="Times New Roman" w:hAnsi="Times New Roman" w:cs="Times New Roman"/>
          <w:sz w:val="24"/>
          <w:szCs w:val="24"/>
        </w:rPr>
        <w:t xml:space="preserve">Герундий – особая грамматическая категория, не имеющая прямого аналога в русском </w:t>
      </w:r>
      <w:proofErr w:type="spellStart"/>
      <w:r w:rsidRPr="00585EA4">
        <w:rPr>
          <w:rFonts w:ascii="Times New Roman" w:hAnsi="Times New Roman" w:cs="Times New Roman"/>
          <w:sz w:val="24"/>
          <w:szCs w:val="24"/>
        </w:rPr>
        <w:t>языке.</w:t>
      </w:r>
      <w:r w:rsidRPr="00585EA4">
        <w:rPr>
          <w:rStyle w:val="a7"/>
          <w:lang w:val="ru-RU"/>
        </w:rPr>
        <w:t>Но</w:t>
      </w:r>
      <w:proofErr w:type="spellEnd"/>
      <w:r w:rsidRPr="00585EA4">
        <w:rPr>
          <w:rStyle w:val="a7"/>
          <w:lang w:val="ru-RU"/>
        </w:rPr>
        <w:t>, к счастью, в нашем богатом русском языке есть множество глагольных форм, оканчивающиеся на «</w:t>
      </w:r>
      <w:proofErr w:type="spellStart"/>
      <w:r w:rsidRPr="00585EA4">
        <w:rPr>
          <w:rStyle w:val="a7"/>
          <w:lang w:val="ru-RU"/>
        </w:rPr>
        <w:t>нье</w:t>
      </w:r>
      <w:proofErr w:type="spellEnd"/>
      <w:r w:rsidRPr="00585EA4">
        <w:rPr>
          <w:rStyle w:val="a7"/>
          <w:lang w:val="ru-RU"/>
        </w:rPr>
        <w:t>/</w:t>
      </w:r>
      <w:proofErr w:type="spellStart"/>
      <w:r w:rsidRPr="00585EA4">
        <w:rPr>
          <w:rStyle w:val="a7"/>
          <w:lang w:val="ru-RU"/>
        </w:rPr>
        <w:t>ние</w:t>
      </w:r>
      <w:proofErr w:type="spellEnd"/>
      <w:r w:rsidRPr="00585EA4">
        <w:rPr>
          <w:rStyle w:val="a7"/>
          <w:lang w:val="ru-RU"/>
        </w:rPr>
        <w:t xml:space="preserve">», которые заменяют герундий. </w:t>
      </w:r>
    </w:p>
    <w:p w:rsidR="00585EA4" w:rsidRPr="00585EA4" w:rsidRDefault="00585EA4" w:rsidP="00585EA4">
      <w:pPr>
        <w:jc w:val="both"/>
        <w:rPr>
          <w:rFonts w:ascii="Times New Roman" w:hAnsi="Times New Roman" w:cs="Times New Roman"/>
          <w:sz w:val="24"/>
          <w:szCs w:val="24"/>
        </w:rPr>
      </w:pPr>
    </w:p>
    <w:p w:rsidR="00903A62" w:rsidRPr="00585EA4" w:rsidRDefault="00903A62" w:rsidP="00585EA4">
      <w:pPr>
        <w:jc w:val="both"/>
        <w:rPr>
          <w:rFonts w:ascii="Times New Roman" w:hAnsi="Times New Roman" w:cs="Times New Roman"/>
        </w:rPr>
      </w:pPr>
    </w:p>
    <w:sectPr w:rsidR="00903A62" w:rsidRPr="00585EA4" w:rsidSect="00585EA4">
      <w:footerReference w:type="default" r:id="rId9"/>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Segoe Print"/>
    <w:charset w:val="0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474" w:rsidRDefault="00903A62">
    <w:pPr>
      <w:pStyle w:val="a6"/>
    </w:pPr>
    <w:r w:rsidRPr="00555474">
      <w:pict>
        <v:shapetype id="_x0000_t202" coordsize="21600,21600" o:spt="202" path="m,l,21600r21600,l21600,xe">
          <v:stroke joinstyle="miter"/>
          <v:path gradientshapeok="t" o:connecttype="rect"/>
        </v:shapetype>
        <v:shape id="_x0000_s1025"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zSVju0AAAAAUBAAAPAAAAAAAAAAEAIAAAACIAAABkcnMvZG93&#10;bnJldi54bWxQSwECFAAUAAAACACHTuJApDVo0EECAABzBAAADgAAAAAAAAABACAAAAAfAQAAZHJz&#10;L2Uyb0RvYy54bWxQSwUGAAAAAAYABgBZAQAA0gUAAAAA&#10;" filled="f" stroked="f" strokeweight=".5pt">
          <v:textbox style="mso-fit-shape-to-text:t" inset="0,0,0,0">
            <w:txbxContent>
              <w:p w:rsidR="00555474" w:rsidRDefault="00903A62">
                <w:pPr>
                  <w:pStyle w:val="a4"/>
                </w:pPr>
                <w:r>
                  <w:fldChar w:fldCharType="begin"/>
                </w:r>
                <w:r>
                  <w:instrText xml:space="preserve"> PAGE  \* MERGEFORMAT </w:instrText>
                </w:r>
                <w:r>
                  <w:fldChar w:fldCharType="separate"/>
                </w:r>
                <w:r w:rsidR="00585EA4">
                  <w:rPr>
                    <w:noProof/>
                  </w:rPr>
                  <w:t>7</w:t>
                </w:r>
                <w: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8CBD0A"/>
    <w:multiLevelType w:val="singleLevel"/>
    <w:tmpl w:val="648CBD0A"/>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hdrShapeDefaults>
    <o:shapedefaults v:ext="edit" spidmax="3074"/>
    <o:shapelayout v:ext="edit">
      <o:idmap v:ext="edit" data="1"/>
    </o:shapelayout>
  </w:hdrShapeDefaults>
  <w:compat>
    <w:useFELayout/>
  </w:compat>
  <w:rsids>
    <w:rsidRoot w:val="00585EA4"/>
    <w:rsid w:val="00585EA4"/>
    <w:rsid w:val="00903A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585EA4"/>
    <w:rPr>
      <w:i/>
      <w:iCs/>
    </w:rPr>
  </w:style>
  <w:style w:type="paragraph" w:styleId="a4">
    <w:name w:val="footer"/>
    <w:basedOn w:val="a"/>
    <w:link w:val="a5"/>
    <w:rsid w:val="00585EA4"/>
    <w:pPr>
      <w:tabs>
        <w:tab w:val="center" w:pos="4153"/>
        <w:tab w:val="right" w:pos="8306"/>
      </w:tabs>
      <w:spacing w:after="0" w:line="240" w:lineRule="auto"/>
    </w:pPr>
    <w:rPr>
      <w:sz w:val="20"/>
      <w:szCs w:val="20"/>
      <w:lang w:val="en-US" w:eastAsia="zh-CN"/>
    </w:rPr>
  </w:style>
  <w:style w:type="character" w:customStyle="1" w:styleId="a5">
    <w:name w:val="Нижний колонтитул Знак"/>
    <w:basedOn w:val="a0"/>
    <w:link w:val="a4"/>
    <w:rsid w:val="00585EA4"/>
    <w:rPr>
      <w:sz w:val="20"/>
      <w:szCs w:val="20"/>
      <w:lang w:val="en-US" w:eastAsia="zh-CN"/>
    </w:rPr>
  </w:style>
  <w:style w:type="paragraph" w:styleId="a6">
    <w:name w:val="Normal (Web)"/>
    <w:link w:val="a7"/>
    <w:qFormat/>
    <w:rsid w:val="00585EA4"/>
    <w:pPr>
      <w:spacing w:beforeAutospacing="1" w:after="0" w:afterAutospacing="1" w:line="240" w:lineRule="auto"/>
    </w:pPr>
    <w:rPr>
      <w:rFonts w:ascii="Times New Roman" w:eastAsia="SimSun" w:hAnsi="Times New Roman" w:cs="Times New Roman"/>
      <w:sz w:val="24"/>
      <w:szCs w:val="24"/>
      <w:lang w:val="en-US" w:eastAsia="zh-CN"/>
    </w:rPr>
  </w:style>
  <w:style w:type="character" w:customStyle="1" w:styleId="a7">
    <w:name w:val="Обычный (веб) Знак"/>
    <w:link w:val="a6"/>
    <w:qFormat/>
    <w:rsid w:val="00585EA4"/>
    <w:rPr>
      <w:rFonts w:ascii="Times New Roman" w:eastAsia="SimSun" w:hAnsi="Times New Roman" w:cs="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5%D0%B7%D0%BB%D0%B8%D1%87%D0%BD%D0%B0%D1%8F_%D1%84%D0%BE%D1%80%D0%BC%D0%B0_%D0%B3%D0%BB%D0%B0%D0%B3%D0%BE%D0%BB%D0%B0" TargetMode="External"/><Relationship Id="rId3" Type="http://schemas.openxmlformats.org/officeDocument/2006/relationships/settings" Target="settings.xml"/><Relationship Id="rId7" Type="http://schemas.openxmlformats.org/officeDocument/2006/relationships/hyperlink" Target="https://ru.wikipedia.org/w/index.php?title=%D0%93%D0%BB%D0%B0%D0%B3%D0%BE%D0%BB%D1%8C%D0%BD%D0%BE%D0%B5_%D1%83%D0%BF%D1%80%D0%B0%D0%B2%D0%BB%D0%B5%D0%BD%D0%B8%D0%B5&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98%D0%BC%D1%8F_%D1%81%D1%83%D1%89%D0%B5%D1%81%D1%82%D0%B2%D0%B8%D1%82%D0%B5%D0%BB%D1%8C%D0%BD%D0%BE%D0%B5" TargetMode="External"/><Relationship Id="rId11" Type="http://schemas.openxmlformats.org/officeDocument/2006/relationships/theme" Target="theme/theme1.xml"/><Relationship Id="rId5" Type="http://schemas.openxmlformats.org/officeDocument/2006/relationships/hyperlink" Target="https://ru.wikipedia.org/wiki/%D0%A4%D0%BB%D0%B5%D0%BA%D1%81%D0%B8%D1%8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2332</Words>
  <Characters>13296</Characters>
  <Application>Microsoft Office Word</Application>
  <DocSecurity>0</DocSecurity>
  <Lines>110</Lines>
  <Paragraphs>31</Paragraphs>
  <ScaleCrop>false</ScaleCrop>
  <Company/>
  <LinksUpToDate>false</LinksUpToDate>
  <CharactersWithSpaces>15597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ГИА-9</dc:creator>
  <cp:keywords/>
  <dc:description/>
  <cp:lastModifiedBy>ГИА-9</cp:lastModifiedBy>
  <cp:revision>2</cp:revision>
  <dcterms:created xsi:type="dcterms:W3CDTF">2026-02-11T07:32:00Z</dcterms:created>
  <dcterms:modified xsi:type="dcterms:W3CDTF">2026-02-11T07:35:00Z</dcterms:modified>
</cp:coreProperties>
</file>