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 w:rsidRPr="00A51374">
        <w:rPr>
          <w:b/>
          <w:color w:val="2C2D2E"/>
          <w:sz w:val="28"/>
          <w:szCs w:val="28"/>
        </w:rPr>
        <w:t>Пояснительная записка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Актуальность. В последнее время наблюдается рост числа детей, имеющих нарушения общей, мелкой моторики и речевого развития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  <w:r w:rsidRPr="00A51374">
        <w:rPr>
          <w:color w:val="2C2D2E"/>
          <w:sz w:val="28"/>
          <w:szCs w:val="28"/>
        </w:rPr>
        <w:t xml:space="preserve"> У младших школьников это часто проявляется в виде «грязи» в тетрадях, некрасивого почерка, трудностей захвата ручки и, как следствие, проблем с развитием речи и письмом . Родители часто ошибочно считают, что ребенок ленится, хотя на самом деле моторика руки тесно связана с </w:t>
      </w:r>
      <w:bookmarkStart w:id="0" w:name="_GoBack"/>
      <w:bookmarkEnd w:id="0"/>
      <w:r w:rsidRPr="00A51374">
        <w:rPr>
          <w:color w:val="2C2D2E"/>
          <w:sz w:val="28"/>
          <w:szCs w:val="28"/>
        </w:rPr>
        <w:t>речевым развитием 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Научное обоснование. В основе метода Су-</w:t>
      </w:r>
      <w:proofErr w:type="spellStart"/>
      <w:r w:rsidRPr="00A51374">
        <w:rPr>
          <w:color w:val="2C2D2E"/>
          <w:sz w:val="28"/>
          <w:szCs w:val="28"/>
        </w:rPr>
        <w:t>Джок</w:t>
      </w:r>
      <w:proofErr w:type="spellEnd"/>
      <w:r w:rsidRPr="00A51374">
        <w:rPr>
          <w:color w:val="2C2D2E"/>
          <w:sz w:val="28"/>
          <w:szCs w:val="28"/>
        </w:rPr>
        <w:t xml:space="preserve"> («Су» — кисть, «</w:t>
      </w:r>
      <w:proofErr w:type="spellStart"/>
      <w:r w:rsidRPr="00A51374">
        <w:rPr>
          <w:color w:val="2C2D2E"/>
          <w:sz w:val="28"/>
          <w:szCs w:val="28"/>
        </w:rPr>
        <w:t>Джок</w:t>
      </w:r>
      <w:proofErr w:type="spellEnd"/>
      <w:r w:rsidRPr="00A51374">
        <w:rPr>
          <w:color w:val="2C2D2E"/>
          <w:sz w:val="28"/>
          <w:szCs w:val="28"/>
        </w:rPr>
        <w:t>» — стопа) лежит система соответствия кистей и стоп всему организму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  <w:r w:rsidRPr="00A51374">
        <w:rPr>
          <w:color w:val="2C2D2E"/>
          <w:sz w:val="28"/>
          <w:szCs w:val="28"/>
        </w:rPr>
        <w:t xml:space="preserve"> Зоны коры головного мозга, отвечающие за движения органов речи и управляющие движениями пальцев, расположены в непосредственной близости. Импульсы от пальцев стимулируют речевые зоны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Цель: коррекция речевых нарушений у младших школьников посредством стимуляции биоактивных точек кистей рук с использованием Су-</w:t>
      </w:r>
      <w:proofErr w:type="spellStart"/>
      <w:r w:rsidRPr="00A51374">
        <w:rPr>
          <w:color w:val="2C2D2E"/>
          <w:sz w:val="28"/>
          <w:szCs w:val="28"/>
        </w:rPr>
        <w:t>Джок</w:t>
      </w:r>
      <w:proofErr w:type="spellEnd"/>
      <w:r w:rsidRPr="00A51374">
        <w:rPr>
          <w:color w:val="2C2D2E"/>
          <w:sz w:val="28"/>
          <w:szCs w:val="28"/>
        </w:rPr>
        <w:t xml:space="preserve"> </w:t>
      </w:r>
      <w:proofErr w:type="spellStart"/>
      <w:r w:rsidRPr="00A51374">
        <w:rPr>
          <w:color w:val="2C2D2E"/>
          <w:sz w:val="28"/>
          <w:szCs w:val="28"/>
        </w:rPr>
        <w:t>массажеров</w:t>
      </w:r>
      <w:proofErr w:type="spellEnd"/>
      <w:r w:rsidRPr="00A51374">
        <w:rPr>
          <w:color w:val="2C2D2E"/>
          <w:sz w:val="28"/>
          <w:szCs w:val="28"/>
        </w:rPr>
        <w:t>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Задачи: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1. Нормализовать мышечный тонус кистей и пальцев рук (подготовка к письму).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2. Развивать фонематический слух и восприятие.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3. Автоматизировать поставленные звуки в речи и закреплять их на письме.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4. Совершенствовать лексико-грамматические категории и навыки словообразования.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 xml:space="preserve">5. Развивать пространственную ориентацию (профилактика </w:t>
      </w:r>
      <w:proofErr w:type="gramStart"/>
      <w:r w:rsidRPr="00A51374">
        <w:rPr>
          <w:color w:val="2C2D2E"/>
          <w:sz w:val="28"/>
          <w:szCs w:val="28"/>
        </w:rPr>
        <w:t>оптической</w:t>
      </w:r>
      <w:proofErr w:type="gramEnd"/>
      <w:r w:rsidRPr="00A51374">
        <w:rPr>
          <w:color w:val="2C2D2E"/>
          <w:sz w:val="28"/>
          <w:szCs w:val="28"/>
        </w:rPr>
        <w:t xml:space="preserve"> </w:t>
      </w:r>
      <w:proofErr w:type="spellStart"/>
      <w:r w:rsidRPr="00A51374">
        <w:rPr>
          <w:color w:val="2C2D2E"/>
          <w:sz w:val="28"/>
          <w:szCs w:val="28"/>
        </w:rPr>
        <w:t>дисграфии</w:t>
      </w:r>
      <w:proofErr w:type="spellEnd"/>
      <w:r w:rsidRPr="00A51374">
        <w:rPr>
          <w:color w:val="2C2D2E"/>
          <w:sz w:val="28"/>
          <w:szCs w:val="28"/>
        </w:rPr>
        <w:t>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Основная часть: Система коррекционной работы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В своей разработке вы можете выделить два основных инструмента: массажный шарик (для стимуляции ладоней) и эластичное кольцо (для проработки каждого пальца)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1. Блок «Готовим руку к письму» (Развитие мелкой моторики)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Эти упражнения хорошо использовать в начале занятия или на перемене между письменными заданиями.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· Упражнение «Колобок» (с шариком).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Инструкция: Катаем шарик между ладонями круговыми движениями.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 xml:space="preserve">  · </w:t>
      </w:r>
      <w:proofErr w:type="spellStart"/>
      <w:r w:rsidRPr="00A51374">
        <w:rPr>
          <w:color w:val="2C2D2E"/>
          <w:sz w:val="28"/>
          <w:szCs w:val="28"/>
        </w:rPr>
        <w:t>Речевка</w:t>
      </w:r>
      <w:proofErr w:type="spellEnd"/>
      <w:r w:rsidRPr="00A51374">
        <w:rPr>
          <w:color w:val="2C2D2E"/>
          <w:sz w:val="28"/>
          <w:szCs w:val="28"/>
        </w:rPr>
        <w:t>: «Катится колобок, румяный бок, по ладошке бежит, писать нам велит!»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lastRenderedPageBreak/>
        <w:t>· Упражнение «Силачи» (с шариком).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Инструкция: С силой сжимаем шарик поочередно в правой и левой руке.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 xml:space="preserve">  · </w:t>
      </w:r>
      <w:proofErr w:type="spellStart"/>
      <w:r w:rsidRPr="00A51374">
        <w:rPr>
          <w:color w:val="2C2D2E"/>
          <w:sz w:val="28"/>
          <w:szCs w:val="28"/>
        </w:rPr>
        <w:t>Речевка</w:t>
      </w:r>
      <w:proofErr w:type="spellEnd"/>
      <w:r w:rsidRPr="00A51374">
        <w:rPr>
          <w:color w:val="2C2D2E"/>
          <w:sz w:val="28"/>
          <w:szCs w:val="28"/>
        </w:rPr>
        <w:t>: «Крепко шарик я сжимаю, свои ручки развиваю. Правой — пять, левой — пять, будем ручкой писать!»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· Упражнение «Волшебное колечко» (с кольцом).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Инструкция: Надеваем колечко на каждый палец и катаем вверх-вниз. Особый акцент на большой палец (отвечает за голову) и кончики пальцев (проекция мозга)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 xml:space="preserve">  · </w:t>
      </w:r>
      <w:proofErr w:type="spellStart"/>
      <w:r w:rsidRPr="00A51374">
        <w:rPr>
          <w:color w:val="2C2D2E"/>
          <w:sz w:val="28"/>
          <w:szCs w:val="28"/>
        </w:rPr>
        <w:t>Речевка</w:t>
      </w:r>
      <w:proofErr w:type="spellEnd"/>
      <w:r w:rsidRPr="00A51374">
        <w:rPr>
          <w:color w:val="2C2D2E"/>
          <w:sz w:val="28"/>
          <w:szCs w:val="28"/>
        </w:rPr>
        <w:t>: «Кольцо на пальчик надеваю, здоровье пальцу прибавляю. Чтобы умным стать немножко, массажирую все пальчики-ладошки!» 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2. Блок «Говорим правильно» (Коррекция звукопроизношения)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Этот блок синхронизирует моторику с речью, что особенно важно при автоматизации звуков.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· Автоматизация звуков в слогах и словах.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Упражнение «Повторяй-ка»: Ребенок прокатывает шарик от одной ладони к другой и на каждое движение повторяет слог (РА-РА-РА) или слово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 xml:space="preserve">  · Упражнение «Ежик и звук </w:t>
      </w:r>
      <w:proofErr w:type="gramStart"/>
      <w:r w:rsidRPr="00A51374">
        <w:rPr>
          <w:color w:val="2C2D2E"/>
          <w:sz w:val="28"/>
          <w:szCs w:val="28"/>
        </w:rPr>
        <w:t>Ш</w:t>
      </w:r>
      <w:proofErr w:type="gramEnd"/>
      <w:r w:rsidRPr="00A51374">
        <w:rPr>
          <w:color w:val="2C2D2E"/>
          <w:sz w:val="28"/>
          <w:szCs w:val="28"/>
        </w:rPr>
        <w:t>»: Ребенок надевает кольца на пальцы, проговаривая слова с автоматизируемым звуком. Например, на правой руке: «Илюша (большой), Ванюша (указ.), Алеша (</w:t>
      </w:r>
      <w:proofErr w:type="spellStart"/>
      <w:r w:rsidRPr="00A51374">
        <w:rPr>
          <w:color w:val="2C2D2E"/>
          <w:sz w:val="28"/>
          <w:szCs w:val="28"/>
        </w:rPr>
        <w:t>средн</w:t>
      </w:r>
      <w:proofErr w:type="spellEnd"/>
      <w:r w:rsidRPr="00A51374">
        <w:rPr>
          <w:color w:val="2C2D2E"/>
          <w:sz w:val="28"/>
          <w:szCs w:val="28"/>
        </w:rPr>
        <w:t>.), Антоша (</w:t>
      </w:r>
      <w:proofErr w:type="spellStart"/>
      <w:r w:rsidRPr="00A51374">
        <w:rPr>
          <w:color w:val="2C2D2E"/>
          <w:sz w:val="28"/>
          <w:szCs w:val="28"/>
        </w:rPr>
        <w:t>безым</w:t>
      </w:r>
      <w:proofErr w:type="spellEnd"/>
      <w:r w:rsidRPr="00A51374">
        <w:rPr>
          <w:color w:val="2C2D2E"/>
          <w:sz w:val="28"/>
          <w:szCs w:val="28"/>
        </w:rPr>
        <w:t>.), Мишутка (</w:t>
      </w:r>
      <w:proofErr w:type="spellStart"/>
      <w:r w:rsidRPr="00A51374">
        <w:rPr>
          <w:color w:val="2C2D2E"/>
          <w:sz w:val="28"/>
          <w:szCs w:val="28"/>
        </w:rPr>
        <w:t>миз</w:t>
      </w:r>
      <w:proofErr w:type="spellEnd"/>
      <w:r w:rsidRPr="00A51374">
        <w:rPr>
          <w:color w:val="2C2D2E"/>
          <w:sz w:val="28"/>
          <w:szCs w:val="28"/>
        </w:rPr>
        <w:t>.)»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· Развитие фонематического слуха.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Игра «Разведчики»: «Спрячь шарик в ладошке (или сожми), если услышишь звук [</w:t>
      </w:r>
      <w:proofErr w:type="gramStart"/>
      <w:r w:rsidRPr="00A51374">
        <w:rPr>
          <w:color w:val="2C2D2E"/>
          <w:sz w:val="28"/>
          <w:szCs w:val="28"/>
        </w:rPr>
        <w:t>Р</w:t>
      </w:r>
      <w:proofErr w:type="gramEnd"/>
      <w:r w:rsidRPr="00A51374">
        <w:rPr>
          <w:color w:val="2C2D2E"/>
          <w:sz w:val="28"/>
          <w:szCs w:val="28"/>
        </w:rPr>
        <w:t>]» 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  · Игра «Телеграфисты»: Простучать шариком ритмический рисунок слова (количество слогов)</w:t>
      </w:r>
      <w:proofErr w:type="gramStart"/>
      <w:r w:rsidRPr="00A51374">
        <w:rPr>
          <w:color w:val="2C2D2E"/>
          <w:sz w:val="28"/>
          <w:szCs w:val="28"/>
        </w:rPr>
        <w:t xml:space="preserve"> .</w:t>
      </w:r>
      <w:proofErr w:type="gramEnd"/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3. Блок «</w:t>
      </w:r>
      <w:proofErr w:type="gramStart"/>
      <w:r w:rsidRPr="00A51374">
        <w:rPr>
          <w:color w:val="2C2D2E"/>
          <w:sz w:val="28"/>
          <w:szCs w:val="28"/>
        </w:rPr>
        <w:t>Грамотей-ка</w:t>
      </w:r>
      <w:proofErr w:type="gramEnd"/>
      <w:r w:rsidRPr="00A51374">
        <w:rPr>
          <w:color w:val="2C2D2E"/>
          <w:sz w:val="28"/>
          <w:szCs w:val="28"/>
        </w:rPr>
        <w:t xml:space="preserve">» (Профилактика и коррекция </w:t>
      </w:r>
      <w:proofErr w:type="spellStart"/>
      <w:r w:rsidRPr="00A51374">
        <w:rPr>
          <w:color w:val="2C2D2E"/>
          <w:sz w:val="28"/>
          <w:szCs w:val="28"/>
        </w:rPr>
        <w:t>дисграфии</w:t>
      </w:r>
      <w:proofErr w:type="spellEnd"/>
      <w:r w:rsidRPr="00A51374">
        <w:rPr>
          <w:color w:val="2C2D2E"/>
          <w:sz w:val="28"/>
          <w:szCs w:val="28"/>
        </w:rPr>
        <w:t>)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Самый важный блок для младших школьников. Здесь Су-</w:t>
      </w:r>
      <w:proofErr w:type="spellStart"/>
      <w:r w:rsidRPr="00A51374">
        <w:rPr>
          <w:color w:val="2C2D2E"/>
          <w:sz w:val="28"/>
          <w:szCs w:val="28"/>
        </w:rPr>
        <w:t>Джок</w:t>
      </w:r>
      <w:proofErr w:type="spellEnd"/>
      <w:r w:rsidRPr="00A51374">
        <w:rPr>
          <w:color w:val="2C2D2E"/>
          <w:sz w:val="28"/>
          <w:szCs w:val="28"/>
        </w:rPr>
        <w:t xml:space="preserve"> помогает перейти от тактильных ощущений к символам (буквам).</w:t>
      </w: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A51374" w:rsidRPr="00A51374" w:rsidRDefault="00A51374" w:rsidP="00A51374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A51374">
        <w:rPr>
          <w:color w:val="2C2D2E"/>
          <w:sz w:val="28"/>
          <w:szCs w:val="28"/>
        </w:rPr>
        <w:t>· Звуковой анализ слов.</w:t>
      </w:r>
    </w:p>
    <w:p w:rsidR="00DE6C06" w:rsidRPr="00A51374" w:rsidRDefault="00DE6C06">
      <w:pPr>
        <w:rPr>
          <w:rFonts w:ascii="Times New Roman" w:hAnsi="Times New Roman" w:cs="Times New Roman"/>
          <w:sz w:val="28"/>
          <w:szCs w:val="28"/>
        </w:rPr>
      </w:pPr>
    </w:p>
    <w:sectPr w:rsidR="00DE6C06" w:rsidRPr="00A5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10"/>
    <w:rsid w:val="001F5B10"/>
    <w:rsid w:val="00A51374"/>
    <w:rsid w:val="00D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Безруков</dc:creator>
  <cp:keywords/>
  <dc:description/>
  <cp:lastModifiedBy>Сергей Безруков</cp:lastModifiedBy>
  <cp:revision>2</cp:revision>
  <dcterms:created xsi:type="dcterms:W3CDTF">2026-02-16T18:09:00Z</dcterms:created>
  <dcterms:modified xsi:type="dcterms:W3CDTF">2026-02-16T18:10:00Z</dcterms:modified>
</cp:coreProperties>
</file>