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0B4" w:rsidRDefault="004E1B2A" w:rsidP="00F25588">
      <w:pPr>
        <w:pStyle w:val="a3"/>
      </w:pPr>
      <w:r w:rsidRPr="00C3275B">
        <w:t xml:space="preserve">           </w:t>
      </w:r>
      <w:r w:rsidR="00EC3357">
        <w:t xml:space="preserve">В </w:t>
      </w:r>
      <w:r w:rsidR="001310B4">
        <w:t>основе Федерального государственного образовательного стандарта</w:t>
      </w:r>
      <w:r w:rsidR="00EC3357">
        <w:t xml:space="preserve"> </w:t>
      </w:r>
      <w:r w:rsidR="00F25588">
        <w:t>третьего поколения</w:t>
      </w:r>
      <w:r w:rsidR="00EC3357">
        <w:t xml:space="preserve"> (та</w:t>
      </w:r>
      <w:r w:rsidR="001310B4">
        <w:t xml:space="preserve">к </w:t>
      </w:r>
      <w:proofErr w:type="gramStart"/>
      <w:r w:rsidR="001310B4">
        <w:t>же</w:t>
      </w:r>
      <w:proofErr w:type="gramEnd"/>
      <w:r w:rsidR="001310B4">
        <w:t xml:space="preserve"> как и предыдущих стандартов</w:t>
      </w:r>
      <w:r w:rsidR="00EC3357">
        <w:t>)</w:t>
      </w:r>
      <w:r w:rsidR="00F25588">
        <w:t xml:space="preserve"> </w:t>
      </w:r>
      <w:r w:rsidR="001310B4">
        <w:t xml:space="preserve">лежит представление </w:t>
      </w:r>
      <w:r w:rsidR="001310B4" w:rsidRPr="001310B4">
        <w:rPr>
          <w:i/>
        </w:rPr>
        <w:t>«об уникальности личности и индивидуальных возможностях каждого обучающегося и ученического сообщества в целом»</w:t>
      </w:r>
      <w:r w:rsidR="001310B4">
        <w:t xml:space="preserve"> (Общие положения. п. 3). Поэтому учителю в свое</w:t>
      </w:r>
      <w:r w:rsidR="00F16F21">
        <w:t>й</w:t>
      </w:r>
      <w:r w:rsidR="001310B4">
        <w:t xml:space="preserve"> работе необходимо иметь представление</w:t>
      </w:r>
      <w:r w:rsidR="00F16F21">
        <w:t xml:space="preserve"> об</w:t>
      </w:r>
      <w:r w:rsidR="001310B4">
        <w:t xml:space="preserve"> </w:t>
      </w:r>
      <w:r w:rsidR="00F16F21">
        <w:t xml:space="preserve">индивидуальных особенностях каждого ребёнка </w:t>
      </w:r>
      <w:r w:rsidR="001310B4">
        <w:t>и учитывать</w:t>
      </w:r>
      <w:r w:rsidR="00F16F21">
        <w:t xml:space="preserve"> их</w:t>
      </w:r>
      <w:r w:rsidR="001310B4">
        <w:t xml:space="preserve">, а также раскрывать в </w:t>
      </w:r>
      <w:r w:rsidR="00F16F21">
        <w:t xml:space="preserve">ученике </w:t>
      </w:r>
      <w:r w:rsidR="001310B4">
        <w:t>его индиви</w:t>
      </w:r>
      <w:r w:rsidR="00F16F21">
        <w:t>дуальные способности</w:t>
      </w:r>
      <w:r w:rsidR="001310B4">
        <w:t>, создавая таким образом условия для самоопределения и самореализации.</w:t>
      </w:r>
    </w:p>
    <w:p w:rsidR="002B4237" w:rsidRDefault="002B4237" w:rsidP="002B4237">
      <w:pPr>
        <w:pStyle w:val="a3"/>
        <w:ind w:firstLine="708"/>
      </w:pPr>
      <w:r>
        <w:t>Психологи выделяют три основные группы особенностей высшей нервной деятельности ребенка, которые влияют на результат обучения:</w:t>
      </w:r>
    </w:p>
    <w:p w:rsidR="002B4237" w:rsidRDefault="002B4237" w:rsidP="002B4237">
      <w:pPr>
        <w:pStyle w:val="a3"/>
        <w:numPr>
          <w:ilvl w:val="0"/>
          <w:numId w:val="3"/>
        </w:numPr>
      </w:pPr>
      <w:r>
        <w:t>психофизиологические особенности (тип нервной системы, ведущее полушарие головного мозга, ведущий канал восприятия информации);</w:t>
      </w:r>
    </w:p>
    <w:p w:rsidR="002B4237" w:rsidRDefault="002B4237" w:rsidP="002B4237">
      <w:pPr>
        <w:pStyle w:val="a3"/>
        <w:numPr>
          <w:ilvl w:val="0"/>
          <w:numId w:val="3"/>
        </w:numPr>
      </w:pPr>
      <w:r>
        <w:t>особенности развития познавательной сферы (память, мышление, внимание);</w:t>
      </w:r>
    </w:p>
    <w:p w:rsidR="002B4237" w:rsidRDefault="002B4237" w:rsidP="002B4237">
      <w:pPr>
        <w:pStyle w:val="a3"/>
        <w:numPr>
          <w:ilvl w:val="0"/>
          <w:numId w:val="3"/>
        </w:numPr>
      </w:pPr>
      <w:r>
        <w:t>личностные особенности (мотивация, интересы, склонность к творчеству или аналитике, воля).</w:t>
      </w:r>
    </w:p>
    <w:p w:rsidR="00921828" w:rsidRDefault="001310B4" w:rsidP="002B4237">
      <w:pPr>
        <w:pStyle w:val="a3"/>
        <w:ind w:firstLine="360"/>
      </w:pPr>
      <w:r>
        <w:t xml:space="preserve">Всё это необходимо принимать во внимание учителю при работе с детьми. </w:t>
      </w:r>
    </w:p>
    <w:p w:rsidR="00921828" w:rsidRDefault="00921828" w:rsidP="002B4237">
      <w:pPr>
        <w:pStyle w:val="a3"/>
        <w:ind w:firstLine="360"/>
      </w:pPr>
      <w:r>
        <w:t>Рассмотрим порядок действий по выявлению и реализации индивидуальных особенностей детей. Так как мы преподаём музыку, значит речь пойдёт о творческих способностях учащихся.</w:t>
      </w:r>
    </w:p>
    <w:p w:rsidR="00921828" w:rsidRDefault="00921828" w:rsidP="00396254">
      <w:pPr>
        <w:pStyle w:val="a3"/>
      </w:pPr>
      <w:r w:rsidRPr="00396254">
        <w:rPr>
          <w:b/>
        </w:rPr>
        <w:t>1. Диагностика.</w:t>
      </w:r>
      <w:r>
        <w:t xml:space="preserve"> Во время урока наблюдаем, прислушиваемся, чтобы </w:t>
      </w:r>
      <w:r w:rsidR="00396254">
        <w:t>определить возможности слуха у ребёнка, его вокальные способности, чувство ритма.</w:t>
      </w:r>
    </w:p>
    <w:p w:rsidR="00396254" w:rsidRPr="00F25588" w:rsidRDefault="00396254" w:rsidP="00396254">
      <w:pPr>
        <w:pStyle w:val="a3"/>
      </w:pPr>
      <w:r w:rsidRPr="00396254">
        <w:rPr>
          <w:b/>
        </w:rPr>
        <w:t>2. Развитие творческих способностей.</w:t>
      </w:r>
      <w:r>
        <w:t xml:space="preserve"> </w:t>
      </w:r>
      <w:r w:rsidRPr="00396254">
        <w:t>Данная задача может быть</w:t>
      </w:r>
      <w:r>
        <w:t xml:space="preserve"> осуществима с помощью разных</w:t>
      </w:r>
      <w:r w:rsidRPr="00396254">
        <w:t xml:space="preserve"> видов деятельности – слушании музыки, написании </w:t>
      </w:r>
      <w:r w:rsidRPr="00962A2A">
        <w:rPr>
          <w:color w:val="FF0000"/>
        </w:rPr>
        <w:t>рефератов</w:t>
      </w:r>
      <w:r w:rsidRPr="00396254">
        <w:t>, вокально-хоровой работы</w:t>
      </w:r>
      <w:r>
        <w:t>.</w:t>
      </w:r>
      <w:r w:rsidRPr="00396254">
        <w:t xml:space="preserve"> </w:t>
      </w:r>
      <w:r>
        <w:t xml:space="preserve">На этом этапе важно использовать </w:t>
      </w:r>
      <w:r w:rsidRPr="00396254">
        <w:t>различные индивидуально-дифференцированные методы: инсценировка песни, пение «караоке», игровые моменты</w:t>
      </w:r>
      <w:r w:rsidR="00BB71CB">
        <w:t xml:space="preserve"> и т.д</w:t>
      </w:r>
      <w:bookmarkStart w:id="0" w:name="_GoBack"/>
      <w:bookmarkEnd w:id="0"/>
      <w:r w:rsidRPr="00396254">
        <w:t>.</w:t>
      </w:r>
    </w:p>
    <w:p w:rsidR="004E1B2A" w:rsidRPr="00F25588" w:rsidRDefault="004E1B2A" w:rsidP="00F25588">
      <w:pPr>
        <w:pStyle w:val="a3"/>
        <w:numPr>
          <w:ilvl w:val="0"/>
          <w:numId w:val="1"/>
        </w:numPr>
      </w:pPr>
      <w:r w:rsidRPr="00F25588">
        <w:t xml:space="preserve">К примеру, во время проведения </w:t>
      </w:r>
      <w:proofErr w:type="spellStart"/>
      <w:r w:rsidRPr="00F25588">
        <w:t>распевок</w:t>
      </w:r>
      <w:proofErr w:type="spellEnd"/>
      <w:r w:rsidRPr="00F25588">
        <w:t xml:space="preserve"> ил</w:t>
      </w:r>
      <w:r w:rsidR="00F25588">
        <w:t>и физкультминуток (</w:t>
      </w:r>
      <w:r w:rsidRPr="00F25588">
        <w:t>в начальной школе) я предлагаю ребятам придумать своё упражнение (пластический этюд) на музыку, звучавшую на уроке, и показать его всему классу.</w:t>
      </w:r>
    </w:p>
    <w:p w:rsidR="004E1B2A" w:rsidRPr="00F25588" w:rsidRDefault="004E1B2A" w:rsidP="00F25588">
      <w:pPr>
        <w:pStyle w:val="a3"/>
        <w:numPr>
          <w:ilvl w:val="0"/>
          <w:numId w:val="1"/>
        </w:numPr>
      </w:pPr>
      <w:r w:rsidRPr="00F25588">
        <w:t>Работая во 2 классе над оперой «Волк и семеро козлят» и зная разные способности детей, я предлагаю разделить класс на группы</w:t>
      </w:r>
      <w:r w:rsidR="00F25588">
        <w:t xml:space="preserve"> </w:t>
      </w:r>
      <w:r w:rsidRPr="00F25588">
        <w:t xml:space="preserve">(по интересам). Кто-то пишет либретто, кто-то создает афишу, кто-то костюмы, а поющие дети готовят музыкальные номера. </w:t>
      </w:r>
    </w:p>
    <w:p w:rsidR="004E1B2A" w:rsidRPr="00F25588" w:rsidRDefault="004E1B2A" w:rsidP="00F25588">
      <w:pPr>
        <w:pStyle w:val="a3"/>
        <w:numPr>
          <w:ilvl w:val="0"/>
          <w:numId w:val="1"/>
        </w:numPr>
      </w:pPr>
      <w:r w:rsidRPr="00F25588">
        <w:t>В 5 классе, слушая симфоническую сюиту Н.А.</w:t>
      </w:r>
      <w:r w:rsidR="00F25588">
        <w:t xml:space="preserve"> Римского-Корсакова</w:t>
      </w:r>
      <w:r w:rsidRPr="00F25588">
        <w:t xml:space="preserve"> «</w:t>
      </w:r>
      <w:proofErr w:type="spellStart"/>
      <w:r w:rsidRPr="00F25588">
        <w:t>Шехеразада</w:t>
      </w:r>
      <w:proofErr w:type="spellEnd"/>
      <w:r w:rsidRPr="00F25588">
        <w:t>», я обратила внимание на то, как заинтересовала ребят сказка. И у нас возникла идея создать свою «Книгу сказок». Каждый смог представить себя сказочником, нарисовать иллюстрации.</w:t>
      </w:r>
    </w:p>
    <w:p w:rsidR="00716FE6" w:rsidRDefault="004E1B2A" w:rsidP="00F25588">
      <w:pPr>
        <w:pStyle w:val="a3"/>
        <w:numPr>
          <w:ilvl w:val="0"/>
          <w:numId w:val="1"/>
        </w:numPr>
      </w:pPr>
      <w:r w:rsidRPr="00F25588">
        <w:t xml:space="preserve">Ребята, достаточно хорошо владеющие компьютером, готовят (по желанию) презентации по материалу, пройденному на уроке, часто находя </w:t>
      </w:r>
      <w:r w:rsidR="007E3DAF">
        <w:t xml:space="preserve">очень интересные факты. </w:t>
      </w:r>
    </w:p>
    <w:p w:rsidR="00F849B9" w:rsidRDefault="007E3DAF" w:rsidP="00F25588">
      <w:pPr>
        <w:pStyle w:val="a3"/>
        <w:numPr>
          <w:ilvl w:val="0"/>
          <w:numId w:val="1"/>
        </w:numPr>
      </w:pPr>
      <w:r>
        <w:lastRenderedPageBreak/>
        <w:t>Проектная деятельность</w:t>
      </w:r>
    </w:p>
    <w:p w:rsidR="007E3DAF" w:rsidRDefault="00DB4435" w:rsidP="00F25588">
      <w:pPr>
        <w:pStyle w:val="a3"/>
        <w:numPr>
          <w:ilvl w:val="0"/>
          <w:numId w:val="1"/>
        </w:numPr>
      </w:pPr>
      <w:r>
        <w:t>Песня Край в котором ты живешь</w:t>
      </w:r>
      <w:r w:rsidR="00EB5655">
        <w:t xml:space="preserve"> (рисуют свой дом, свою улицу, свой край)</w:t>
      </w:r>
    </w:p>
    <w:p w:rsidR="004E1B2A" w:rsidRDefault="004E1B2A" w:rsidP="00F25588">
      <w:pPr>
        <w:pStyle w:val="a3"/>
        <w:numPr>
          <w:ilvl w:val="0"/>
          <w:numId w:val="1"/>
        </w:numPr>
      </w:pPr>
      <w:r w:rsidRPr="00F25588">
        <w:t>Детям в нача</w:t>
      </w:r>
      <w:r w:rsidR="00F25588">
        <w:t>льной школе очень нравит</w:t>
      </w:r>
      <w:r w:rsidRPr="00F25588">
        <w:t xml:space="preserve">ся слушать </w:t>
      </w:r>
      <w:r w:rsidR="00F25588">
        <w:t>произведения Э.Грига из сюиты «</w:t>
      </w:r>
      <w:r w:rsidRPr="00F25588">
        <w:t xml:space="preserve">Пер </w:t>
      </w:r>
      <w:proofErr w:type="spellStart"/>
      <w:r w:rsidRPr="00F25588">
        <w:t>Гюнт</w:t>
      </w:r>
      <w:proofErr w:type="spellEnd"/>
      <w:r w:rsidRPr="00F25588">
        <w:t xml:space="preserve">». Здесь каждый ребенок может раскрыть свои способности, и музыкальные (исполняя мелодию после </w:t>
      </w:r>
      <w:proofErr w:type="gramStart"/>
      <w:r w:rsidRPr="00F25588">
        <w:t>прослушивания</w:t>
      </w:r>
      <w:proofErr w:type="gramEnd"/>
      <w:r w:rsidRPr="00F25588">
        <w:t xml:space="preserve"> а </w:t>
      </w:r>
      <w:proofErr w:type="spellStart"/>
      <w:r w:rsidRPr="00F25588">
        <w:t>cappela</w:t>
      </w:r>
      <w:proofErr w:type="spellEnd"/>
      <w:r w:rsidRPr="00F25588">
        <w:t>),</w:t>
      </w:r>
      <w:r w:rsidR="00F25588">
        <w:t xml:space="preserve"> </w:t>
      </w:r>
      <w:r w:rsidRPr="00F25588">
        <w:t>и театральные (изображая образы героев литературного источника сюиты), и художественные (изображая на листе бумаги с помощью красок свои, возникшие в воображении, образы героев и цветовые ощущения).</w:t>
      </w:r>
    </w:p>
    <w:p w:rsidR="00F25588" w:rsidRDefault="00F849B9" w:rsidP="00F3735A">
      <w:pPr>
        <w:pStyle w:val="a3"/>
        <w:numPr>
          <w:ilvl w:val="0"/>
          <w:numId w:val="1"/>
        </w:numPr>
      </w:pPr>
      <w:r>
        <w:t xml:space="preserve">Использование приёма </w:t>
      </w:r>
      <w:r w:rsidR="00F25588" w:rsidRPr="00F25588">
        <w:t>«Слышу-вижу-чувствую»</w:t>
      </w:r>
      <w:r w:rsidR="00F25588">
        <w:t xml:space="preserve">. </w:t>
      </w:r>
      <w:r w:rsidR="00F25588" w:rsidRPr="00F25588">
        <w:t>После прослушивания музыкального произведения, одна группа пишет, что она слышала, другая рисует, что она видела, третья пишет, что она чувствовала, когда слушала музыку.</w:t>
      </w:r>
    </w:p>
    <w:p w:rsidR="00F3735A" w:rsidRDefault="00F25588" w:rsidP="00F3735A">
      <w:pPr>
        <w:pStyle w:val="a3"/>
        <w:numPr>
          <w:ilvl w:val="0"/>
          <w:numId w:val="1"/>
        </w:numPr>
      </w:pPr>
      <w:r w:rsidRPr="00F25588">
        <w:t>Кластер</w:t>
      </w:r>
      <w:r w:rsidR="00F3735A">
        <w:t xml:space="preserve">. </w:t>
      </w:r>
      <w:r w:rsidRPr="00F25588">
        <w:t>Дается ключевое слово (</w:t>
      </w:r>
      <w:r w:rsidR="00F3735A">
        <w:t>например,</w:t>
      </w:r>
      <w:r w:rsidRPr="00F25588">
        <w:t xml:space="preserve"> романтизм). Одна группа – художники, рисуют ассоциативную картинку, вторая группа – декораторы, выбирают и</w:t>
      </w:r>
      <w:r w:rsidR="00F3735A">
        <w:t>з предложенного набора картинок</w:t>
      </w:r>
      <w:r w:rsidRPr="00F25588">
        <w:t xml:space="preserve"> нужные и составляют коллаж, третья гру</w:t>
      </w:r>
      <w:r w:rsidR="00F3735A">
        <w:t>ппа – умники, пишут вокру</w:t>
      </w:r>
      <w:r w:rsidRPr="00F25588">
        <w:t>г ключево</w:t>
      </w:r>
      <w:r w:rsidR="00E777AE">
        <w:t>го слова все слова-</w:t>
      </w:r>
      <w:r w:rsidR="00F3735A">
        <w:t xml:space="preserve">ассоциации. </w:t>
      </w:r>
    </w:p>
    <w:p w:rsidR="00F25588" w:rsidRDefault="00F25588" w:rsidP="00F3735A">
      <w:pPr>
        <w:pStyle w:val="a3"/>
        <w:numPr>
          <w:ilvl w:val="0"/>
          <w:numId w:val="1"/>
        </w:numPr>
      </w:pPr>
      <w:r w:rsidRPr="00F25588">
        <w:t>Литературно-музыкальная палитра</w:t>
      </w:r>
      <w:r w:rsidR="00F3735A">
        <w:t xml:space="preserve">. </w:t>
      </w:r>
      <w:r w:rsidRPr="00F25588">
        <w:t>В процессе слушания музыкального произведения, одни ученики подбирают эмоциональные характеристики, другие – к каждому слову свой цвет, а потом все вм</w:t>
      </w:r>
      <w:r w:rsidR="00F3735A">
        <w:t>есте рисуют музыкальное облако.</w:t>
      </w:r>
    </w:p>
    <w:p w:rsidR="006E3410" w:rsidRPr="006E3410" w:rsidRDefault="006E3410" w:rsidP="006E3410">
      <w:pPr>
        <w:pStyle w:val="a3"/>
        <w:numPr>
          <w:ilvl w:val="0"/>
          <w:numId w:val="1"/>
        </w:numPr>
        <w:rPr>
          <w:szCs w:val="28"/>
        </w:rPr>
      </w:pPr>
      <w:r w:rsidRPr="00F25588">
        <w:rPr>
          <w:szCs w:val="28"/>
        </w:rPr>
        <w:t>Импровизация</w:t>
      </w:r>
      <w:r w:rsidRPr="00F25588">
        <w:rPr>
          <w:b/>
          <w:szCs w:val="28"/>
        </w:rPr>
        <w:t xml:space="preserve"> </w:t>
      </w:r>
      <w:r w:rsidRPr="00F25588">
        <w:rPr>
          <w:szCs w:val="28"/>
        </w:rPr>
        <w:t>– это один из путей развития творческих способностей ученика.</w:t>
      </w:r>
      <w:r w:rsidRPr="006E3410">
        <w:rPr>
          <w:szCs w:val="28"/>
        </w:rPr>
        <w:t xml:space="preserve"> </w:t>
      </w:r>
      <w:r w:rsidRPr="00F25588">
        <w:rPr>
          <w:szCs w:val="28"/>
        </w:rPr>
        <w:t>На моих уроках задание «Я – композитор», «Я – дирижер» звучат очень часто.</w:t>
      </w:r>
      <w:r w:rsidRPr="006E3410">
        <w:rPr>
          <w:szCs w:val="28"/>
        </w:rPr>
        <w:t xml:space="preserve"> </w:t>
      </w:r>
      <w:r w:rsidRPr="00F25588">
        <w:rPr>
          <w:szCs w:val="28"/>
        </w:rPr>
        <w:t>Каждый ребёнок может сочинить свою музыку, получив индивидуальное задание от учителя, пусть даже самую примитивную, но она ему поможет глубже воспринимать музыку, так как он пропустит её через себя. В этом виде деятельности</w:t>
      </w:r>
      <w:r>
        <w:rPr>
          <w:szCs w:val="28"/>
        </w:rPr>
        <w:t xml:space="preserve"> </w:t>
      </w:r>
      <w:r w:rsidRPr="00F25588">
        <w:rPr>
          <w:szCs w:val="28"/>
        </w:rPr>
        <w:t>используются такие индивид</w:t>
      </w:r>
      <w:r w:rsidR="00E777AE">
        <w:rPr>
          <w:szCs w:val="28"/>
        </w:rPr>
        <w:t>уальные творческие задания, как</w:t>
      </w:r>
      <w:r w:rsidRPr="00F25588">
        <w:rPr>
          <w:szCs w:val="28"/>
        </w:rPr>
        <w:t xml:space="preserve"> </w:t>
      </w:r>
      <w:r w:rsidRPr="006E3410">
        <w:rPr>
          <w:szCs w:val="28"/>
        </w:rPr>
        <w:t xml:space="preserve">продолжить начатую учителем мелодию и завершить её, чтобы чувствовалось окончание произведения; прохлопать ритмический рисунок, предложенный учителем, а затем придумать </w:t>
      </w:r>
      <w:proofErr w:type="gramStart"/>
      <w:r w:rsidRPr="006E3410">
        <w:rPr>
          <w:szCs w:val="28"/>
        </w:rPr>
        <w:t xml:space="preserve">свой; </w:t>
      </w:r>
      <w:r>
        <w:rPr>
          <w:szCs w:val="28"/>
        </w:rPr>
        <w:t xml:space="preserve"> </w:t>
      </w:r>
      <w:r w:rsidRPr="006E3410">
        <w:rPr>
          <w:szCs w:val="28"/>
        </w:rPr>
        <w:t>придумать</w:t>
      </w:r>
      <w:proofErr w:type="gramEnd"/>
      <w:r w:rsidRPr="006E3410">
        <w:rPr>
          <w:szCs w:val="28"/>
        </w:rPr>
        <w:t xml:space="preserve"> движения к песне, произведению, пластическое интонирование.</w:t>
      </w:r>
    </w:p>
    <w:p w:rsidR="00F25588" w:rsidRPr="00F25588" w:rsidRDefault="00F3735A" w:rsidP="00E777AE">
      <w:pPr>
        <w:pStyle w:val="a3"/>
        <w:ind w:firstLine="360"/>
      </w:pPr>
      <w:r w:rsidRPr="00F25588">
        <w:t>В своей работе я уделяю большое внимание развитию у детей способности к пению. В методике обучения пению необходим индивидуальный подход к учащимся. Хоровое пение является эффективнейшим средством воспитания не только эстетического вкуса, но и инициативы, фантазии, творческих способностей детей, оно наилучшим образом содействует развитию музыкальных способностей (певческого голоса, чувства ритма, музыкальной пам</w:t>
      </w:r>
      <w:r>
        <w:t>яти), развитию певческих навыков</w:t>
      </w:r>
      <w:r w:rsidRPr="00F25588">
        <w:t>, содействует росту интереса к музыке, повышает эмоциональную и вокально-хоровую культуру.</w:t>
      </w:r>
      <w:r w:rsidR="00E777AE">
        <w:t xml:space="preserve"> </w:t>
      </w:r>
      <w:r w:rsidR="00F25588" w:rsidRPr="00F25588">
        <w:t xml:space="preserve">Нужно заботиться о том, чтобы учащиеся с недостаточно развитым музыкальным слухом поняли, что они постепенно научатся петь </w:t>
      </w:r>
      <w:r w:rsidR="00F25588" w:rsidRPr="00F25588">
        <w:lastRenderedPageBreak/>
        <w:t>правильно. Следует стимулировать развитие их слуха, поощрять каждый успех.</w:t>
      </w:r>
      <w:r>
        <w:t xml:space="preserve"> </w:t>
      </w:r>
      <w:r w:rsidR="00F25588" w:rsidRPr="00F25588">
        <w:t>Класс можно поделить  на интонационные группы соответственно уровню развития музыкального слуха учащихся.</w:t>
      </w:r>
    </w:p>
    <w:p w:rsidR="00F25588" w:rsidRPr="00F25588" w:rsidRDefault="00F25588" w:rsidP="00F3735A">
      <w:pPr>
        <w:pStyle w:val="a3"/>
        <w:numPr>
          <w:ilvl w:val="0"/>
          <w:numId w:val="2"/>
        </w:numPr>
      </w:pPr>
      <w:r w:rsidRPr="00F25588">
        <w:t>В 1 группу определяются учащиеся, способные исполнить всю песню без поддержки музыкального инструмента.</w:t>
      </w:r>
    </w:p>
    <w:p w:rsidR="00F25588" w:rsidRPr="00F25588" w:rsidRDefault="00F25588" w:rsidP="00F3735A">
      <w:pPr>
        <w:pStyle w:val="a3"/>
        <w:numPr>
          <w:ilvl w:val="0"/>
          <w:numId w:val="2"/>
        </w:numPr>
      </w:pPr>
      <w:r w:rsidRPr="00F25588">
        <w:t>Во 2 группу входят дети, поющие правильно, но с помощью музыкального инструмента или голоса учителя.</w:t>
      </w:r>
    </w:p>
    <w:p w:rsidR="00F25588" w:rsidRPr="00F25588" w:rsidRDefault="00F25588" w:rsidP="00F3735A">
      <w:pPr>
        <w:pStyle w:val="a3"/>
        <w:numPr>
          <w:ilvl w:val="0"/>
          <w:numId w:val="2"/>
        </w:numPr>
      </w:pPr>
      <w:r w:rsidRPr="00F25588">
        <w:t>3 группа составляется  из тех, кто мог спеть лишь отдельные фразы в песне.</w:t>
      </w:r>
    </w:p>
    <w:p w:rsidR="00F25588" w:rsidRPr="00F25588" w:rsidRDefault="00F3735A" w:rsidP="00F3735A">
      <w:pPr>
        <w:pStyle w:val="a3"/>
        <w:numPr>
          <w:ilvl w:val="0"/>
          <w:numId w:val="2"/>
        </w:numPr>
      </w:pPr>
      <w:r>
        <w:t>В 4 группу определяю</w:t>
      </w:r>
      <w:r w:rsidR="00F25588" w:rsidRPr="00F25588">
        <w:t>тся дети, правильно интонирующие отдельные звуки.</w:t>
      </w:r>
    </w:p>
    <w:p w:rsidR="00F25588" w:rsidRPr="00F25588" w:rsidRDefault="00F25588" w:rsidP="00F3735A">
      <w:pPr>
        <w:pStyle w:val="a3"/>
        <w:numPr>
          <w:ilvl w:val="0"/>
          <w:numId w:val="2"/>
        </w:numPr>
      </w:pPr>
      <w:r w:rsidRPr="00F25588">
        <w:t>Наконец, в 5 группе находятся</w:t>
      </w:r>
      <w:r w:rsidR="00F3735A">
        <w:t xml:space="preserve"> </w:t>
      </w:r>
      <w:r w:rsidRPr="00F25588">
        <w:t>учащиеся, которые не поддаются настройке в процессе классной работы.</w:t>
      </w:r>
    </w:p>
    <w:p w:rsidR="00F25588" w:rsidRPr="00F25588" w:rsidRDefault="00F25588" w:rsidP="00F3735A">
      <w:pPr>
        <w:pStyle w:val="a3"/>
        <w:ind w:firstLine="708"/>
      </w:pPr>
      <w:r w:rsidRPr="00F25588">
        <w:t>Разучивая определённую песню на уроке, я предлагаю задания:</w:t>
      </w:r>
      <w:r w:rsidR="00F3735A">
        <w:t xml:space="preserve"> </w:t>
      </w:r>
      <w:r w:rsidRPr="00F25588">
        <w:t>1 и 2 группы поют всю песню, 3 и 4 группы соответственно включаются в пение на определённых музыкальных фразах или звуках. 5 группа следит за процессом работы, отмечая ритмический рисунок песни.</w:t>
      </w:r>
    </w:p>
    <w:p w:rsidR="00F25588" w:rsidRDefault="00F25588" w:rsidP="00F3735A">
      <w:pPr>
        <w:pStyle w:val="a3"/>
        <w:ind w:firstLine="708"/>
      </w:pPr>
      <w:r w:rsidRPr="00F25588">
        <w:t>В соотв</w:t>
      </w:r>
      <w:r w:rsidR="00E777AE">
        <w:t xml:space="preserve">етствии с результатами работы </w:t>
      </w:r>
      <w:r w:rsidRPr="00F25588">
        <w:t>учащиеся</w:t>
      </w:r>
      <w:r w:rsidR="00E777AE">
        <w:t xml:space="preserve"> могут быть  переведены</w:t>
      </w:r>
      <w:r w:rsidRPr="00F25588">
        <w:t xml:space="preserve"> из одной группы в другую (из 5- в 4, из 3- во 2</w:t>
      </w:r>
      <w:r w:rsidR="00E777AE">
        <w:t>). Переход в другую группу являет</w:t>
      </w:r>
      <w:r w:rsidRPr="00F25588">
        <w:t>ся по</w:t>
      </w:r>
      <w:r w:rsidR="00F3735A">
        <w:t>ощрением, стимулом на занятиях.</w:t>
      </w:r>
      <w:r w:rsidR="00C879A7">
        <w:t xml:space="preserve"> Таким образом</w:t>
      </w:r>
      <w:r w:rsidR="00AC7917">
        <w:t>,</w:t>
      </w:r>
      <w:r w:rsidR="00C879A7">
        <w:t xml:space="preserve"> мы переходим к третьему этапу.</w:t>
      </w:r>
    </w:p>
    <w:p w:rsidR="00E777AE" w:rsidRPr="00C879A7" w:rsidRDefault="00C879A7" w:rsidP="008848F7">
      <w:pPr>
        <w:pStyle w:val="a3"/>
        <w:rPr>
          <w:b/>
        </w:rPr>
      </w:pPr>
      <w:r w:rsidRPr="00C879A7">
        <w:rPr>
          <w:b/>
        </w:rPr>
        <w:t>3. Стимулирование – поощрение дальнейшей творческой деятельности.</w:t>
      </w:r>
    </w:p>
    <w:p w:rsidR="00C879A7" w:rsidRDefault="00F2583A" w:rsidP="00F3735A">
      <w:pPr>
        <w:pStyle w:val="a3"/>
        <w:ind w:firstLine="708"/>
      </w:pPr>
      <w:r>
        <w:t>Диапазон поощрений широк: от похвалы и хорошей оценки до выставки творческих работ, участие в конкурсах и фестивалях, вручение грамот и наград.</w:t>
      </w:r>
    </w:p>
    <w:p w:rsidR="004E1B2A" w:rsidRPr="00F25588" w:rsidRDefault="004E1B2A" w:rsidP="00A776AB">
      <w:pPr>
        <w:pStyle w:val="a3"/>
        <w:ind w:firstLine="708"/>
        <w:rPr>
          <w:szCs w:val="28"/>
        </w:rPr>
      </w:pPr>
      <w:r w:rsidRPr="00F25588">
        <w:rPr>
          <w:szCs w:val="28"/>
        </w:rPr>
        <w:t xml:space="preserve">Творческие способности учащихся развиваются не только на уроках музыки, но и во внеурочной деятельности. </w:t>
      </w:r>
    </w:p>
    <w:p w:rsidR="004E1B2A" w:rsidRDefault="004E1B2A" w:rsidP="00A776AB">
      <w:pPr>
        <w:pStyle w:val="a3"/>
        <w:ind w:firstLine="708"/>
        <w:rPr>
          <w:szCs w:val="28"/>
        </w:rPr>
      </w:pPr>
      <w:r w:rsidRPr="00F25588">
        <w:rPr>
          <w:szCs w:val="28"/>
        </w:rPr>
        <w:t xml:space="preserve">Форма различная: фестивали, конкурсы, музыкальные путешествия, смотры и т.д. Систематические занятия не остаются напрасными - </w:t>
      </w:r>
      <w:r w:rsidR="00F2583A">
        <w:rPr>
          <w:szCs w:val="28"/>
        </w:rPr>
        <w:t>каждый год у нас есть участники, призёры и победители различных конкурсов</w:t>
      </w:r>
      <w:r w:rsidRPr="00F25588">
        <w:rPr>
          <w:szCs w:val="28"/>
        </w:rPr>
        <w:t>.</w:t>
      </w:r>
      <w:r w:rsidR="00F2583A">
        <w:rPr>
          <w:szCs w:val="28"/>
        </w:rPr>
        <w:t xml:space="preserve"> Кроме того ни один школьный праздник не обходитс</w:t>
      </w:r>
      <w:r w:rsidR="007E3DAF">
        <w:rPr>
          <w:szCs w:val="28"/>
        </w:rPr>
        <w:t>я без выступления вокальной группы</w:t>
      </w:r>
      <w:r w:rsidR="004C5D77">
        <w:rPr>
          <w:szCs w:val="28"/>
        </w:rPr>
        <w:t xml:space="preserve"> «Поющие сердца</w:t>
      </w:r>
      <w:proofErr w:type="gramStart"/>
      <w:r w:rsidR="004C5D77">
        <w:rPr>
          <w:szCs w:val="28"/>
        </w:rPr>
        <w:t>»</w:t>
      </w:r>
      <w:r w:rsidR="00F2583A">
        <w:rPr>
          <w:szCs w:val="28"/>
        </w:rPr>
        <w:t>.</w:t>
      </w:r>
      <w:r w:rsidR="004C5D77">
        <w:rPr>
          <w:szCs w:val="28"/>
        </w:rPr>
        <w:t>(</w:t>
      </w:r>
      <w:proofErr w:type="gramEnd"/>
      <w:r w:rsidR="004C5D77">
        <w:rPr>
          <w:szCs w:val="28"/>
        </w:rPr>
        <w:t>сейчас прозвучит песня подарок учителям «Дорогому учителю»)</w:t>
      </w:r>
    </w:p>
    <w:p w:rsidR="00F2583A" w:rsidRPr="00F2583A" w:rsidRDefault="00F2583A" w:rsidP="00F2583A">
      <w:pPr>
        <w:pStyle w:val="a3"/>
        <w:ind w:firstLine="708"/>
        <w:jc w:val="center"/>
        <w:rPr>
          <w:b/>
          <w:i/>
          <w:szCs w:val="28"/>
        </w:rPr>
      </w:pPr>
      <w:r w:rsidRPr="00F2583A">
        <w:rPr>
          <w:b/>
          <w:i/>
          <w:szCs w:val="28"/>
        </w:rPr>
        <w:t>Видеоролик.</w:t>
      </w:r>
    </w:p>
    <w:p w:rsidR="004E1B2A" w:rsidRDefault="00F2583A" w:rsidP="00F2583A">
      <w:pPr>
        <w:pStyle w:val="a3"/>
        <w:ind w:firstLine="708"/>
        <w:rPr>
          <w:szCs w:val="28"/>
        </w:rPr>
      </w:pPr>
      <w:r>
        <w:rPr>
          <w:szCs w:val="28"/>
        </w:rPr>
        <w:t>Завершая своё выступления, хочу напомнить, что д</w:t>
      </w:r>
      <w:r w:rsidR="004E1B2A" w:rsidRPr="00F25588">
        <w:rPr>
          <w:szCs w:val="28"/>
        </w:rPr>
        <w:t xml:space="preserve">ети становятся одаренными не столько потому, что им больше, чем другим, дала природа, сколько потому, что они в большей мере </w:t>
      </w:r>
      <w:r>
        <w:rPr>
          <w:szCs w:val="28"/>
        </w:rPr>
        <w:t>сумели реализовать себя</w:t>
      </w:r>
      <w:r w:rsidR="004E1B2A" w:rsidRPr="00F25588">
        <w:rPr>
          <w:szCs w:val="28"/>
        </w:rPr>
        <w:t>.</w:t>
      </w:r>
      <w:r>
        <w:rPr>
          <w:szCs w:val="28"/>
        </w:rPr>
        <w:t xml:space="preserve"> Желаю Вам помнить об этом, когда будете планировать свою работу на новый учебный год.</w:t>
      </w:r>
    </w:p>
    <w:p w:rsidR="00AC7917" w:rsidRDefault="00AC7917" w:rsidP="00F2583A">
      <w:pPr>
        <w:pStyle w:val="a3"/>
        <w:ind w:firstLine="708"/>
        <w:rPr>
          <w:szCs w:val="28"/>
        </w:rPr>
      </w:pPr>
      <w:r>
        <w:rPr>
          <w:szCs w:val="28"/>
        </w:rPr>
        <w:t>Уважаемые коллеги! Желаю всем нам в новом учебном году крепкого здоровья, творческих побед и талантливых заинтересованных учеников.</w:t>
      </w:r>
    </w:p>
    <w:p w:rsidR="00BD6C11" w:rsidRDefault="00BD6C11" w:rsidP="00F25588">
      <w:pPr>
        <w:pStyle w:val="a3"/>
        <w:rPr>
          <w:szCs w:val="28"/>
        </w:rPr>
      </w:pPr>
    </w:p>
    <w:p w:rsidR="00BD6C11" w:rsidRDefault="00BD6C11" w:rsidP="00BD6C11">
      <w:pPr>
        <w:pStyle w:val="a3"/>
      </w:pPr>
    </w:p>
    <w:p w:rsidR="00BD6C11" w:rsidRDefault="00BD6C11" w:rsidP="00BD6C11">
      <w:pPr>
        <w:pStyle w:val="a3"/>
      </w:pPr>
    </w:p>
    <w:sectPr w:rsidR="00BD6C11" w:rsidSect="00834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33F74"/>
    <w:multiLevelType w:val="hybridMultilevel"/>
    <w:tmpl w:val="04CC704A"/>
    <w:lvl w:ilvl="0" w:tplc="E9E80B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80326"/>
    <w:multiLevelType w:val="hybridMultilevel"/>
    <w:tmpl w:val="D81E9CC6"/>
    <w:lvl w:ilvl="0" w:tplc="E9E80B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07E"/>
    <w:multiLevelType w:val="hybridMultilevel"/>
    <w:tmpl w:val="F02A0446"/>
    <w:lvl w:ilvl="0" w:tplc="E9E80BF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B2A"/>
    <w:rsid w:val="000151A2"/>
    <w:rsid w:val="001310B4"/>
    <w:rsid w:val="002B4237"/>
    <w:rsid w:val="00396254"/>
    <w:rsid w:val="004552C1"/>
    <w:rsid w:val="004C5D77"/>
    <w:rsid w:val="004E1B2A"/>
    <w:rsid w:val="00600DDF"/>
    <w:rsid w:val="006E3410"/>
    <w:rsid w:val="00716FE6"/>
    <w:rsid w:val="00795011"/>
    <w:rsid w:val="00796B48"/>
    <w:rsid w:val="007E3DAF"/>
    <w:rsid w:val="008346DC"/>
    <w:rsid w:val="008848F7"/>
    <w:rsid w:val="00921828"/>
    <w:rsid w:val="00962A2A"/>
    <w:rsid w:val="00986E1E"/>
    <w:rsid w:val="009D0B22"/>
    <w:rsid w:val="00A3318D"/>
    <w:rsid w:val="00A776AB"/>
    <w:rsid w:val="00AC345D"/>
    <w:rsid w:val="00AC7917"/>
    <w:rsid w:val="00BB71CB"/>
    <w:rsid w:val="00BD6C11"/>
    <w:rsid w:val="00C879A7"/>
    <w:rsid w:val="00CA13B6"/>
    <w:rsid w:val="00DB4435"/>
    <w:rsid w:val="00DD2EDE"/>
    <w:rsid w:val="00E15D00"/>
    <w:rsid w:val="00E214FB"/>
    <w:rsid w:val="00E777AE"/>
    <w:rsid w:val="00EB5655"/>
    <w:rsid w:val="00EC3357"/>
    <w:rsid w:val="00EF54CD"/>
    <w:rsid w:val="00F16F21"/>
    <w:rsid w:val="00F25588"/>
    <w:rsid w:val="00F2583A"/>
    <w:rsid w:val="00F3735A"/>
    <w:rsid w:val="00F8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E534C-9735-41F1-A0E8-B4D270FB0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52C1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a4">
    <w:name w:val="Hyperlink"/>
    <w:basedOn w:val="a0"/>
    <w:rsid w:val="004E1B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7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Александр Барсуков</cp:lastModifiedBy>
  <cp:revision>28</cp:revision>
  <dcterms:created xsi:type="dcterms:W3CDTF">2022-08-08T20:07:00Z</dcterms:created>
  <dcterms:modified xsi:type="dcterms:W3CDTF">2022-08-12T09:01:00Z</dcterms:modified>
</cp:coreProperties>
</file>