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370" w:rsidRDefault="008C4179" w:rsidP="008C417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ЭФФЕКТИВНЫЕ СРЕДСТВА</w:t>
      </w:r>
      <w:r w:rsidR="00CD6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C4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ФОРМЫ И ИННОВАЦИОННЫЕ МЕТОДЫ РАБОТЫ </w:t>
      </w:r>
    </w:p>
    <w:p w:rsidR="00CD6370" w:rsidRDefault="008C4179" w:rsidP="008C417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ДЕТЬМИ С ОГРАНИЧЕННЫМИ ВОЗМОЖНОСТЯМИ </w:t>
      </w:r>
      <w:r w:rsidR="00CD6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ЗДОРОВЬЯ</w:t>
      </w:r>
      <w:bookmarkStart w:id="0" w:name="_GoBack"/>
      <w:bookmarkEnd w:id="0"/>
    </w:p>
    <w:p w:rsidR="000A5595" w:rsidRPr="008C4179" w:rsidRDefault="008C4179" w:rsidP="008C417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УРОКАХ РУССКОГО ЯЗЫКА И ЛИТЕРАТУРЫ</w:t>
      </w:r>
    </w:p>
    <w:p w:rsidR="008C4179" w:rsidRPr="008C4179" w:rsidRDefault="008C4179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C4179" w:rsidRPr="008C4179" w:rsidRDefault="008C4179" w:rsidP="008C4179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C4179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Нестерова Елена Сергеевна,</w:t>
      </w:r>
    </w:p>
    <w:p w:rsidR="008C4179" w:rsidRPr="008C4179" w:rsidRDefault="008C4179" w:rsidP="008C4179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C4179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учитель</w:t>
      </w:r>
    </w:p>
    <w:p w:rsidR="008C4179" w:rsidRPr="008C4179" w:rsidRDefault="008C4179" w:rsidP="008C4179">
      <w:pPr>
        <w:spacing w:after="0" w:line="240" w:lineRule="auto"/>
        <w:ind w:firstLine="709"/>
        <w:jc w:val="right"/>
        <w:rPr>
          <w:rStyle w:val="a8"/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C4179">
        <w:rPr>
          <w:rStyle w:val="a8"/>
          <w:rFonts w:ascii="Times New Roman" w:hAnsi="Times New Roman" w:cs="Times New Roman"/>
          <w:i/>
          <w:sz w:val="24"/>
          <w:szCs w:val="24"/>
          <w:shd w:val="clear" w:color="auto" w:fill="FFFFFF"/>
        </w:rPr>
        <w:t>ГБОУ школа №34 Невского района Санкт-Петербурга</w:t>
      </w:r>
    </w:p>
    <w:p w:rsidR="008C4179" w:rsidRPr="008C4179" w:rsidRDefault="008C4179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C4179" w:rsidRDefault="008C4179" w:rsidP="008C4179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"Ученик не сосуд, который нужно наполнить,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 факел, который нужно зажечь!"</w:t>
      </w:r>
    </w:p>
    <w:p w:rsidR="008C4179" w:rsidRDefault="008C4179" w:rsidP="008C4179">
      <w:pPr>
        <w:spacing w:after="0" w:line="306" w:lineRule="atLeast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(Сократ)</w:t>
      </w:r>
    </w:p>
    <w:p w:rsidR="008C4179" w:rsidRPr="008C4179" w:rsidRDefault="008C4179" w:rsidP="008C4179">
      <w:pPr>
        <w:spacing w:after="0" w:line="306" w:lineRule="atLeast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статье рассмотрены эффективные методики работы с детьми с ограниченными возможностями здоровья (ОВЗ) на уроках русского языка и литературы. Акцент сделан на важности индивидуального подхода и применении современных образовательных технологий. В статье освещены преимущества новых подходов, специальных условий обучения и поддержки эмоциональной сферы для успешной социализации и обучения детей с ОВЗ.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Закон РФ «Об образовании» устанавливает: «Получение детьми с ограниченными возможностями здоровья и детьми-инвалидами образования является одним из основных и неотъемлемых условий их успешной социализации, обеспечения их полноценного участия в жизни общества, эффективной самореализации в различных видах профессиональной и социальной деятельности. В связи с этим обеспечение реализации права детей с ограниченными возможностями здоровья на образование рассматривается как одна из важнейших задач государственной политики не только в области образования, но и в области демографического и социально-экономического развития Российской Федерации».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Задача педагогов, работающих с детьми с ОВЗ, состоит в том, чтобы создать такую модель обучения, в процессе которой у каждого обучающегося появился механизм компенсации имеющегося дефекта, на основе чего станет возможной его интеграция в современное общество.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Федеральный государственный образовательный стандарт нового поколения построен на </w:t>
      </w:r>
      <w:proofErr w:type="spellStart"/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компетентностном</w:t>
      </w:r>
      <w:proofErr w:type="spellEnd"/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подходе, в основе которого лежит личностно-ориентированное обучение. Это такое обучение, которое во главу угла ставит самобытность ребенка, его </w:t>
      </w:r>
      <w:proofErr w:type="spellStart"/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самоценность</w:t>
      </w:r>
      <w:proofErr w:type="spellEnd"/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субъективность процесса учения. Цель личностно-ориентированного образования состоит в том, чтобы «заложить в ребенке механизмы самореализации, саморазвития, адаптации, </w:t>
      </w:r>
      <w:proofErr w:type="spellStart"/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саморегуляции</w:t>
      </w:r>
      <w:proofErr w:type="spellEnd"/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самозащиты, самовоспитания и другие, необходимые для становления самобытного личностного образа».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Образовательный процесс для детей с ограниченными возможностями здоровья (ОВЗ) требует нестандартных подходов и методик, которые обеспечивали бы максимальную реализацию их потенциальных возможностей. На уроках русского языка особое внимание уделяется специальным условиям, необходимым для качественной интеграции таких детей в учебный процесс.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детей с ОВЗ охватывает широкую группу учащихся с различными проблемами в развитии: в неё входят учащиеся с задержкой психического развития, нарушениями слуха и зрения, расстройствами аутистического спектра, ТНР и другими особенностями. Каждый ребёнок требует индивидуального подхода, так как проявляет уникальное сочетание когнитивных, эмоциональных и коммуникативных особенностей.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настоящее время в России насчитывается более 2 млн. детей с ограниченными возможностями (8% всех детей), из них около 700 тыс. составляют дети-инвалиды.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lastRenderedPageBreak/>
        <w:t>Дети с ОВЗ </w:t>
      </w: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– это лица в возрасте до 18 лет, нуждающиеся </w:t>
      </w:r>
      <w:r w:rsidRPr="008C417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в особых условиях </w:t>
      </w: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реализации образовательного процесса в виду нарушений физического и (или) психического здоровья и развития, носящих постоянный или временный характер.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Грамотно выстроенный индивидуальный образовательный маршрут для обучающегося с ОВЗ позволяет обеспечить развитие каждого школьника.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каждым годом детей с ОВЗ становится больше. На это есть свои внутренние и внешние причины. Дети с ограниченными возможностями здоровья имеют свои психолого-педагогические особенности: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Низкий уровень развития восприятия.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Недостаточная сформированность пространственных представлений.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Неустойчивое, рассеянное внимание, трудность переключения с одного вида деятельности на другой, слабое развитие интеллектуальной активности, несовершенство навыков самоконтроля, низкая мотивация к процессу обучения.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Преобладание кратковременной, наглядной памяти над словесной.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Снижена познавательная активность.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Отставание в развитии мышления.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8. Слабая сформированность игровой деятельности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9. Несформированность речи.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10. Низкая работоспособность.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Вследствие этого у детей проявляется недостаточная сформированность психологических предпосылок к овладению полноценными навыками учебной деятельности. Возникают трудности формирования учебных умений. Коррекционное обучение выступает как условие преодоления или сглаживания некоторых трудностей, возникающих вследствие биологического или социально-педагогического нарушения. Следует отметить, что до сих пор методических пособий по изучению русского языка и литературы в основном звене для коррекционных классов нет до сих пор нет, а эффективность обучения и исправления недостатков развития детей с ОВЗ во многом зависит от использования различных методов и приемов, учитывающих особенности данных детей. Правильно подобранные учителем коррекционно</w:t>
      </w:r>
      <w:r w:rsidR="00611C5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 педагогические технологии позволяют добиваться положительной динамики в обучении. Грамотное сочетание традиционных и инновационных технологий обеспечивает развитие у обучающихся познавательной активности, творческих способностей, повышения мотивации в учебно-воспитательном процессе.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принципы организации уроков русского языка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Индивидуализация и дифференциация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Учителю следует заранее готовить </w:t>
      </w:r>
      <w:proofErr w:type="spellStart"/>
      <w:proofErr w:type="gramStart"/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задани.я</w:t>
      </w:r>
      <w:proofErr w:type="spellEnd"/>
      <w:proofErr w:type="gramEnd"/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ярусов сложности. Простые упражнения помогают ребёнку почувствовать победоносность, а более </w:t>
      </w:r>
      <w:proofErr w:type="spellStart"/>
      <w:proofErr w:type="gramStart"/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слож.ные</w:t>
      </w:r>
      <w:proofErr w:type="spellEnd"/>
      <w:proofErr w:type="gramEnd"/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поддерживают интерес и развивают способности. Например, при изучении орфограмм, учащимся с ОВЗ можно дать задания на выбор положительного варианта, а детям с более высоким уровнем подготовки — процедуры на самостоятельное составление предложений.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Использование визуальных и наглядных средств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Многие дети младшего школьного возраста с ОВ.З лучше воспринимают информацию в зрительном формате. Эффективными считаются: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таблицы и схемы;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пиктограммы;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карточки с изображениями;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цветовое выделение орфограмм;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опорные конспек</w:t>
      </w:r>
      <w:r w:rsidR="00611C5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ы.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 материалы позволяют понизить нагрузку на рабочую память и помогают ребенку закрепить новый материал в доступной форме.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Принцип «малых шагов»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Материал вводится постепенно, небольшими блоками, каждый из которых закрепляется сразу же постфактум объяснения. Например, при изучении сложных частей речи необходимо последовательно вводить определения, далее- отрабатывать морфологические знаки, после-синтаксические функции. Такой подход минимизирует опасность перегрузки и помогает ребёнку осваивать материал более успешно.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4. Активная речевая практика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учителя — формировать умение детей выражать свои мысли, строить связные высказывания, </w:t>
      </w:r>
      <w:proofErr w:type="spellStart"/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задвать</w:t>
      </w:r>
      <w:proofErr w:type="spellEnd"/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вопросы. Для данного метода подходят: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устные диалоги;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мини-монологи по опорам;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метафраза текста с использованием ключевых слов;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составление небольших повествований по картинке;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речевые и</w:t>
      </w:r>
      <w:r w:rsidR="00611C5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ры.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включение ребёнк</w:t>
      </w:r>
      <w:r w:rsidR="0061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речевую действие способствует развитию логического мышления и уверенности в себе.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методы и приемы обучения</w:t>
      </w: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практических и познавательных задач;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(способа действия, образца выполнения); упражнения;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дидактические игры;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Разновидностью практического метода обучения является использование дидактических игр и занимательных упражнений. Они же выступают как метод стимуляции и активизации познавательной деятельности детей. Использование игры в качестве способа обучения детей с ограниченными возможностями имеет большое своеобразие. Недостаток жизненного и практического опыта, недостаточность психических функций, значимых для развития воображения, фантазии, речевого оформления игры, интеллектуальные нарушения вызывают необходимость обучения таких детей игре, а затем постепенного включения игры как метода обучения в коррекционно-образовательный процесс.</w:t>
      </w:r>
    </w:p>
    <w:p w:rsidR="000A5595" w:rsidRPr="008C4179" w:rsidRDefault="000A5595" w:rsidP="008C4179">
      <w:pPr>
        <w:pStyle w:val="a3"/>
        <w:numPr>
          <w:ilvl w:val="0"/>
          <w:numId w:val="2"/>
        </w:numPr>
        <w:spacing w:after="0" w:line="306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Лингвистические игры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Игры могут помочь превратить сложный материал в увлекательное занятие. </w:t>
      </w:r>
      <w:proofErr w:type="gramStart"/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«Собери историзм» (разложить слово на буквы и составить заново);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«Лишнее речь» (найти слово, не подходящее к группе);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«Исправь ошибку» (обнаружить неправильно записанное слово);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«Живые карточки» (учащиеся работают с карточками, формируют предложение).</w:t>
      </w:r>
    </w:p>
    <w:p w:rsidR="000A5595" w:rsidRPr="008C4179" w:rsidRDefault="000A5595" w:rsidP="008C4179">
      <w:pPr>
        <w:pStyle w:val="a3"/>
        <w:numPr>
          <w:ilvl w:val="0"/>
          <w:numId w:val="2"/>
        </w:numPr>
        <w:spacing w:after="0" w:line="306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текстом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обучении обзору текста можно применять: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чтение с остановками;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работу по вопросам;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деление текста на смысловые части;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поиск ключевых слов;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составление планов.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детей с ОВЗ такие методы облегчают понимание содержания и позволяют развивать навыки смыслового чтения.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3. Использование ИКТ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Цифровые инструменты могут помочь сделать обучение более доступным. Особенно полезны: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интерактивные тренажёры;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демонстрации;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электронные словари;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 программы для озвучивания текстов;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упражнения на платформе оцифрованных образовательных сервисов.</w:t>
      </w:r>
    </w:p>
    <w:p w:rsidR="000A5595" w:rsidRPr="008C4179" w:rsidRDefault="000A5595" w:rsidP="008C4179">
      <w:pPr>
        <w:spacing w:after="0" w:line="30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 формируют мотивировку и обеспечивают наглядность, которая особенно важна для детей с специальными образовательными потребностями.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Наглядные методы:</w:t>
      </w:r>
    </w:p>
    <w:p w:rsidR="000A5595" w:rsidRPr="00611C51" w:rsidRDefault="000A5595" w:rsidP="00611C5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C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обследование предметов (зрительное, тактильно-кинестетическое, слуховое, комбинированное);</w:t>
      </w:r>
    </w:p>
    <w:p w:rsidR="000A5595" w:rsidRPr="00611C51" w:rsidRDefault="000A5595" w:rsidP="00611C5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C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 за предметами и явлениями окружающего;</w:t>
      </w:r>
    </w:p>
    <w:p w:rsidR="000A5595" w:rsidRPr="00611C51" w:rsidRDefault="000A5595" w:rsidP="00611C5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C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рассматривание предметных и сюжетных картин, фотографий, схем;</w:t>
      </w:r>
    </w:p>
    <w:p w:rsidR="000A5595" w:rsidRPr="00611C51" w:rsidRDefault="000A5595" w:rsidP="00611C5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C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презентации.</w:t>
      </w:r>
    </w:p>
    <w:p w:rsidR="000A5595" w:rsidRPr="00611C51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1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Словесные методы:</w:t>
      </w:r>
    </w:p>
    <w:p w:rsidR="000A5595" w:rsidRPr="00611C51" w:rsidRDefault="000A5595" w:rsidP="00611C5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C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речевая инструкция, беседа;</w:t>
      </w:r>
    </w:p>
    <w:p w:rsidR="000A5595" w:rsidRPr="00611C51" w:rsidRDefault="000A5595" w:rsidP="00611C5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1C51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61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(голосовой и речевой материал для прослушивания);</w:t>
      </w:r>
    </w:p>
    <w:p w:rsidR="000A5595" w:rsidRPr="00611C51" w:rsidRDefault="000A5595" w:rsidP="00611C5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C5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(репродуктивные, требующие констатации; прямые; подсказывающие);</w:t>
      </w:r>
    </w:p>
    <w:p w:rsidR="000A5595" w:rsidRPr="00611C51" w:rsidRDefault="000A5595" w:rsidP="00611C5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C5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хода выполнения деятельности, ее результата.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должен быть лаконичным, четким, изложение материала требует эмоциональности и выразительности. В беседе важно точно формулировать вопросы, они должны быть понятны ребенку. Предпочтение отдается методам, помогающим наиболее полно передавать, воспринимать, удерживать и перерабатывать учебную информацию в доступном для обучающихся виде, опираясь на сохранные анализаторы, функции, системы организма.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Двигательно-кинестетические методы:</w:t>
      </w:r>
      <w:r w:rsidR="00332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психогимнастика</w:t>
      </w:r>
      <w:proofErr w:type="spellEnd"/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, физкультминутки и релаксация, арт-терапия (лепка, рисование, аппликация)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групповой работы;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и приемы технологии развития критического мышления: - верное-неверное утверждение; - кластер; - метод активного чтения; - </w:t>
      </w:r>
      <w:proofErr w:type="spellStart"/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синквейн</w:t>
      </w:r>
      <w:proofErr w:type="spellEnd"/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на уроке литературы «Главный герой в экстремальных обстоятельствах» по творчеству В. П. Астафьева «</w:t>
      </w:r>
      <w:proofErr w:type="spellStart"/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Васюткино</w:t>
      </w:r>
      <w:proofErr w:type="spellEnd"/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озеро», я использовала сочетание различных методов и приемов, на мой взгляд, соответствующих коррекционно-развивающим задачам урока. Урок начала с дыхательной гимнастики, так как ребята были немного взволнованы в начале урока. Ученики вставили недостающие слова в тему урока, сформулировав ее, поставили цели урока. Обратили внимание на проблемный вопрос. Далее во время беседы составляли кластер, который помог систематизировать и обобщить сказанное. Итог урока дети подвели при помощи </w:t>
      </w:r>
      <w:proofErr w:type="spellStart"/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синквейна</w:t>
      </w:r>
      <w:proofErr w:type="spellEnd"/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Получили творческое домашнее задание. Таким образом, в специальном образовании практически всегда используется сочетание нескольких методов и приемов работы в целях достижения максимального коррекционно-педагогического эффекта. Комбинации таких сочетаний и их адекватность той или иной педагогической ситуации и определяют специфику процесса специального образования.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приоритетом в работе с такими детьми является индивидуальный подход с учетом специфики психики и здоровья каждого ребенка. Общие принципы и правила коррекционной работы: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Индивидуальный подход к каждому ученику.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Предотвращение наступления утомления (чередование умственной и практической деятельности, преподнесение материала небольшими дозами, использование интересного дидактического материала и средств наглядности).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3. Использование методов, активизирующих познавательную деятельность учащихся, развивающих их устную и письменную речь и формирующих необходимые учебные навыки.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Проявление педагогического такта.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Постоянное поощрение за малейшие успехи, своевременная и тактическая помощь каждому ребёнку, развитие в нём веры в собственные силы и возможности. Мы уже говорили о том, что у большинства учеников с ОВЗ (ЗПР) отмечается недостаточный уровень познавательной активности, незрелость мотивации к учебной деятельности, сниженный уровень </w:t>
      </w:r>
      <w:r w:rsidRPr="008C41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работоспособности и самостоятельности. Поэтому поиск и использование активных форм, методов и приёмов обучения является одним из необходимых средств повышения эффективности коррекционно-развивающего процесса в работе учителя. Активность ученика на уроке является одной из важнейших характеристик всех психических процессов, во многом определяющая успешность их протекания. При подборе содержания занятий для учащихся с ОВЗ (ЗПР) необходимо учитывать, с одной стороны, принцип доступности, а с другой стороны, не допускать излишнего упрощения материала. Содержание становится эффективным средством активизации учебной деятельности в том случае, если оно соответствует психическим, интеллектуальным возможностям детей и их потребностям. Так как группа детей с ОВЗ крайне неоднородна, то задачей учителя является отбор содержания в ходе урока учитель может использовать различные методы и приемы обучения, подбирая наиболее соответствующие содержанию обучения и познавательным возможностям учащихся, способствуя тем самым активизации их познавательной деятельности. Следует отметить, что значение мотивации для успешной учебы детей с ОВЗ (ЗПР) выше, чем значение интеллекта обучающегося. Высокая позитивная мотивация может играть роль компенсирующего фактора в случае недостаточно высоких способностей обучающегося. Опыт работы показывает, что необходимо находить повод для того, чтобы похвалить ребенка. Однако школьнику должно быть ясно, какие конкретные действия, дела, поступки в учебной работе вызвали одобрение, и что у него не получается, чему он должен научиться.</w:t>
      </w:r>
    </w:p>
    <w:p w:rsidR="000A5595" w:rsidRPr="008C4179" w:rsidRDefault="000A5595" w:rsidP="008C4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Принципы работы с обучающимися с ОВЗ</w:t>
      </w:r>
    </w:p>
    <w:p w:rsidR="000A5595" w:rsidRPr="008C4179" w:rsidRDefault="000A5595" w:rsidP="0033293A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Максимальная загрузка умственной работой на уроке (дома могут не выполнить задания).</w:t>
      </w:r>
    </w:p>
    <w:p w:rsidR="000A5595" w:rsidRPr="008C4179" w:rsidRDefault="000A5595" w:rsidP="0033293A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Возможность доделать работу дома.</w:t>
      </w:r>
    </w:p>
    <w:p w:rsidR="000A5595" w:rsidRPr="008C4179" w:rsidRDefault="000A5595" w:rsidP="0033293A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Посильные задания. Указание номеров страниц для нахождения верных ответов.</w:t>
      </w:r>
    </w:p>
    <w:p w:rsidR="000A5595" w:rsidRPr="008C4179" w:rsidRDefault="000A5595" w:rsidP="0033293A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Нельзя допускать перегрузок, переутомления.</w:t>
      </w:r>
    </w:p>
    <w:p w:rsidR="000A5595" w:rsidRPr="008C4179" w:rsidRDefault="000A5595" w:rsidP="0033293A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Регулярная смена видов деятельности и форм работы на уроке.</w:t>
      </w:r>
    </w:p>
    <w:p w:rsidR="000A5595" w:rsidRPr="008C4179" w:rsidRDefault="000A5595" w:rsidP="0033293A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Оказание индивидуальной помощи учащимся с ОВЗ.</w:t>
      </w:r>
    </w:p>
    <w:p w:rsidR="000A5595" w:rsidRPr="008C4179" w:rsidRDefault="000A5595" w:rsidP="0033293A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Поэтапное формирование умственных действий, поэтапное разъяснение инструкции.</w:t>
      </w:r>
    </w:p>
    <w:p w:rsidR="000A5595" w:rsidRPr="008C4179" w:rsidRDefault="000A5595" w:rsidP="0033293A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Деление крупного материала на мелкие, связанные между собой части.</w:t>
      </w:r>
    </w:p>
    <w:p w:rsidR="000A5595" w:rsidRPr="008C4179" w:rsidRDefault="000A5595" w:rsidP="0033293A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Выделение существенных признаков изучаемых явлений (умение анализировать, выделять главное в материале). Использование маркеров для выделения важной информации.</w:t>
      </w:r>
    </w:p>
    <w:p w:rsidR="000A5595" w:rsidRPr="008C4179" w:rsidRDefault="000A5595" w:rsidP="0033293A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Узелки на память (составление, запись и вывешивание на доску основных моментов изучения темы, выводов, которые нужно запомнить).</w:t>
      </w:r>
    </w:p>
    <w:p w:rsidR="000A5595" w:rsidRPr="008C4179" w:rsidRDefault="000A5595" w:rsidP="0033293A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Наглядные (зрительные, слуховые, двигательные) опоры в обучении, электронные образовательные ресурсы: алгоритмы, схемы, шаблоны, рисунки, </w:t>
      </w:r>
      <w:proofErr w:type="spellStart"/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видеоуроки</w:t>
      </w:r>
      <w:proofErr w:type="spellEnd"/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аудиокниги, презентации.</w:t>
      </w:r>
    </w:p>
    <w:p w:rsidR="000A5595" w:rsidRPr="008C4179" w:rsidRDefault="000A5595" w:rsidP="0033293A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Использование на уроках занимательного материала.</w:t>
      </w:r>
    </w:p>
    <w:p w:rsidR="000A5595" w:rsidRPr="008C4179" w:rsidRDefault="000A5595" w:rsidP="0033293A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Использование сигнальных карточек при выполнении заданий.</w:t>
      </w:r>
    </w:p>
    <w:p w:rsidR="000A5595" w:rsidRPr="008C4179" w:rsidRDefault="000A5595" w:rsidP="0033293A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Связь предметного содержания с жизнью.</w:t>
      </w:r>
    </w:p>
    <w:p w:rsidR="000A5595" w:rsidRPr="008C4179" w:rsidRDefault="000A5595" w:rsidP="0033293A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Работа с книгой: чтение с хоровым проговариванием фраз, слов, с объяснением значения слов, терминов, с привлечением личного опыта ученика.</w:t>
      </w:r>
    </w:p>
    <w:p w:rsidR="000A5595" w:rsidRPr="008C4179" w:rsidRDefault="000A5595" w:rsidP="0033293A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Использование вставок на доску (буквы, слова)</w:t>
      </w:r>
    </w:p>
    <w:p w:rsidR="000A5595" w:rsidRPr="008C4179" w:rsidRDefault="000A5595" w:rsidP="0033293A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Листы с упражнениями, требующие минимального заполнения.</w:t>
      </w:r>
    </w:p>
    <w:p w:rsidR="000A5595" w:rsidRPr="008C4179" w:rsidRDefault="000A5595" w:rsidP="0033293A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Сокращенные задания, направленные на усвоение ключевых понятий.</w:t>
      </w:r>
    </w:p>
    <w:p w:rsidR="000A5595" w:rsidRPr="008C4179" w:rsidRDefault="000A5595" w:rsidP="0033293A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Создание доброжелательной атмосферы на уроке.</w:t>
      </w:r>
    </w:p>
    <w:p w:rsidR="000A5595" w:rsidRPr="008C4179" w:rsidRDefault="00A563F5" w:rsidP="0033293A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 закончить свою работу хотелось бы словами Ника </w:t>
      </w:r>
      <w:proofErr w:type="spellStart"/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Вуйчича</w:t>
      </w:r>
      <w:proofErr w:type="spellEnd"/>
      <w:r w:rsidRPr="008C41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человека-легенды, знаменитого австралийского писателя, общественного деятеля: </w:t>
      </w:r>
      <w:r w:rsidRPr="008C4179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«Столкнувшись с трудностями, нельзя сдаваться, бежать. Вы должны оценивать ситуацию, искать решения и верить в то, что всё делается к лучшему. Терпение – вот ключ к победе».</w:t>
      </w:r>
    </w:p>
    <w:sectPr w:rsidR="000A5595" w:rsidRPr="008C4179" w:rsidSect="008C4179">
      <w:footerReference w:type="default" r:id="rId7"/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870" w:rsidRDefault="00977870" w:rsidP="008C4179">
      <w:pPr>
        <w:spacing w:after="0" w:line="240" w:lineRule="auto"/>
      </w:pPr>
      <w:r>
        <w:separator/>
      </w:r>
    </w:p>
  </w:endnote>
  <w:endnote w:type="continuationSeparator" w:id="0">
    <w:p w:rsidR="00977870" w:rsidRDefault="00977870" w:rsidP="008C4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8"/>
        <w:szCs w:val="18"/>
      </w:rPr>
      <w:id w:val="307285957"/>
      <w:docPartObj>
        <w:docPartGallery w:val="Page Numbers (Bottom of Page)"/>
        <w:docPartUnique/>
      </w:docPartObj>
    </w:sdtPr>
    <w:sdtContent>
      <w:p w:rsidR="008C4179" w:rsidRPr="008C4179" w:rsidRDefault="008C4179">
        <w:pPr>
          <w:pStyle w:val="a6"/>
          <w:jc w:val="right"/>
          <w:rPr>
            <w:rFonts w:ascii="Times New Roman" w:hAnsi="Times New Roman" w:cs="Times New Roman"/>
            <w:sz w:val="18"/>
            <w:szCs w:val="18"/>
          </w:rPr>
        </w:pPr>
        <w:r w:rsidRPr="008C4179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8C4179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8C4179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CD6370">
          <w:rPr>
            <w:rFonts w:ascii="Times New Roman" w:hAnsi="Times New Roman" w:cs="Times New Roman"/>
            <w:noProof/>
            <w:sz w:val="18"/>
            <w:szCs w:val="18"/>
          </w:rPr>
          <w:t>5</w:t>
        </w:r>
        <w:r w:rsidRPr="008C4179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8C4179" w:rsidRDefault="008C417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870" w:rsidRDefault="00977870" w:rsidP="008C4179">
      <w:pPr>
        <w:spacing w:after="0" w:line="240" w:lineRule="auto"/>
      </w:pPr>
      <w:r>
        <w:separator/>
      </w:r>
    </w:p>
  </w:footnote>
  <w:footnote w:type="continuationSeparator" w:id="0">
    <w:p w:rsidR="00977870" w:rsidRDefault="00977870" w:rsidP="008C41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53A4F"/>
    <w:multiLevelType w:val="hybridMultilevel"/>
    <w:tmpl w:val="EEA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C41280"/>
    <w:multiLevelType w:val="multilevel"/>
    <w:tmpl w:val="ED5CA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987966"/>
    <w:multiLevelType w:val="hybridMultilevel"/>
    <w:tmpl w:val="7758D75C"/>
    <w:lvl w:ilvl="0" w:tplc="620605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158"/>
    <w:rsid w:val="000A5595"/>
    <w:rsid w:val="0033293A"/>
    <w:rsid w:val="006044BE"/>
    <w:rsid w:val="00611C51"/>
    <w:rsid w:val="008C4179"/>
    <w:rsid w:val="00977870"/>
    <w:rsid w:val="00A21F36"/>
    <w:rsid w:val="00A35158"/>
    <w:rsid w:val="00A563F5"/>
    <w:rsid w:val="00CD6370"/>
    <w:rsid w:val="00E4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2081"/>
  <w15:chartTrackingRefBased/>
  <w15:docId w15:val="{77D82375-0B53-4F0B-9BBC-8A8005DD1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59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4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4179"/>
  </w:style>
  <w:style w:type="paragraph" w:styleId="a6">
    <w:name w:val="footer"/>
    <w:basedOn w:val="a"/>
    <w:link w:val="a7"/>
    <w:uiPriority w:val="99"/>
    <w:unhideWhenUsed/>
    <w:rsid w:val="008C4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4179"/>
  </w:style>
  <w:style w:type="character" w:styleId="a8">
    <w:name w:val="Strong"/>
    <w:basedOn w:val="a0"/>
    <w:uiPriority w:val="22"/>
    <w:qFormat/>
    <w:rsid w:val="008C41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2285</Words>
  <Characters>13029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7</cp:revision>
  <dcterms:created xsi:type="dcterms:W3CDTF">2026-02-18T09:23:00Z</dcterms:created>
  <dcterms:modified xsi:type="dcterms:W3CDTF">2026-02-20T06:38:00Z</dcterms:modified>
</cp:coreProperties>
</file>