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D3F" w:rsidRDefault="00A43D3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EF2">
        <w:rPr>
          <w:rFonts w:ascii="Times New Roman" w:hAnsi="Times New Roman" w:cs="Times New Roman"/>
          <w:b/>
          <w:sz w:val="28"/>
          <w:szCs w:val="28"/>
        </w:rPr>
        <w:t>Слепанова Мария Алексеевна</w:t>
      </w:r>
    </w:p>
    <w:p w:rsidR="00414EF2" w:rsidRPr="009A3F23" w:rsidRDefault="00414EF2" w:rsidP="00414EF2">
      <w:pPr>
        <w:spacing w:after="0" w:line="360" w:lineRule="auto"/>
        <w:ind w:firstLineChars="201" w:firstLine="563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A3F23">
        <w:rPr>
          <w:rFonts w:ascii="Times New Roman" w:hAnsi="Times New Roman" w:cs="Times New Roman"/>
          <w:sz w:val="28"/>
          <w:szCs w:val="24"/>
        </w:rPr>
        <w:t>Воспитатель</w:t>
      </w:r>
    </w:p>
    <w:p w:rsidR="00414EF2" w:rsidRPr="009A3F23" w:rsidRDefault="00414EF2" w:rsidP="00414EF2">
      <w:pPr>
        <w:spacing w:after="0" w:line="360" w:lineRule="auto"/>
        <w:ind w:firstLineChars="201" w:firstLine="563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A3F23">
        <w:rPr>
          <w:rFonts w:ascii="Times New Roman" w:hAnsi="Times New Roman" w:cs="Times New Roman"/>
          <w:sz w:val="28"/>
          <w:szCs w:val="24"/>
        </w:rPr>
        <w:t xml:space="preserve">МБДОУ «Детский сад № 235» </w:t>
      </w:r>
    </w:p>
    <w:p w:rsidR="00414EF2" w:rsidRPr="009A3F23" w:rsidRDefault="00414EF2" w:rsidP="00414EF2">
      <w:pPr>
        <w:spacing w:after="0" w:line="360" w:lineRule="auto"/>
        <w:ind w:firstLineChars="201" w:firstLine="563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A3F23">
        <w:rPr>
          <w:rFonts w:ascii="Times New Roman" w:hAnsi="Times New Roman" w:cs="Times New Roman"/>
          <w:sz w:val="28"/>
          <w:szCs w:val="24"/>
        </w:rPr>
        <w:t>г. Нижний Новгород, Нижегородская область</w:t>
      </w:r>
    </w:p>
    <w:p w:rsidR="00A43D3F" w:rsidRPr="00414EF2" w:rsidRDefault="00A43D3F" w:rsidP="00414E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F2">
        <w:rPr>
          <w:rFonts w:ascii="Times New Roman" w:hAnsi="Times New Roman" w:cs="Times New Roman"/>
          <w:b/>
          <w:sz w:val="28"/>
          <w:szCs w:val="28"/>
        </w:rPr>
        <w:t>Опыт создания мини-музея народных промыслов в средней группе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Создание мини-музея народных промыслов в средней группе — это актуальный и значимый проект, направленный на формирование у детей любви и уважения к народному искусству. В рамках данного проекта создаются условия для предметно-развивающей среды, которая позволяет ребенку самостоятельно прикоснуться к народным ценностям и традициям, открывать для себя новое и неожиданное.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b/>
          <w:sz w:val="28"/>
          <w:szCs w:val="28"/>
        </w:rPr>
        <w:t>Актуальность проекта.</w:t>
      </w:r>
      <w:r w:rsidRPr="00414EF2">
        <w:rPr>
          <w:rFonts w:ascii="Times New Roman" w:hAnsi="Times New Roman" w:cs="Times New Roman"/>
          <w:sz w:val="28"/>
          <w:szCs w:val="28"/>
        </w:rPr>
        <w:t xml:space="preserve"> Мини-музей стал результатом активного взаимодействия воспитателей, детей и их семей. Дети не просто наблюдают за экспонатами, но и принимают активное участие в его создании: обсуждают тематику, приносят экспонаты из дома. Это взаимодействие формирует у них ощущение причастности к общему делу. В мини-музее экспонаты расположены так, что дети могут их менять, переставлять и свободно рассматривать, что способствует более глубокому восприятию народного искусства.</w:t>
      </w:r>
    </w:p>
    <w:p w:rsidR="000872BF" w:rsidRPr="00414EF2" w:rsidRDefault="000872BF" w:rsidP="00414E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F2">
        <w:rPr>
          <w:rFonts w:ascii="Times New Roman" w:hAnsi="Times New Roman" w:cs="Times New Roman"/>
          <w:b/>
          <w:sz w:val="28"/>
          <w:szCs w:val="28"/>
        </w:rPr>
        <w:t>Цели и задачи мини-музея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Основной целью создания мини-музея является пробуждение интереса детей к художественно-эстетическому развитию, связанному с музеями и выставками народно-прикладного искусства. Для достижения этой цели были поставлены следующие задачи: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1) Развитие интереса к народным промыслам: Работая с материалами, дети учатся воспринимать изделия народных мастеров через призму фольклора и художественной традиции.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2) Анализ и сравнение: С помощью фотоиллюстраций и представленных образцов дети учатся проводить сравнительный анализ, что развивает их критическое мышление.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lastRenderedPageBreak/>
        <w:t>3) Связь видов творчества: У детей формируется понимание связи между различными видами народного искусства, такими как деревянное зодчество, керамика и русская народная игрушка.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4) Обогащение словаря: Дети осваивают новые слова и термины, обозначающие народное прикладное искусство.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5) Эстетическое отношение: Важным аспектом является формирование эстетического отношения к окружающему миру и искусству.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6) Развитие любознательности: Проект способствует развитию познавательной активности, воображения и исследовательского духа у детей.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7) Знакомство с историей: Дошкольники знакомятся с историей народно-прикладного искусства, что помогает им лучше понять культурные традиции.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8) Приобщение к культуре: Воспитание чувства гордости за свою страну и народ через знакомство с русским народным творчеством.</w:t>
      </w:r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9) Положительные эмоции: Создание эмоциональной связи с красотой и культурным наследием.</w:t>
      </w:r>
    </w:p>
    <w:p w:rsidR="000872BF" w:rsidRPr="00414EF2" w:rsidRDefault="00414EF2" w:rsidP="00414E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272E070" wp14:editId="4C18F7A0">
            <wp:simplePos x="0" y="0"/>
            <wp:positionH relativeFrom="column">
              <wp:posOffset>-125095</wp:posOffset>
            </wp:positionH>
            <wp:positionV relativeFrom="paragraph">
              <wp:posOffset>38558</wp:posOffset>
            </wp:positionV>
            <wp:extent cx="2110105" cy="2753360"/>
            <wp:effectExtent l="0" t="0" r="4445" b="8890"/>
            <wp:wrapTight wrapText="bothSides">
              <wp:wrapPolygon edited="0">
                <wp:start x="780" y="0"/>
                <wp:lineTo x="195" y="598"/>
                <wp:lineTo x="0" y="20474"/>
                <wp:lineTo x="585" y="21371"/>
                <wp:lineTo x="1365" y="21520"/>
                <wp:lineTo x="20475" y="21520"/>
                <wp:lineTo x="21450" y="21371"/>
                <wp:lineTo x="21450" y="448"/>
                <wp:lineTo x="21060" y="0"/>
                <wp:lineTo x="78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10105" cy="275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2BF" w:rsidRPr="00414EF2">
        <w:rPr>
          <w:rFonts w:ascii="Times New Roman" w:hAnsi="Times New Roman" w:cs="Times New Roman"/>
          <w:b/>
          <w:sz w:val="28"/>
          <w:szCs w:val="28"/>
        </w:rPr>
        <w:t>Расположение мини-музея</w:t>
      </w:r>
    </w:p>
    <w:p w:rsidR="000872BF" w:rsidRPr="00414EF2" w:rsidRDefault="00414EF2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08D108B" wp14:editId="2EC07A97">
            <wp:simplePos x="0" y="0"/>
            <wp:positionH relativeFrom="column">
              <wp:posOffset>3286760</wp:posOffset>
            </wp:positionH>
            <wp:positionV relativeFrom="paragraph">
              <wp:posOffset>1528238</wp:posOffset>
            </wp:positionV>
            <wp:extent cx="2807335" cy="2105025"/>
            <wp:effectExtent l="190500" t="190500" r="183515" b="200025"/>
            <wp:wrapTight wrapText="bothSides">
              <wp:wrapPolygon edited="0">
                <wp:start x="293" y="-1955"/>
                <wp:lineTo x="-1466" y="-1564"/>
                <wp:lineTo x="-1466" y="21111"/>
                <wp:lineTo x="293" y="23457"/>
                <wp:lineTo x="21107" y="23457"/>
                <wp:lineTo x="21253" y="23066"/>
                <wp:lineTo x="22865" y="20525"/>
                <wp:lineTo x="22865" y="1564"/>
                <wp:lineTo x="21253" y="-1368"/>
                <wp:lineTo x="21107" y="-1955"/>
                <wp:lineTo x="293" y="-1955"/>
              </wp:wrapPolygon>
            </wp:wrapTight>
            <wp:docPr id="5" name="Рисунок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E573B0CE-B435-4F3A-8495-CB22F4FB7CA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E573B0CE-B435-4F3A-8495-CB22F4FB7CA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2105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72BF" w:rsidRPr="00414EF2">
        <w:rPr>
          <w:rFonts w:ascii="Times New Roman" w:hAnsi="Times New Roman" w:cs="Times New Roman"/>
          <w:sz w:val="28"/>
          <w:szCs w:val="28"/>
        </w:rPr>
        <w:t>Коллекция мини-музея была расположена на полках стеллажа в группе. Все экспонаты находятся в свободном доступе для детей и расположены на уровне досягаемости, что позволяет им не только смотреть, но и трогать предметы. Эти экспонаты могут быть использованы в процессе образовательной деятельности, как в совместной, так и в самостоятельной работе детей.</w:t>
      </w:r>
    </w:p>
    <w:p w:rsidR="009644EB" w:rsidRPr="00414EF2" w:rsidRDefault="00414EF2" w:rsidP="00414EF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7656A76A" wp14:editId="7561914E">
            <wp:simplePos x="0" y="0"/>
            <wp:positionH relativeFrom="column">
              <wp:posOffset>55880</wp:posOffset>
            </wp:positionH>
            <wp:positionV relativeFrom="paragraph">
              <wp:posOffset>66675</wp:posOffset>
            </wp:positionV>
            <wp:extent cx="2548890" cy="1604645"/>
            <wp:effectExtent l="0" t="0" r="3810" b="0"/>
            <wp:wrapTight wrapText="bothSides">
              <wp:wrapPolygon edited="0">
                <wp:start x="0" y="0"/>
                <wp:lineTo x="0" y="21284"/>
                <wp:lineTo x="21471" y="21284"/>
                <wp:lineTo x="21471" y="0"/>
                <wp:lineTo x="0" y="0"/>
              </wp:wrapPolygon>
            </wp:wrapTight>
            <wp:docPr id="8" name="Объект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790196C-2425-4713-979D-5C40039A744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790196C-2425-4713-979D-5C40039A744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9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4EB" w:rsidRPr="00414EF2">
        <w:rPr>
          <w:rFonts w:ascii="Times New Roman" w:hAnsi="Times New Roman" w:cs="Times New Roman"/>
          <w:b/>
          <w:sz w:val="28"/>
          <w:szCs w:val="28"/>
        </w:rPr>
        <w:t>Педагогический опыт</w:t>
      </w:r>
      <w:r w:rsidR="009644EB" w:rsidRPr="00414EF2">
        <w:rPr>
          <w:rFonts w:ascii="Times New Roman" w:hAnsi="Times New Roman" w:cs="Times New Roman"/>
          <w:sz w:val="28"/>
          <w:szCs w:val="28"/>
        </w:rPr>
        <w:t xml:space="preserve"> </w:t>
      </w:r>
      <w:r w:rsidR="009644EB" w:rsidRPr="00414EF2">
        <w:rPr>
          <w:rFonts w:ascii="Times New Roman" w:hAnsi="Times New Roman" w:cs="Times New Roman"/>
          <w:b/>
          <w:sz w:val="28"/>
          <w:szCs w:val="28"/>
        </w:rPr>
        <w:t>в работе над проектом мини-музей народного творчества</w:t>
      </w:r>
    </w:p>
    <w:p w:rsidR="009644EB" w:rsidRPr="00414EF2" w:rsidRDefault="00414EF2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5D041DB1" wp14:editId="01F4010C">
            <wp:simplePos x="0" y="0"/>
            <wp:positionH relativeFrom="column">
              <wp:posOffset>3500120</wp:posOffset>
            </wp:positionH>
            <wp:positionV relativeFrom="paragraph">
              <wp:posOffset>942975</wp:posOffset>
            </wp:positionV>
            <wp:extent cx="2584450" cy="1818005"/>
            <wp:effectExtent l="0" t="0" r="6350" b="0"/>
            <wp:wrapThrough wrapText="bothSides">
              <wp:wrapPolygon edited="0">
                <wp:start x="0" y="0"/>
                <wp:lineTo x="0" y="21276"/>
                <wp:lineTo x="21494" y="21276"/>
                <wp:lineTo x="21494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81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4EB" w:rsidRPr="00414EF2">
        <w:rPr>
          <w:rFonts w:ascii="Times New Roman" w:hAnsi="Times New Roman" w:cs="Times New Roman"/>
          <w:sz w:val="28"/>
          <w:szCs w:val="28"/>
        </w:rPr>
        <w:t xml:space="preserve">Благодаря проведенной работе с детьми, нами были организованы творческие занятия, на которых дети узнали о разнообразии народных промыслов нашей страны. Так же они познакомились с народными промыслами Нижегородской области. Попробовали сами создать поделки с использованием некоторых росписей: создали дымковскую игрушку и расписали тарелку хохломой. </w:t>
      </w:r>
    </w:p>
    <w:p w:rsidR="000872BF" w:rsidRPr="00414EF2" w:rsidRDefault="000872BF" w:rsidP="00414E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F2">
        <w:rPr>
          <w:rFonts w:ascii="Times New Roman" w:hAnsi="Times New Roman" w:cs="Times New Roman"/>
          <w:b/>
          <w:sz w:val="28"/>
          <w:szCs w:val="28"/>
        </w:rPr>
        <w:t>Перспективы развития мини-музея</w:t>
      </w:r>
      <w:bookmarkStart w:id="0" w:name="_GoBack"/>
      <w:bookmarkEnd w:id="0"/>
    </w:p>
    <w:p w:rsidR="000872B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Создание мини-музея — это лишь начало. В будущем планируется его дальнейшее развитие и пополнение новыми экспонатами, что позволит углубить ознакомление детей с народными промыслами. Также предполагается подбор художественной и методической литературы, создание выставок детских работ, а также пополнение дидактическими материалами, играми и упражнениями, что позволит детям более полно изучать народное прикладное искусство и культуру в целом.</w:t>
      </w:r>
    </w:p>
    <w:p w:rsidR="00A43D3F" w:rsidRPr="00414EF2" w:rsidRDefault="000872BF" w:rsidP="00414E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F2">
        <w:rPr>
          <w:rFonts w:ascii="Times New Roman" w:hAnsi="Times New Roman" w:cs="Times New Roman"/>
          <w:sz w:val="28"/>
          <w:szCs w:val="28"/>
        </w:rPr>
        <w:t>Таким образом, мини-музей народных промыслов становится важным инструментом не только в образовательной, но и в культурной сфере развития детей, помогая им осознать ценность традиций и культуры своего народа.</w:t>
      </w:r>
    </w:p>
    <w:p w:rsidR="00ED67F0" w:rsidRDefault="00ED67F0"/>
    <w:sectPr w:rsidR="00ED67F0" w:rsidSect="00414E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3F"/>
    <w:rsid w:val="000872BF"/>
    <w:rsid w:val="00414EF2"/>
    <w:rsid w:val="009644EB"/>
    <w:rsid w:val="00A43D3F"/>
    <w:rsid w:val="00E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19C33-449B-4CF9-94B9-ABC2D6F6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2026-02-17T17:50:00Z</dcterms:created>
  <dcterms:modified xsi:type="dcterms:W3CDTF">2026-02-20T17:33:00Z</dcterms:modified>
</cp:coreProperties>
</file>