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bCs/>
          <w:sz w:val="32"/>
          <w:szCs w:val="32"/>
        </w:rPr>
        <w:t xml:space="preserve">Не просто выучить, а понять. </w:t>
      </w:r>
      <w:r>
        <w:rPr>
          <w:rFonts w:ascii="Times New Roman" w:hAnsi="Times New Roman"/>
          <w:b/>
          <w:bCs/>
          <w:sz w:val="32"/>
          <w:szCs w:val="32"/>
        </w:rPr>
        <w:t>П</w:t>
      </w:r>
      <w:r>
        <w:rPr>
          <w:rFonts w:ascii="Times New Roman" w:hAnsi="Times New Roman"/>
          <w:b/>
          <w:bCs/>
          <w:sz w:val="32"/>
          <w:szCs w:val="32"/>
        </w:rPr>
        <w:t>очему изучение словарных слов требу</w:t>
      </w:r>
      <w:r>
        <w:rPr>
          <w:rFonts w:ascii="Times New Roman" w:hAnsi="Times New Roman"/>
          <w:b/>
          <w:bCs/>
          <w:sz w:val="32"/>
          <w:szCs w:val="32"/>
        </w:rPr>
        <w:t>е</w:t>
      </w:r>
      <w:r>
        <w:rPr>
          <w:rFonts w:ascii="Times New Roman" w:hAnsi="Times New Roman"/>
          <w:b/>
          <w:bCs/>
          <w:sz w:val="32"/>
          <w:szCs w:val="32"/>
        </w:rPr>
        <w:t>т творческого подхода</w:t>
      </w:r>
      <w:r>
        <w:rPr>
          <w:rFonts w:ascii="Times New Roman" w:hAnsi="Times New Roman"/>
          <w:sz w:val="28"/>
          <w:szCs w:val="28"/>
        </w:rPr>
        <w:br/>
        <w:br/>
      </w:r>
      <w:r>
        <w:rPr>
          <w:rFonts w:ascii="Times New Roman" w:hAnsi="Times New Roman"/>
          <w:sz w:val="32"/>
          <w:szCs w:val="32"/>
        </w:rPr>
        <w:t>Автор: Киселева Яна Юрьевна, учитель начальных классов высшей квалификационной категории</w:t>
      </w:r>
      <w:r>
        <w:rPr>
          <w:rFonts w:ascii="Times New Roman" w:hAnsi="Times New Roman"/>
          <w:sz w:val="28"/>
          <w:szCs w:val="28"/>
        </w:rPr>
        <w:br/>
        <w:br/>
        <w:t xml:space="preserve">             Каждый учитель начальной школы знает эту ситуацию: ребёнок блестяще выучил правило, правильно выполняет упражнения, но при написании простого слова «доро</w:t>
      </w:r>
      <w:r>
        <w:rPr>
          <w:rFonts w:eastAsia="Times New Roman" w:cs="Times New Roman" w:ascii="Times New Roman" w:hAnsi="Times New Roman"/>
          <w:sz w:val="28"/>
          <w:szCs w:val="28"/>
        </w:rPr>
        <w:t>́</w:t>
      </w:r>
      <w:r>
        <w:rPr>
          <w:rFonts w:ascii="Times New Roman" w:hAnsi="Times New Roman"/>
          <w:sz w:val="28"/>
          <w:szCs w:val="28"/>
        </w:rPr>
        <w:t>га» упорно пишет «дарога». Мы говорим: «Это словарное слово, его надо запомнить!» Но детская память избирательна. Как сделать так, чтобы «запоминание» не превращалось в мучительную зубрёжку, а становилось осмысленным процессом?</w:t>
        <w:br/>
        <w:t xml:space="preserve">            Проблема изучения слов с непроверяемым написанием — одна из серьёзных в начальной школе. Если вовремя не решить её, она превращается в тяжёлый груз, который тянется за учеником и в среднее звено. Однако современная педагогика и психолингвистика дают нам, учителям, эффективные инструменты, позволяющие превратить работу со словарными словами в увлекательное исследование.</w:t>
        <w:br/>
        <w:t xml:space="preserve">          </w:t>
      </w:r>
      <w:r>
        <w:rPr>
          <w:rFonts w:ascii="Times New Roman" w:hAnsi="Times New Roman"/>
          <w:sz w:val="32"/>
          <w:szCs w:val="32"/>
        </w:rPr>
        <w:t xml:space="preserve"> Почему «механически» — это неэффективно?</w:t>
      </w:r>
      <w:r>
        <w:rPr>
          <w:rFonts w:ascii="Times New Roman" w:hAnsi="Times New Roman"/>
          <w:sz w:val="28"/>
          <w:szCs w:val="28"/>
        </w:rPr>
        <w:br/>
        <w:t xml:space="preserve">           Долгое время в методике преподавания доминировал принцип: словарные слова нужно просто заучивать. Но, как отмечал ещё К. Д. Ушинский, «дитя, которое не привыкло вникать в смысл слова, темно понимает или вовсе не понимает его настоящего значения... всегда будет страдать от этого коренного недостатка» (Ушинский К. Д. «Родное слово. Книга для учащих»).</w:t>
        <w:br/>
        <w:t xml:space="preserve">          Современные исследования подтверждают правоту классика. У младших школьников образное мышление преобладает над логическим. Это означает, что сухие схемы и механическое прописывание слова по десять раз задействуют далеко не все ресурсы детской памяти. Гораздо эффективнее опираться на яркие образы, эмоции и любопытство.</w:t>
        <w:br/>
        <w:t xml:space="preserve">          </w:t>
      </w:r>
      <w:r>
        <w:rPr>
          <w:rFonts w:ascii="Times New Roman" w:hAnsi="Times New Roman"/>
          <w:sz w:val="32"/>
          <w:szCs w:val="32"/>
        </w:rPr>
        <w:t>Метод ассоциаций: Оживляем буквы</w:t>
      </w:r>
      <w:r>
        <w:rPr>
          <w:rFonts w:ascii="Times New Roman" w:hAnsi="Times New Roman"/>
          <w:sz w:val="28"/>
          <w:szCs w:val="28"/>
        </w:rPr>
        <w:br/>
        <w:t xml:space="preserve">          Ассоциативный метод — это мощный инструмент мнемотехники, который позволяет «привязать» трудную орфограмму к яркому образу. Как показывают исследования И. Ю. Матюгина, Е. И. Чакаберия, И. К. Рыбниковой и Т. Б. Слоненко, изложенные в книге «Как запоминать слова» (серия «Школа эйдетики», издательство «Сталкер», 1997), запоминание, опирающееся на образы, гораздо продуктивнее механического.</w:t>
        <w:br/>
        <w:t xml:space="preserve">          Суть метода проста: трудная буква связывается с ассоциативным образом по цвету, форме, действию или материалу.</w:t>
        <w:br/>
        <w:t xml:space="preserve">          В своей практике я использую несколько направлений ассоциативного метода:</w:t>
        <w:br/>
        <w:br/>
        <w:t>1. Графические ассоциации (или буквы-образы). Мы «превращаем» букву в предмет. Например, в слове «воробей» букву «о» можно нарисовать в виде круглого зёрнышка, которое воробей держит в клюве. А в слове «пирог» букву «и» легко представить как свечку на праздничном пироге.</w:t>
        <w:br/>
        <w:t>2. Звуковые (фонетические) ассоциации. Мы подбираем слово-«помощник», которое созвучно со словарным, но в котором нужный звук стоит в сильной позиции и слышится отчётливо. Главное требование к такому «помощнику»: он должен быть связан со словарным словом по смыслу. Например: «кАрАндаш» -  «грАнь, бумАга»; «улица» - «лица». Мы придумываем мини-истории: «На улице много лиц».</w:t>
        <w:br/>
        <w:t>3. Комбинированный метод. Сочетание рисунка и созвучия. Классический пример — слово «берёза». Мы запоминаем его через ассоциацию «белая берёза» (цвет) или через образ: чтобы расчесать кудрявую берёзу, нужен гребень.</w:t>
        <w:br/>
        <w:t xml:space="preserve">           Важное педагогическое правило: не стоит навязывать детям готовые ассоциации. Гораздо ценнее, когда ребёнок придумывает свой образ. Процесс поиска ассоциации развивает воображение и мышление, а найденный самостоятельно образ запоминается навсегда.</w:t>
        <w:br/>
        <w:t xml:space="preserve">           </w:t>
      </w:r>
      <w:r>
        <w:rPr>
          <w:rFonts w:ascii="Times New Roman" w:hAnsi="Times New Roman"/>
          <w:sz w:val="32"/>
          <w:szCs w:val="32"/>
        </w:rPr>
        <w:t xml:space="preserve">Секреты старых слов: Использование этимологии </w:t>
      </w:r>
    </w:p>
    <w:p>
      <w:pPr>
        <w:pStyle w:val="Normal"/>
        <w:bidi w:val="0"/>
        <w:jc w:val="start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Если ассоциативный метод — это наша фантазия, то обращение к истории слова — это научный подход, который даёт ключ к понимаю орфографии. Как отмечает В. С. Шульган в своей работе, посвящённой обогащению словарного запаса младших школьников, обращение к этимологии позволяет осознать значение исторического корня и, как следствие, причины современного правописания (Шульган В. С. Обогащение словарного запаса младших школьников на основе элементарного этимологического анализа с включением технологии развития критического мышления / В. С. Шульган. – Брест: БрГУ им. А. С. Пушкина, 2015).</w:t>
        <w:br/>
        <w:t xml:space="preserve">           Этимологический анализ превращает орфографию на уроке в урок истории и логики. Кандидат филологических наук Е. А. Жесткова подчёркивает: использование этимологии в начальной школе не только повышает грамотность, но и пробуждает интерес к языку, делая процесс обучения осмысленным (Жесткова Е. А. Секреты этимологического анализа слов / Е. А. Жесткова // Начальная школа. – 2023. – № 12. – С. 45–48).</w:t>
        <w:br/>
        <w:t xml:space="preserve">           Почему слово «малина» пишется с буквой «а»? Мы выясняем, что в основе названия лежал признак плода, состоящего из «малых» частей (ягодок). В слове «лягушка» этимология подсказывает связь со словом «лягать» (отталкиваться ногами), и сомнительная гласная «я» становится понятной.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бщеславянское слово «дорога» образовано с помощью суффикса -г(а) от той же основы, что и дор — «расчищенное место» (дорг).</w:t>
      </w:r>
      <w:r>
        <w:rPr>
          <w:rFonts w:ascii="Times New Roman" w:hAnsi="Times New Roman"/>
          <w:sz w:val="28"/>
          <w:szCs w:val="28"/>
        </w:rPr>
        <w:br/>
        <w:t xml:space="preserve">           Д. В. Филипенко и А. В. Сидоренко в своём исследовании также подтверждают важность использования этимологических сведений именно в начальных классах. Они разработали алгоритм этимологического анализа, адаптированный для младших школьников, который позволяет опираться на изначальную, стихийную способность ребенка к «словотворчеству» и направлять её в научное русло (Филипенко Д. В., Сидоренко А. В. Особенности использования этимологических сведений на уроках русского языка в начальных классах / Д. В. Филипенко, А. В. Сидоренко // Студенческая наука – инновационный потенциал будущего. – Минск: БГПУ, 2024. – С. 135–139).</w:t>
        <w:br/>
        <w:t xml:space="preserve">           Знакомство с происхождением слова сродни разгадке тайны. Дети узнают, что «тетрадь» раньше означала «сложенный вчетверо лист» (от греческого «тетра» — четыре), а «медведь» — это зверь, который «ведает (знает), где мёд». Такие открытия вызывают живой интерес и уважение к языку.</w:t>
        <w:br/>
        <w:t xml:space="preserve">          </w:t>
      </w:r>
      <w:r>
        <w:rPr>
          <w:rFonts w:ascii="Times New Roman" w:hAnsi="Times New Roman"/>
          <w:sz w:val="32"/>
          <w:szCs w:val="32"/>
        </w:rPr>
        <w:t xml:space="preserve"> Практика: Строим урок по-новому </w:t>
      </w:r>
      <w:r>
        <w:rPr>
          <w:rFonts w:ascii="Times New Roman" w:hAnsi="Times New Roman"/>
          <w:sz w:val="28"/>
          <w:szCs w:val="28"/>
        </w:rPr>
        <w:br/>
        <w:t xml:space="preserve">           Как же выстроить работу на уроке, чтобы она была эффективной и не занимала чрезмерно много времени? Опираясь на исследования И. Ю. Матюгина, Е. А. Жестковой и опыт коллег, я использую следующий алгоритм:</w:t>
        <w:br/>
        <w:br/>
        <w:t>1. Предъявление слова. Загадка, картинка, ребус, краткая беседа о значении.</w:t>
        <w:br/>
        <w:t>2. Орфографическое проговаривание. Чёткое произнесение слова по слогам.</w:t>
        <w:br/>
        <w:t>3. Поиск «ключа».</w:t>
        <w:br/>
        <w:t>· Можно ли объяснить слово с помощью этимологии? (Рассказ о происхождении).</w:t>
        <w:br/>
        <w:t>· Если нет, какой ассоциативный образ подходит?</w:t>
        <w:br/>
        <w:t>4. Фиксация образа. Рисунок в тетради или на полях, короткая рифмовка, пересечение слов (например, зАвод — трубА).</w:t>
        <w:br/>
        <w:t>5. Составление предложения. Включение нового слова в речь.</w:t>
        <w:br/>
        <w:t xml:space="preserve">          Эффективность такого подхода подтверждается не только теорией, но и практикой. Диагностические срезы, проводимые в классах, где систематически используется ассоциативный метод, показывают устойчивый рост качества обученности. Дети перестают воспринимать словарные слова как список исключений, они видят в них систему, образы и историю.</w:t>
        <w:br/>
        <w:t xml:space="preserve">          </w:t>
      </w:r>
      <w:r>
        <w:rPr>
          <w:rFonts w:ascii="Times New Roman" w:hAnsi="Times New Roman"/>
          <w:sz w:val="32"/>
          <w:szCs w:val="32"/>
        </w:rPr>
        <w:t>Вместо заключения</w:t>
      </w:r>
      <w:r>
        <w:rPr>
          <w:rFonts w:ascii="Times New Roman" w:hAnsi="Times New Roman"/>
          <w:sz w:val="28"/>
          <w:szCs w:val="28"/>
        </w:rPr>
        <w:br/>
        <w:t xml:space="preserve">          Работа над словарными словами перестаёт быть скучной обязанностью, когда мы перестаём требовать от детей слепого запоминания. Давая им в руки инструменты ассоциативного мышления и открывая тайны происхождения слов, мы воспитываем не просто грамотных учеников, но и вдумчивых, любознательных людей, для которых русский язык — не набор правил, а живой и удивительный мир.</w:t>
        <w:br/>
        <w:t xml:space="preserve">          </w:t>
      </w:r>
      <w:r>
        <w:rPr>
          <w:rFonts w:ascii="Times New Roman" w:hAnsi="Times New Roman"/>
          <w:sz w:val="32"/>
          <w:szCs w:val="32"/>
        </w:rPr>
        <w:t>Список литературы</w:t>
      </w:r>
      <w:r>
        <w:rPr>
          <w:rFonts w:ascii="Times New Roman" w:hAnsi="Times New Roman"/>
          <w:sz w:val="28"/>
          <w:szCs w:val="28"/>
        </w:rPr>
        <w:br/>
        <w:t xml:space="preserve">1.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Ушинский К. Д. Родное слово. Книга для учащих.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 xml:space="preserve">2.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Матюгин И. Ю., Чакаберия Е. И., Рыбникова И. К., Слоненко Т. Б. Как запоминать слова. — Д.: Сталкер, 1997.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 xml:space="preserve">3.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Шульган В. С. Обогащение словарного запаса младших школьников на основе элементарного этимологического анализа — Брест: БрГУ, 2015.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 xml:space="preserve">4.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Жесткова Е. А. Секреты этимологического анализа слов // Начальная школа. — 2023. — № 12. — С. 45–48.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 xml:space="preserve">5.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Филипенко Д. В., Сидоренко А. В. Особенности использования этимологических сведений на уроках русского языка... // Студенческая наука – инновационный потенциал будущего. — Минск: БГПУ, 2024. — С. 135–139.</w:t>
      </w:r>
      <w:r>
        <w:rPr>
          <w:rFonts w:ascii="Times New Roman" w:hAnsi="Times New Roman"/>
          <w:sz w:val="28"/>
          <w:szCs w:val="28"/>
        </w:rPr>
        <w:t xml:space="preserve"> 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1134" w:bottom="169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bookmarkStart w:id="0" w:name="PageNumWizard_FOOTER_Базовый3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bookmarkEnd w:id="0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bookmarkStart w:id="1" w:name="PageNumWizard_FOOTER_Базовый3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bookmarkEnd w:id="1"/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  <w:style w:type="paragraph" w:styleId="user2">
    <w:name w:val="Колонтитулы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16">
    <w:name w:val="Колонтитулы"/>
    <w:basedOn w:val="Normal"/>
    <w:qFormat/>
    <w:pPr/>
    <w:rPr/>
  </w:style>
  <w:style w:type="paragraph" w:styleId="Footer">
    <w:name w:val="footer"/>
    <w:basedOn w:val="user2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LibreOffice/25.8.3.2$Windows_X86_64 LibreOffice_project/8ca8d55c161d602844f5428fa4b58097424e324e</Application>
  <AppVersion>15.0000</AppVersion>
  <Pages>4</Pages>
  <Words>1042</Words>
  <Characters>6687</Characters>
  <CharactersWithSpaces>7993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2026-02-21T17:07:46Z</dcterms:created>
  <dc:creator/>
  <dc:description/>
  <dc:language>ru-RU</dc:language>
  <cp:lastModifiedBy/>
  <dcterms:modified xsi:type="dcterms:W3CDTF">2026-02-21T17:50:14Z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