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95" w:rsidRDefault="006C2E95" w:rsidP="00324A8F">
      <w:pPr>
        <w:pStyle w:val="a3"/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Молчанова Нелли Александровна, </w:t>
      </w:r>
      <w:r w:rsidR="004C6CED">
        <w:rPr>
          <w:color w:val="000000"/>
          <w:sz w:val="28"/>
          <w:szCs w:val="28"/>
        </w:rPr>
        <w:t xml:space="preserve">Верховод Ирина Николаевна, </w:t>
      </w:r>
      <w:proofErr w:type="spellStart"/>
      <w:r w:rsidR="004C6CED">
        <w:rPr>
          <w:color w:val="000000"/>
          <w:sz w:val="28"/>
          <w:szCs w:val="28"/>
        </w:rPr>
        <w:t>Клинова</w:t>
      </w:r>
      <w:proofErr w:type="spellEnd"/>
      <w:r w:rsidR="004C6CED">
        <w:rPr>
          <w:color w:val="000000"/>
          <w:sz w:val="28"/>
          <w:szCs w:val="28"/>
        </w:rPr>
        <w:t xml:space="preserve"> Татьяна Юрьевна</w:t>
      </w:r>
    </w:p>
    <w:p w:rsidR="006C2E95" w:rsidRPr="00324A8F" w:rsidRDefault="004C6CED" w:rsidP="00324A8F">
      <w:pPr>
        <w:pStyle w:val="a3"/>
        <w:shd w:val="clear" w:color="auto" w:fill="FFFFFF"/>
        <w:spacing w:line="360" w:lineRule="auto"/>
        <w:ind w:firstLine="709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МБОУ СОШ №28</w:t>
      </w:r>
      <w:r w:rsidR="006C2E95">
        <w:rPr>
          <w:i/>
          <w:color w:val="000000"/>
          <w:sz w:val="28"/>
          <w:szCs w:val="28"/>
        </w:rPr>
        <w:t xml:space="preserve"> г. Белгород</w:t>
      </w:r>
    </w:p>
    <w:p w:rsid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center"/>
        <w:rPr>
          <w:b/>
          <w:color w:val="052B3C"/>
          <w:spacing w:val="2"/>
          <w:sz w:val="28"/>
          <w:szCs w:val="28"/>
          <w:shd w:val="clear" w:color="auto" w:fill="FFFFFF"/>
        </w:rPr>
      </w:pPr>
      <w:bookmarkStart w:id="0" w:name="_GoBack"/>
      <w:r w:rsidRPr="00791F0A">
        <w:rPr>
          <w:b/>
          <w:color w:val="052B3C"/>
          <w:spacing w:val="2"/>
          <w:sz w:val="28"/>
          <w:szCs w:val="28"/>
          <w:shd w:val="clear" w:color="auto" w:fill="FFFFFF"/>
        </w:rPr>
        <w:t>Психолого-педагогические условия активизации познавательной деятельности учащихся 5-х классов в условиях адаптационного периода</w:t>
      </w:r>
    </w:p>
    <w:bookmarkEnd w:id="0"/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Переход учащихся из начальной школы в </w:t>
      </w:r>
      <w:proofErr w:type="gram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>основную</w:t>
      </w:r>
      <w:proofErr w:type="gramEnd"/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 традиционно считается одним из наиболее сложных этапов школьного обучения. Пятый класс является не только возрастным рубежом (начало младшего подросткового возраста), но и средовым — меняются требования, увеличивается количество учителей, усложняется программный материал. В этот период многие педагоги сталкиваются с парадоксальной ситуацией: еще вчера успешные и любознательные ученики вдруг теряют интерес к учебе, становятся пассивными, с т</w:t>
      </w:r>
      <w:r>
        <w:rPr>
          <w:color w:val="052B3C"/>
          <w:spacing w:val="2"/>
          <w:sz w:val="28"/>
          <w:szCs w:val="28"/>
          <w:shd w:val="clear" w:color="auto" w:fill="FFFFFF"/>
        </w:rPr>
        <w:t>рудом усваивают новый материал.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Проблема активизации познавательной деятельности пятиклассников приобретает особую актуальность в контексте реализации ФГОС, где приоритетом выступает формирование умения учиться, то есть способности субъекта к саморазвитию и самосовершенствованию. Как справедливо отмечает Т.И. Шамова, познавательная активность — это не просто напряжение интеллектуальных сил, а качество деятельности личности, проявляющееся в отношении ученика</w:t>
      </w:r>
      <w:r>
        <w:rPr>
          <w:color w:val="052B3C"/>
          <w:spacing w:val="2"/>
          <w:sz w:val="28"/>
          <w:szCs w:val="28"/>
          <w:shd w:val="clear" w:color="auto" w:fill="FFFFFF"/>
        </w:rPr>
        <w:t xml:space="preserve"> к содержанию и процессу учения</w:t>
      </w:r>
      <w:r w:rsidRPr="00791F0A">
        <w:rPr>
          <w:color w:val="052B3C"/>
          <w:spacing w:val="2"/>
          <w:sz w:val="28"/>
          <w:szCs w:val="28"/>
          <w:shd w:val="clear" w:color="auto" w:fill="FFFFFF"/>
        </w:rPr>
        <w:t>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Анализ психолого-педагогической литературы позволяет рассматривать познавательную активность как сложное личностное образование. Е.А. Меньшикова, исследуя природу активной познавательной позиции, выделяет в ее структуре четыре взаимосвязанных компонента: познавательный интерес как эмоционально-интеллектуальную направленность личности; "радость познания" как эмоциональный компонент; рефлексивный компонент </w:t>
      </w:r>
      <w:r w:rsidRPr="00791F0A">
        <w:rPr>
          <w:color w:val="052B3C"/>
          <w:spacing w:val="2"/>
          <w:sz w:val="28"/>
          <w:szCs w:val="28"/>
          <w:shd w:val="clear" w:color="auto" w:fill="FFFFFF"/>
        </w:rPr>
        <w:lastRenderedPageBreak/>
        <w:t>(осознание собственного продвижения); нравственно-волевые качества, обеспе</w:t>
      </w:r>
      <w:r>
        <w:rPr>
          <w:color w:val="052B3C"/>
          <w:spacing w:val="2"/>
          <w:sz w:val="28"/>
          <w:szCs w:val="28"/>
          <w:shd w:val="clear" w:color="auto" w:fill="FFFFFF"/>
        </w:rPr>
        <w:t>чивающие преодоление трудностей.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Особого внимания заслуживает позиция Г.И. Щукиной, которая рассматривала познавательную активность как качество личности, включающее стремление к познанию и выражающее интеллектуальный отклик на процесс познания. Качеством личности это свойство становится лишь при устойчивом п</w:t>
      </w:r>
      <w:r>
        <w:rPr>
          <w:color w:val="052B3C"/>
          <w:spacing w:val="2"/>
          <w:sz w:val="28"/>
          <w:szCs w:val="28"/>
          <w:shd w:val="clear" w:color="auto" w:fill="FFFFFF"/>
        </w:rPr>
        <w:t>роявлении стремления к познанию.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Возрастные особенности позн</w:t>
      </w:r>
      <w:r>
        <w:rPr>
          <w:color w:val="052B3C"/>
          <w:spacing w:val="2"/>
          <w:sz w:val="28"/>
          <w:szCs w:val="28"/>
          <w:shd w:val="clear" w:color="auto" w:fill="FFFFFF"/>
        </w:rPr>
        <w:t>авательной сферы пятиклассников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Пятиклассники находятся на стыке двух возрастов: младшего школьного и младшего подросткового. Это накладывает отпечаток на все познавательные процессы. </w:t>
      </w:r>
      <w:proofErr w:type="gram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С одной стороны, как указывается в рекомендациях педагогов-психологов, у детей данного возраста продолжается интеллектуализация психических процессов — память становится </w:t>
      </w:r>
      <w:r>
        <w:rPr>
          <w:color w:val="052B3C"/>
          <w:spacing w:val="2"/>
          <w:sz w:val="28"/>
          <w:szCs w:val="28"/>
          <w:shd w:val="clear" w:color="auto" w:fill="FFFFFF"/>
        </w:rPr>
        <w:t>мыслящей, восприятие — думающим</w:t>
      </w:r>
      <w:r w:rsidRPr="00791F0A">
        <w:rPr>
          <w:color w:val="052B3C"/>
          <w:spacing w:val="2"/>
          <w:sz w:val="28"/>
          <w:szCs w:val="28"/>
          <w:shd w:val="clear" w:color="auto" w:fill="FFFFFF"/>
        </w:rPr>
        <w:t>.</w:t>
      </w:r>
      <w:proofErr w:type="gramEnd"/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 С другой стороны, начинается гормональная перестройка, влияющая на работоспособност</w:t>
      </w:r>
      <w:r>
        <w:rPr>
          <w:color w:val="052B3C"/>
          <w:spacing w:val="2"/>
          <w:sz w:val="28"/>
          <w:szCs w:val="28"/>
          <w:shd w:val="clear" w:color="auto" w:fill="FFFFFF"/>
        </w:rPr>
        <w:t>ь и эмоциональную стабильность.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Исследования показывают, что пик ситуативной тревожности у пятиклассников приходится на первые два месяца обучения в средней школе. Основными </w:t>
      </w:r>
      <w:proofErr w:type="spell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>дезада</w:t>
      </w:r>
      <w:r>
        <w:rPr>
          <w:color w:val="052B3C"/>
          <w:spacing w:val="2"/>
          <w:sz w:val="28"/>
          <w:szCs w:val="28"/>
          <w:shd w:val="clear" w:color="auto" w:fill="FFFFFF"/>
        </w:rPr>
        <w:t>птирующими</w:t>
      </w:r>
      <w:proofErr w:type="spellEnd"/>
      <w:r>
        <w:rPr>
          <w:color w:val="052B3C"/>
          <w:spacing w:val="2"/>
          <w:sz w:val="28"/>
          <w:szCs w:val="28"/>
          <w:shd w:val="clear" w:color="auto" w:fill="FFFFFF"/>
        </w:rPr>
        <w:t xml:space="preserve"> факторами выступают: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рассогласованность требований разных учителей;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увеличение объема домашних заданий;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снижение доли игровых методов обучения;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высокая значимость оценки при одновременном "усложнении" критериев.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lastRenderedPageBreak/>
        <w:t>Методы и приемы активиза</w:t>
      </w:r>
      <w:r>
        <w:rPr>
          <w:color w:val="052B3C"/>
          <w:spacing w:val="2"/>
          <w:sz w:val="28"/>
          <w:szCs w:val="28"/>
          <w:shd w:val="clear" w:color="auto" w:fill="FFFFFF"/>
        </w:rPr>
        <w:t>ции познавательной деятельности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Активизация познавательной деятельности предполагает целенаправленную систему мер, обеспечивающих не просто реактивную, а инициативную позицию ученика. Опираясь на труды Н.Ф. Талызиной, можно выдели</w:t>
      </w:r>
      <w:r>
        <w:rPr>
          <w:color w:val="052B3C"/>
          <w:spacing w:val="2"/>
          <w:sz w:val="28"/>
          <w:szCs w:val="28"/>
          <w:shd w:val="clear" w:color="auto" w:fill="FFFFFF"/>
        </w:rPr>
        <w:t>ть несколько направлений работы.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1. Содержательный аспект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Учебный материал должен быть значимым для ученика. Н.Ф. Талызина подчеркивает, что формирование познавательной деятельности невозможно без овладения логическими приемами мышления</w:t>
      </w:r>
      <w:r>
        <w:rPr>
          <w:color w:val="052B3C"/>
          <w:spacing w:val="2"/>
          <w:sz w:val="28"/>
          <w:szCs w:val="28"/>
          <w:shd w:val="clear" w:color="auto" w:fill="FFFFFF"/>
        </w:rPr>
        <w:t>. В 5 классе важно учить детей: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выделять существенные признаки понятий;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подводить объект под понятие;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выводить следствия из принадлежности объекта к понятию;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ст</w:t>
      </w:r>
      <w:r>
        <w:rPr>
          <w:color w:val="052B3C"/>
          <w:spacing w:val="2"/>
          <w:sz w:val="28"/>
          <w:szCs w:val="28"/>
          <w:shd w:val="clear" w:color="auto" w:fill="FFFFFF"/>
        </w:rPr>
        <w:t>роить простейшие классификации.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2. Операционально-</w:t>
      </w:r>
      <w:proofErr w:type="spell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>деятельностный</w:t>
      </w:r>
      <w:proofErr w:type="spellEnd"/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 аспект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Ребенок должен не просто получать знания, а овладевать способами действия. Здесь эффективн</w:t>
      </w:r>
      <w:r>
        <w:rPr>
          <w:color w:val="052B3C"/>
          <w:spacing w:val="2"/>
          <w:sz w:val="28"/>
          <w:szCs w:val="28"/>
          <w:shd w:val="clear" w:color="auto" w:fill="FFFFFF"/>
        </w:rPr>
        <w:t>ы: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алгоритмизация (памятки по выполнению упражнений);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частично-поисковый метод (эвристическая беседа);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моделирование (создание схе</w:t>
      </w:r>
      <w:r>
        <w:rPr>
          <w:color w:val="052B3C"/>
          <w:spacing w:val="2"/>
          <w:sz w:val="28"/>
          <w:szCs w:val="28"/>
          <w:shd w:val="clear" w:color="auto" w:fill="FFFFFF"/>
        </w:rPr>
        <w:t>м, таблиц, опорных конспектов).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3. Эмоционально-мотивационный аспект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lastRenderedPageBreak/>
        <w:t>Радость познания, по мнению К.Д. Ушинского, являе</w:t>
      </w:r>
      <w:r>
        <w:rPr>
          <w:color w:val="052B3C"/>
          <w:spacing w:val="2"/>
          <w:sz w:val="28"/>
          <w:szCs w:val="28"/>
          <w:shd w:val="clear" w:color="auto" w:fill="FFFFFF"/>
        </w:rPr>
        <w:t>тся мощным двигателем учения</w:t>
      </w:r>
      <w:r w:rsidRPr="00791F0A">
        <w:rPr>
          <w:color w:val="052B3C"/>
          <w:spacing w:val="2"/>
          <w:sz w:val="28"/>
          <w:szCs w:val="28"/>
          <w:shd w:val="clear" w:color="auto" w:fill="FFFFFF"/>
        </w:rPr>
        <w:t>. Для п</w:t>
      </w:r>
      <w:r>
        <w:rPr>
          <w:color w:val="052B3C"/>
          <w:spacing w:val="2"/>
          <w:sz w:val="28"/>
          <w:szCs w:val="28"/>
          <w:shd w:val="clear" w:color="auto" w:fill="FFFFFF"/>
        </w:rPr>
        <w:t xml:space="preserve">ятиклассников особенно </w:t>
      </w:r>
      <w:proofErr w:type="gramStart"/>
      <w:r>
        <w:rPr>
          <w:color w:val="052B3C"/>
          <w:spacing w:val="2"/>
          <w:sz w:val="28"/>
          <w:szCs w:val="28"/>
          <w:shd w:val="clear" w:color="auto" w:fill="FFFFFF"/>
        </w:rPr>
        <w:t>значимы</w:t>
      </w:r>
      <w:proofErr w:type="gramEnd"/>
      <w:r>
        <w:rPr>
          <w:color w:val="052B3C"/>
          <w:spacing w:val="2"/>
          <w:sz w:val="28"/>
          <w:szCs w:val="28"/>
          <w:shd w:val="clear" w:color="auto" w:fill="FFFFFF"/>
        </w:rPr>
        <w:t>: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создание ситуации успеха;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использование познавательных игр;</w:t>
      </w:r>
    </w:p>
    <w:p w:rsidR="00791F0A" w:rsidRPr="00791F0A" w:rsidRDefault="00791F0A" w:rsidP="00890466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· включ</w:t>
      </w:r>
      <w:r w:rsidR="00890466">
        <w:rPr>
          <w:color w:val="052B3C"/>
          <w:spacing w:val="2"/>
          <w:sz w:val="28"/>
          <w:szCs w:val="28"/>
          <w:shd w:val="clear" w:color="auto" w:fill="FFFFFF"/>
        </w:rPr>
        <w:t>ение элементов занимательности.</w:t>
      </w:r>
    </w:p>
    <w:p w:rsidR="00791F0A" w:rsidRPr="00791F0A" w:rsidRDefault="00791F0A" w:rsidP="00890466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Анализ передового педагогического опыта и данные психологических исследований позволяют сформулировать следующие рекомендации по орган</w:t>
      </w:r>
      <w:r w:rsidR="00890466">
        <w:rPr>
          <w:color w:val="052B3C"/>
          <w:spacing w:val="2"/>
          <w:sz w:val="28"/>
          <w:szCs w:val="28"/>
          <w:shd w:val="clear" w:color="auto" w:fill="FFFFFF"/>
        </w:rPr>
        <w:t>изации работы с пятиклассниками.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1. Менять виды деятельности каждые 7-10 минут (слушание → письмо → практическое действие → </w:t>
      </w:r>
      <w:proofErr w:type="spell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>физминутка</w:t>
      </w:r>
      <w:proofErr w:type="spellEnd"/>
      <w:r w:rsidRPr="00791F0A">
        <w:rPr>
          <w:color w:val="052B3C"/>
          <w:spacing w:val="2"/>
          <w:sz w:val="28"/>
          <w:szCs w:val="28"/>
          <w:shd w:val="clear" w:color="auto" w:fill="FFFFFF"/>
        </w:rPr>
        <w:t>).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2. Включать в урок задания на переключение внимания (двигательные упражнения по команде).</w:t>
      </w:r>
    </w:p>
    <w:p w:rsidR="00890466" w:rsidRDefault="00791F0A" w:rsidP="00890466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3. Использовать задания по принципу "корректурной пробы" (нахождение и и</w:t>
      </w:r>
      <w:r w:rsidR="00890466">
        <w:rPr>
          <w:color w:val="052B3C"/>
          <w:spacing w:val="2"/>
          <w:sz w:val="28"/>
          <w:szCs w:val="28"/>
          <w:shd w:val="clear" w:color="auto" w:fill="FFFFFF"/>
        </w:rPr>
        <w:t>справление ошибок, поиск букв).</w:t>
      </w:r>
    </w:p>
    <w:p w:rsidR="00791F0A" w:rsidRPr="00791F0A" w:rsidRDefault="00791F0A" w:rsidP="00890466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Преодоление механического заучивания требует обучения </w:t>
      </w:r>
      <w:proofErr w:type="spell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>мнемическим</w:t>
      </w:r>
      <w:proofErr w:type="spellEnd"/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 приемам: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1. Обучение смысловой группировке материала.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2. Использование мнемотехник (ассоциации, </w:t>
      </w:r>
      <w:proofErr w:type="spell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>рифмизация</w:t>
      </w:r>
      <w:proofErr w:type="spellEnd"/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 правил).</w:t>
      </w:r>
    </w:p>
    <w:p w:rsidR="00791F0A" w:rsidRPr="00791F0A" w:rsidRDefault="00791F0A" w:rsidP="00890466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3. Составлени</w:t>
      </w:r>
      <w:r w:rsidR="00890466">
        <w:rPr>
          <w:color w:val="052B3C"/>
          <w:spacing w:val="2"/>
          <w:sz w:val="28"/>
          <w:szCs w:val="28"/>
          <w:shd w:val="clear" w:color="auto" w:fill="FFFFFF"/>
        </w:rPr>
        <w:t>е планов ответов.</w:t>
      </w:r>
    </w:p>
    <w:p w:rsidR="00791F0A" w:rsidRPr="00791F0A" w:rsidRDefault="00890466" w:rsidP="00890466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>
        <w:rPr>
          <w:color w:val="052B3C"/>
          <w:spacing w:val="2"/>
          <w:sz w:val="28"/>
          <w:szCs w:val="28"/>
          <w:shd w:val="clear" w:color="auto" w:fill="FFFFFF"/>
        </w:rPr>
        <w:t>Развитие мышления и речи: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1. Систематическое использование заданий на сравнение (чем похожи и чем отличаются природные зоны, части речи, тела и вещества).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lastRenderedPageBreak/>
        <w:t>2. Классификация ("найди лишнее", "распредели на группы").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3. Установление причинно-следственных связей ("что произойдет, если...").</w:t>
      </w:r>
    </w:p>
    <w:p w:rsidR="00791F0A" w:rsidRPr="00791F0A" w:rsidRDefault="00791F0A" w:rsidP="00890466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Активизация познавательной деятельности учащихся 5-х классов представляет собой комплексную психолого-педагогическую проблему. Ее решение требует учета возрастных особенностей младших подростков, создания адаптивной образовательной среды и системного использования методов, направленных на развитие всех компонентов познавательной активности: мотивационного, </w:t>
      </w:r>
      <w:proofErr w:type="spell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>оп</w:t>
      </w:r>
      <w:r w:rsidR="00890466">
        <w:rPr>
          <w:color w:val="052B3C"/>
          <w:spacing w:val="2"/>
          <w:sz w:val="28"/>
          <w:szCs w:val="28"/>
          <w:shd w:val="clear" w:color="auto" w:fill="FFFFFF"/>
        </w:rPr>
        <w:t>ерационального</w:t>
      </w:r>
      <w:proofErr w:type="spellEnd"/>
      <w:r w:rsidR="00890466">
        <w:rPr>
          <w:color w:val="052B3C"/>
          <w:spacing w:val="2"/>
          <w:sz w:val="28"/>
          <w:szCs w:val="28"/>
          <w:shd w:val="clear" w:color="auto" w:fill="FFFFFF"/>
        </w:rPr>
        <w:t xml:space="preserve"> и регулятивного.</w:t>
      </w:r>
    </w:p>
    <w:p w:rsidR="00791F0A" w:rsidRPr="00791F0A" w:rsidRDefault="00791F0A" w:rsidP="00890466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Важно помнить, что подлинная активность рождается не из внешнего принуждения, а из внутренней мотивации, из интереса и понимания значимости учения. Задача педагога на этом этапе — стать не транслятором информации, а организатором познавательной деятельности ученика, создавая условия для проявления его самост</w:t>
      </w:r>
      <w:r w:rsidR="00890466">
        <w:rPr>
          <w:color w:val="052B3C"/>
          <w:spacing w:val="2"/>
          <w:sz w:val="28"/>
          <w:szCs w:val="28"/>
          <w:shd w:val="clear" w:color="auto" w:fill="FFFFFF"/>
        </w:rPr>
        <w:t>оятельности и инициативы.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jc w:val="center"/>
        <w:rPr>
          <w:b/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b/>
          <w:color w:val="052B3C"/>
          <w:spacing w:val="2"/>
          <w:sz w:val="28"/>
          <w:szCs w:val="28"/>
          <w:shd w:val="clear" w:color="auto" w:fill="FFFFFF"/>
        </w:rPr>
        <w:t>Список использованной литературы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1. Выготский, Л.С. История развития высших психических функций / Л.С. Выготский // Собрание сочинений: в 6 т. Т. 3. — Москва: Педагогика, 1983. — С. 5–329. </w:t>
      </w:r>
    </w:p>
    <w:p w:rsid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>2. Меньшикова, Е.А. Активная познавательная позиция как достижение психического развития младших школьников / Е.А. Меньшикова // Вестник Томского государственного педагогического университета. — 2009. — № 8. — С. 116–120.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3. Талызина, Н.Ф. Психология детей младшего школьного возраста: формирование познавательной деятельности младших школьников: учебное пособие для академического </w:t>
      </w:r>
      <w:proofErr w:type="spell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>бакалавриата</w:t>
      </w:r>
      <w:proofErr w:type="spellEnd"/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 / Н.Ф. Талызина. — 2-е изд., </w:t>
      </w:r>
      <w:proofErr w:type="spell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>перераб</w:t>
      </w:r>
      <w:proofErr w:type="spellEnd"/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. и доп. — Москва: Издательство </w:t>
      </w:r>
      <w:proofErr w:type="spell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>Юрайт</w:t>
      </w:r>
      <w:proofErr w:type="spellEnd"/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, 2018. — 172 с. 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lastRenderedPageBreak/>
        <w:t xml:space="preserve">4. Шамова, Т.И. Активизация учения школьников / Т.И. Шамова. — Москва: Педагогика, 1982. — 208 с. 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5. Щукина, Г.И. Проблема познавательного интереса в педагогике / Г.И. Щукина. — Москва: Педагогика, 1971. — 352 с. 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6. Ушинский, К.Д. Избранные педагогические сочинения: в 2 т. Т. 2 / К.Д. Ушинский. — Москва: Педагогика, 1974. — 440 с. 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7. Сиднева, А.Н. Регуляция познавательной активности детьми: феномены, методики, теоретические конструкты / А.Н. Сиднева // Национальный психологический журнал. — 2025. — Т. 20, № 4. — С. 10–20. </w:t>
      </w:r>
    </w:p>
    <w:p w:rsidR="00791F0A" w:rsidRPr="00791F0A" w:rsidRDefault="00791F0A" w:rsidP="00791F0A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52B3C"/>
          <w:spacing w:val="2"/>
          <w:sz w:val="28"/>
          <w:szCs w:val="28"/>
          <w:shd w:val="clear" w:color="auto" w:fill="FFFFFF"/>
        </w:rPr>
      </w:pPr>
      <w:r w:rsidRPr="00791F0A">
        <w:rPr>
          <w:color w:val="052B3C"/>
          <w:spacing w:val="2"/>
          <w:sz w:val="28"/>
          <w:szCs w:val="28"/>
          <w:shd w:val="clear" w:color="auto" w:fill="FFFFFF"/>
        </w:rPr>
        <w:t xml:space="preserve">8. Особенности развития познавательной сферы младших школьников: рекомендации педагога-психолога [Электронный ресурс] // </w:t>
      </w:r>
      <w:proofErr w:type="spellStart"/>
      <w:r w:rsidRPr="00791F0A">
        <w:rPr>
          <w:color w:val="052B3C"/>
          <w:spacing w:val="2"/>
          <w:sz w:val="28"/>
          <w:szCs w:val="28"/>
          <w:shd w:val="clear" w:color="auto" w:fill="FFFFFF"/>
        </w:rPr>
        <w:t>Инфоурок</w:t>
      </w:r>
      <w:proofErr w:type="spellEnd"/>
      <w:r w:rsidRPr="00791F0A">
        <w:rPr>
          <w:color w:val="052B3C"/>
          <w:spacing w:val="2"/>
          <w:sz w:val="28"/>
          <w:szCs w:val="28"/>
          <w:shd w:val="clear" w:color="auto" w:fill="FFFFFF"/>
        </w:rPr>
        <w:t>. — 2025. — URL: https://infourok.ru/ (дата обращения: 23.02.2026).</w:t>
      </w:r>
    </w:p>
    <w:p w:rsidR="006C2E95" w:rsidRPr="00AD451D" w:rsidRDefault="006C2E95" w:rsidP="00651867">
      <w:pPr>
        <w:pStyle w:val="a3"/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</w:p>
    <w:sectPr w:rsidR="006C2E95" w:rsidRPr="00AD451D" w:rsidSect="00324A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861"/>
    <w:multiLevelType w:val="multilevel"/>
    <w:tmpl w:val="BA9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646ED"/>
    <w:multiLevelType w:val="hybridMultilevel"/>
    <w:tmpl w:val="595CB742"/>
    <w:lvl w:ilvl="0" w:tplc="8C60D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620D69"/>
    <w:multiLevelType w:val="multilevel"/>
    <w:tmpl w:val="3BD0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D091E"/>
    <w:multiLevelType w:val="multilevel"/>
    <w:tmpl w:val="DC5C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312DF"/>
    <w:multiLevelType w:val="multilevel"/>
    <w:tmpl w:val="50A8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28094A"/>
    <w:multiLevelType w:val="multilevel"/>
    <w:tmpl w:val="F7984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2B09EA"/>
    <w:multiLevelType w:val="multilevel"/>
    <w:tmpl w:val="273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59295A"/>
    <w:multiLevelType w:val="multilevel"/>
    <w:tmpl w:val="5C1A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7194A"/>
    <w:multiLevelType w:val="multilevel"/>
    <w:tmpl w:val="D6B8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83FA0"/>
    <w:multiLevelType w:val="hybridMultilevel"/>
    <w:tmpl w:val="9252DF54"/>
    <w:lvl w:ilvl="0" w:tplc="BDD04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33AA43AB"/>
    <w:multiLevelType w:val="multilevel"/>
    <w:tmpl w:val="69904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3C372FA"/>
    <w:multiLevelType w:val="multilevel"/>
    <w:tmpl w:val="40D4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279EE"/>
    <w:multiLevelType w:val="multilevel"/>
    <w:tmpl w:val="08B2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24247A"/>
    <w:multiLevelType w:val="multilevel"/>
    <w:tmpl w:val="17F0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782807"/>
    <w:multiLevelType w:val="multilevel"/>
    <w:tmpl w:val="8EB0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B2447F"/>
    <w:multiLevelType w:val="multilevel"/>
    <w:tmpl w:val="2132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32658D"/>
    <w:multiLevelType w:val="multilevel"/>
    <w:tmpl w:val="4B86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827130"/>
    <w:multiLevelType w:val="multilevel"/>
    <w:tmpl w:val="F9D0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0C41D1"/>
    <w:multiLevelType w:val="multilevel"/>
    <w:tmpl w:val="6AF8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4258F2"/>
    <w:multiLevelType w:val="multilevel"/>
    <w:tmpl w:val="0ED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A226B6"/>
    <w:multiLevelType w:val="multilevel"/>
    <w:tmpl w:val="A960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C27DCA"/>
    <w:multiLevelType w:val="multilevel"/>
    <w:tmpl w:val="DF78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CB4FA1"/>
    <w:multiLevelType w:val="multilevel"/>
    <w:tmpl w:val="3010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EE4404"/>
    <w:multiLevelType w:val="multilevel"/>
    <w:tmpl w:val="2940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D373A4"/>
    <w:multiLevelType w:val="multilevel"/>
    <w:tmpl w:val="43626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F552B5"/>
    <w:multiLevelType w:val="hybridMultilevel"/>
    <w:tmpl w:val="07884EA4"/>
    <w:lvl w:ilvl="0" w:tplc="59407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6D662CB"/>
    <w:multiLevelType w:val="multilevel"/>
    <w:tmpl w:val="C31E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DF69A3"/>
    <w:multiLevelType w:val="hybridMultilevel"/>
    <w:tmpl w:val="D6B8E23A"/>
    <w:lvl w:ilvl="0" w:tplc="C23E3DA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8">
    <w:nsid w:val="6B894478"/>
    <w:multiLevelType w:val="multilevel"/>
    <w:tmpl w:val="CC22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260ECA"/>
    <w:multiLevelType w:val="multilevel"/>
    <w:tmpl w:val="0E065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711F89"/>
    <w:multiLevelType w:val="multilevel"/>
    <w:tmpl w:val="1246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D91741"/>
    <w:multiLevelType w:val="multilevel"/>
    <w:tmpl w:val="9BE2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EA7EC9"/>
    <w:multiLevelType w:val="multilevel"/>
    <w:tmpl w:val="559CD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475B0A"/>
    <w:multiLevelType w:val="multilevel"/>
    <w:tmpl w:val="D54A2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88B44D0"/>
    <w:multiLevelType w:val="multilevel"/>
    <w:tmpl w:val="45EE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64425A"/>
    <w:multiLevelType w:val="multilevel"/>
    <w:tmpl w:val="80C4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A9574F"/>
    <w:multiLevelType w:val="multilevel"/>
    <w:tmpl w:val="549EA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C797139"/>
    <w:multiLevelType w:val="multilevel"/>
    <w:tmpl w:val="DF96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8"/>
  </w:num>
  <w:num w:numId="4">
    <w:abstractNumId w:val="17"/>
  </w:num>
  <w:num w:numId="5">
    <w:abstractNumId w:val="28"/>
  </w:num>
  <w:num w:numId="6">
    <w:abstractNumId w:val="32"/>
  </w:num>
  <w:num w:numId="7">
    <w:abstractNumId w:val="35"/>
  </w:num>
  <w:num w:numId="8">
    <w:abstractNumId w:val="8"/>
  </w:num>
  <w:num w:numId="9">
    <w:abstractNumId w:val="31"/>
  </w:num>
  <w:num w:numId="10">
    <w:abstractNumId w:val="22"/>
  </w:num>
  <w:num w:numId="11">
    <w:abstractNumId w:val="7"/>
  </w:num>
  <w:num w:numId="12">
    <w:abstractNumId w:val="37"/>
  </w:num>
  <w:num w:numId="13">
    <w:abstractNumId w:val="10"/>
  </w:num>
  <w:num w:numId="14">
    <w:abstractNumId w:val="11"/>
  </w:num>
  <w:num w:numId="15">
    <w:abstractNumId w:val="33"/>
  </w:num>
  <w:num w:numId="16">
    <w:abstractNumId w:val="13"/>
  </w:num>
  <w:num w:numId="17">
    <w:abstractNumId w:val="5"/>
  </w:num>
  <w:num w:numId="18">
    <w:abstractNumId w:val="26"/>
  </w:num>
  <w:num w:numId="19">
    <w:abstractNumId w:val="3"/>
  </w:num>
  <w:num w:numId="20">
    <w:abstractNumId w:val="34"/>
  </w:num>
  <w:num w:numId="21">
    <w:abstractNumId w:val="6"/>
  </w:num>
  <w:num w:numId="22">
    <w:abstractNumId w:val="20"/>
  </w:num>
  <w:num w:numId="23">
    <w:abstractNumId w:val="14"/>
  </w:num>
  <w:num w:numId="24">
    <w:abstractNumId w:val="2"/>
  </w:num>
  <w:num w:numId="25">
    <w:abstractNumId w:val="29"/>
  </w:num>
  <w:num w:numId="26">
    <w:abstractNumId w:val="30"/>
  </w:num>
  <w:num w:numId="27">
    <w:abstractNumId w:val="15"/>
  </w:num>
  <w:num w:numId="28">
    <w:abstractNumId w:val="36"/>
  </w:num>
  <w:num w:numId="29">
    <w:abstractNumId w:val="16"/>
  </w:num>
  <w:num w:numId="30">
    <w:abstractNumId w:val="24"/>
  </w:num>
  <w:num w:numId="31">
    <w:abstractNumId w:val="12"/>
  </w:num>
  <w:num w:numId="32">
    <w:abstractNumId w:val="23"/>
  </w:num>
  <w:num w:numId="33">
    <w:abstractNumId w:val="0"/>
  </w:num>
  <w:num w:numId="34">
    <w:abstractNumId w:val="21"/>
  </w:num>
  <w:num w:numId="35">
    <w:abstractNumId w:val="27"/>
  </w:num>
  <w:num w:numId="36">
    <w:abstractNumId w:val="9"/>
  </w:num>
  <w:num w:numId="37">
    <w:abstractNumId w:val="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97"/>
    <w:rsid w:val="00054526"/>
    <w:rsid w:val="00066BBB"/>
    <w:rsid w:val="000857A1"/>
    <w:rsid w:val="000D04CD"/>
    <w:rsid w:val="0029596C"/>
    <w:rsid w:val="002D673D"/>
    <w:rsid w:val="00324A8F"/>
    <w:rsid w:val="00362997"/>
    <w:rsid w:val="004034E2"/>
    <w:rsid w:val="00432D0A"/>
    <w:rsid w:val="0046374F"/>
    <w:rsid w:val="00482466"/>
    <w:rsid w:val="00485533"/>
    <w:rsid w:val="004A2796"/>
    <w:rsid w:val="004C6CED"/>
    <w:rsid w:val="004D7107"/>
    <w:rsid w:val="00511972"/>
    <w:rsid w:val="005205EE"/>
    <w:rsid w:val="00532EEA"/>
    <w:rsid w:val="005633DE"/>
    <w:rsid w:val="005950A3"/>
    <w:rsid w:val="005B653C"/>
    <w:rsid w:val="005C4075"/>
    <w:rsid w:val="00632EE9"/>
    <w:rsid w:val="00651867"/>
    <w:rsid w:val="006C2E95"/>
    <w:rsid w:val="007364FB"/>
    <w:rsid w:val="00771B1A"/>
    <w:rsid w:val="00791F0A"/>
    <w:rsid w:val="007D6A77"/>
    <w:rsid w:val="007F3168"/>
    <w:rsid w:val="00857C96"/>
    <w:rsid w:val="00890466"/>
    <w:rsid w:val="00890A37"/>
    <w:rsid w:val="009165D4"/>
    <w:rsid w:val="00945F00"/>
    <w:rsid w:val="009861AC"/>
    <w:rsid w:val="009B4F9D"/>
    <w:rsid w:val="00A03A5E"/>
    <w:rsid w:val="00A83708"/>
    <w:rsid w:val="00AA39B7"/>
    <w:rsid w:val="00AD451D"/>
    <w:rsid w:val="00AE3022"/>
    <w:rsid w:val="00BA3E6A"/>
    <w:rsid w:val="00BB015A"/>
    <w:rsid w:val="00C054D7"/>
    <w:rsid w:val="00C2386E"/>
    <w:rsid w:val="00C50E28"/>
    <w:rsid w:val="00C54C52"/>
    <w:rsid w:val="00D11ED4"/>
    <w:rsid w:val="00D64C04"/>
    <w:rsid w:val="00DB4D8B"/>
    <w:rsid w:val="00E9305F"/>
    <w:rsid w:val="00F646E7"/>
    <w:rsid w:val="00F86094"/>
    <w:rsid w:val="00FB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832</Words>
  <Characters>6466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развития одаренности и нравственного становления личности</vt:lpstr>
    </vt:vector>
  </TitlesOfParts>
  <Company/>
  <LinksUpToDate>false</LinksUpToDate>
  <CharactersWithSpaces>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развития одаренности и нравственного становления личности</dc:title>
  <dc:creator>Пользователь</dc:creator>
  <cp:lastModifiedBy>RUS</cp:lastModifiedBy>
  <cp:revision>9</cp:revision>
  <dcterms:created xsi:type="dcterms:W3CDTF">2024-08-31T09:01:00Z</dcterms:created>
  <dcterms:modified xsi:type="dcterms:W3CDTF">2026-02-23T07:05:00Z</dcterms:modified>
</cp:coreProperties>
</file>