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0" w:before="0" w:line="360" w:lineRule="auto"/>
        <w:ind/>
        <w:jc w:val="center"/>
      </w:pPr>
      <w:r>
        <w:rPr>
          <w:rFonts w:ascii="Times New Roman" w:hAnsi="Times New Roman"/>
          <w:b w:val="1"/>
          <w:sz w:val="28"/>
        </w:rPr>
        <w:t>Репетитор — спаситель или костыль? Честный взгляд учителя</w:t>
      </w:r>
    </w:p>
    <w:p w14:paraId="02000000">
      <w:pPr>
        <w:spacing w:after="0" w:before="0" w:line="240" w:lineRule="auto"/>
        <w:ind/>
      </w:pPr>
    </w:p>
    <w:p w14:paraId="03000000">
      <w:pPr>
        <w:spacing w:after="0" w:before="0" w:line="360" w:lineRule="auto"/>
        <w:ind/>
        <w:jc w:val="right"/>
      </w:pPr>
      <w:r>
        <w:rPr>
          <w:rFonts w:ascii="Times New Roman" w:hAnsi="Times New Roman"/>
          <w:b w:val="1"/>
          <w:sz w:val="28"/>
        </w:rPr>
        <w:t>К.В.Королева</w:t>
      </w:r>
    </w:p>
    <w:p w14:paraId="04000000">
      <w:pPr>
        <w:spacing w:after="0" w:before="0" w:line="360" w:lineRule="auto"/>
        <w:ind/>
        <w:jc w:val="right"/>
      </w:pPr>
      <w:r>
        <w:rPr>
          <w:rFonts w:ascii="Times New Roman" w:hAnsi="Times New Roman"/>
          <w:b w:val="0"/>
          <w:color w:val="000000"/>
          <w:sz w:val="24"/>
        </w:rPr>
        <w:t xml:space="preserve">МОУ </w:t>
      </w:r>
      <w:r>
        <w:rPr>
          <w:rFonts w:ascii="Times New Roman" w:hAnsi="Times New Roman"/>
          <w:b w:val="0"/>
          <w:color w:val="000000"/>
          <w:sz w:val="24"/>
        </w:rPr>
        <w:t xml:space="preserve">«ПАВЛОВСКАЯ СРЕДНЯЯ </w:t>
      </w:r>
    </w:p>
    <w:p w14:paraId="05000000">
      <w:pPr>
        <w:spacing w:after="0" w:before="0" w:line="240" w:lineRule="auto"/>
        <w:ind/>
        <w:jc w:val="right"/>
        <w:rPr>
          <w:b w:val="0"/>
          <w:color w:val="000000"/>
          <w:sz w:val="24"/>
        </w:rPr>
      </w:pPr>
      <w:r>
        <w:rPr>
          <w:rFonts w:ascii="Times New Roman" w:hAnsi="Times New Roman"/>
          <w:b w:val="0"/>
          <w:color w:val="000000"/>
          <w:sz w:val="24"/>
        </w:rPr>
        <w:t>ОБЩЕОБРАЗОВАТЕЛЬНАЯ ШКОЛА</w:t>
      </w:r>
      <w:r>
        <w:rPr>
          <w:rFonts w:ascii="Times New Roman" w:hAnsi="Times New Roman"/>
          <w:b w:val="0"/>
          <w:color w:val="000000"/>
          <w:sz w:val="24"/>
        </w:rPr>
        <w:t>»</w:t>
      </w:r>
      <w:r>
        <w:rPr>
          <w:rFonts w:ascii="Times New Roman" w:hAnsi="Times New Roman"/>
          <w:b w:val="0"/>
          <w:i w:val="1"/>
          <w:color w:val="000000"/>
          <w:sz w:val="24"/>
        </w:rPr>
        <w:t>,</w:t>
      </w:r>
    </w:p>
    <w:p w14:paraId="06000000">
      <w:pPr>
        <w:spacing w:after="0" w:before="0" w:line="240" w:lineRule="auto"/>
        <w:ind/>
        <w:jc w:val="right"/>
        <w:rPr>
          <w:b w:val="0"/>
          <w:color w:val="000000"/>
          <w:sz w:val="24"/>
        </w:rPr>
      </w:pPr>
      <w:r>
        <w:rPr>
          <w:rFonts w:ascii="Times New Roman" w:hAnsi="Times New Roman"/>
          <w:b w:val="0"/>
          <w:i w:val="1"/>
          <w:color w:val="000000"/>
          <w:sz w:val="24"/>
        </w:rPr>
        <w:t xml:space="preserve"> </w:t>
      </w:r>
      <w:r>
        <w:rPr>
          <w:rFonts w:ascii="Times New Roman" w:hAnsi="Times New Roman"/>
          <w:b w:val="0"/>
          <w:color w:val="000000"/>
          <w:sz w:val="24"/>
        </w:rPr>
        <w:t>Московская</w:t>
      </w:r>
      <w:r>
        <w:rPr>
          <w:rFonts w:ascii="Times New Roman" w:hAnsi="Times New Roman"/>
          <w:b w:val="0"/>
          <w:color w:val="000000"/>
          <w:sz w:val="24"/>
        </w:rPr>
        <w:t xml:space="preserve"> область, </w:t>
      </w:r>
      <w:r>
        <w:rPr>
          <w:rFonts w:ascii="Times New Roman" w:hAnsi="Times New Roman"/>
          <w:b w:val="0"/>
          <w:color w:val="000000"/>
          <w:sz w:val="24"/>
        </w:rPr>
        <w:t>м</w:t>
      </w:r>
      <w:r>
        <w:rPr>
          <w:rFonts w:ascii="Times New Roman" w:hAnsi="Times New Roman"/>
          <w:b w:val="0"/>
          <w:color w:val="000000"/>
          <w:sz w:val="24"/>
        </w:rPr>
        <w:t>ун</w:t>
      </w:r>
      <w:r>
        <w:rPr>
          <w:rFonts w:ascii="Times New Roman" w:hAnsi="Times New Roman"/>
          <w:b w:val="0"/>
          <w:color w:val="000000"/>
          <w:sz w:val="24"/>
        </w:rPr>
        <w:t>.</w:t>
      </w:r>
      <w:r>
        <w:rPr>
          <w:rFonts w:ascii="Times New Roman" w:hAnsi="Times New Roman"/>
          <w:b w:val="0"/>
          <w:color w:val="000000"/>
          <w:sz w:val="24"/>
        </w:rPr>
        <w:t xml:space="preserve"> </w:t>
      </w:r>
      <w:r>
        <w:rPr>
          <w:rFonts w:ascii="Times New Roman" w:hAnsi="Times New Roman"/>
          <w:b w:val="0"/>
          <w:color w:val="000000"/>
          <w:sz w:val="24"/>
        </w:rPr>
        <w:t>о</w:t>
      </w:r>
      <w:r>
        <w:rPr>
          <w:rFonts w:ascii="Times New Roman" w:hAnsi="Times New Roman"/>
          <w:b w:val="0"/>
          <w:color w:val="000000"/>
          <w:sz w:val="24"/>
        </w:rPr>
        <w:t>круг</w:t>
      </w:r>
      <w:r>
        <w:rPr>
          <w:rFonts w:ascii="Times New Roman" w:hAnsi="Times New Roman"/>
          <w:b w:val="0"/>
          <w:color w:val="000000"/>
          <w:sz w:val="24"/>
        </w:rPr>
        <w:t xml:space="preserve"> Истра,   </w:t>
      </w:r>
    </w:p>
    <w:p w14:paraId="07000000">
      <w:pPr>
        <w:spacing w:after="0" w:before="0" w:line="240" w:lineRule="auto"/>
        <w:ind/>
        <w:jc w:val="right"/>
        <w:rPr>
          <w:b w:val="0"/>
          <w:i w:val="0"/>
          <w:color w:val="000000"/>
          <w:sz w:val="24"/>
        </w:rPr>
      </w:pPr>
      <w:r>
        <w:rPr>
          <w:rFonts w:ascii="Times New Roman" w:hAnsi="Times New Roman"/>
          <w:b w:val="0"/>
          <w:color w:val="000000"/>
          <w:sz w:val="24"/>
        </w:rPr>
        <w:t>с. Павловская Слобода</w:t>
      </w:r>
      <w:r>
        <w:rPr>
          <w:rFonts w:ascii="Times New Roman" w:hAnsi="Times New Roman"/>
          <w:b w:val="0"/>
          <w:i w:val="1"/>
          <w:color w:val="000000"/>
          <w:sz w:val="24"/>
        </w:rPr>
        <w:t xml:space="preserve">, </w:t>
      </w:r>
      <w:r>
        <w:rPr>
          <w:rFonts w:ascii="Times New Roman" w:hAnsi="Times New Roman"/>
          <w:b w:val="0"/>
          <w:i w:val="0"/>
          <w:color w:val="000000"/>
          <w:sz w:val="24"/>
        </w:rPr>
        <w:t>Российская Федерация</w:t>
      </w:r>
    </w:p>
    <w:p w14:paraId="08000000">
      <w:pPr>
        <w:spacing w:after="0" w:before="0" w:line="240" w:lineRule="auto"/>
        <w:ind/>
        <w:jc w:val="right"/>
      </w:pPr>
      <w:r>
        <w:rPr>
          <w:rFonts w:ascii="Times New Roman" w:hAnsi="Times New Roman"/>
          <w:b w:val="0"/>
          <w:i w:val="0"/>
          <w:color w:val="000000"/>
          <w:sz w:val="24"/>
        </w:rPr>
        <w:t>E-mail: kirushichka@yandex.ru</w:t>
      </w:r>
    </w:p>
    <w:p w14:paraId="09000000">
      <w:pPr>
        <w:spacing w:after="0" w:before="0" w:line="240" w:lineRule="auto"/>
        <w:ind/>
        <w:jc w:val="both"/>
      </w:pPr>
      <w:r>
        <w:rPr>
          <w:rFonts w:ascii="Times New Roman" w:hAnsi="Times New Roman"/>
          <w:b w:val="1"/>
          <w:sz w:val="24"/>
        </w:rPr>
        <w:t xml:space="preserve">Аннотация. </w:t>
      </w:r>
      <w:r>
        <w:rPr>
          <w:rFonts w:ascii="Times New Roman" w:hAnsi="Times New Roman"/>
          <w:b w:val="1"/>
          <w:i w:val="1"/>
          <w:sz w:val="24"/>
        </w:rPr>
        <w:t xml:space="preserve">Введение. </w:t>
      </w:r>
      <w:r>
        <w:rPr>
          <w:rFonts w:ascii="Times New Roman" w:hAnsi="Times New Roman"/>
          <w:sz w:val="24"/>
        </w:rPr>
        <w:t xml:space="preserve">Институт репетиторства является неотъемлемой частью современной российской образовательной системы: по данным исследования платформы «Дневник.ру» (2024), более 50% школьников пользуются услугами репетиторов, а годовые расходы российских семей на эти услуги, по оценкам НИУ ВШЭ, превысили 249 млрд рублей. Между тем в школьной практике нередко возникает ситуация, при которой учащиеся, рассчитывая на помощь репетитора, отказываются от активной работы на уроке, что негативно сказывается на формировании учебной самостоятельности — ключевой компетенции современного школьника. </w:t>
      </w:r>
      <w:r>
        <w:rPr>
          <w:rFonts w:ascii="Times New Roman" w:hAnsi="Times New Roman"/>
          <w:b w:val="1"/>
          <w:i w:val="1"/>
          <w:sz w:val="24"/>
        </w:rPr>
        <w:t xml:space="preserve">Цель. </w:t>
      </w:r>
      <w:r>
        <w:rPr>
          <w:rFonts w:ascii="Times New Roman" w:hAnsi="Times New Roman"/>
          <w:sz w:val="24"/>
        </w:rPr>
        <w:t xml:space="preserve">Систематизировать типологию репетиторов, определить их подлинные педагогические функции и обозначить риски, связанные с неправильным использованием данного образовательного инструмента. </w:t>
      </w:r>
      <w:r>
        <w:rPr>
          <w:rFonts w:ascii="Times New Roman" w:hAnsi="Times New Roman"/>
          <w:b w:val="1"/>
          <w:i w:val="1"/>
          <w:sz w:val="24"/>
        </w:rPr>
        <w:t xml:space="preserve">Методология, методы и методики. </w:t>
      </w:r>
      <w:r>
        <w:rPr>
          <w:rFonts w:ascii="Times New Roman" w:hAnsi="Times New Roman"/>
          <w:sz w:val="24"/>
        </w:rPr>
        <w:t xml:space="preserve">Статья представляет собой концептуальное эссе, основанное на систематическом анализе отечественной и зарубежной научной литературы по проблемам репетиторства, образовательного партнёрства и учебной самостоятельности, а также на рефлексии профессионального педагогического опыта автора: более 15 лет преподавания английского языка в общеобразовательной школе, систематические наблюдения за динамикой учебных результатов учащихся, занимающихся и не занимающихся с репетиторами. </w:t>
      </w:r>
      <w:r>
        <w:rPr>
          <w:rFonts w:ascii="Times New Roman" w:hAnsi="Times New Roman"/>
          <w:b w:val="1"/>
          <w:i w:val="1"/>
          <w:sz w:val="24"/>
        </w:rPr>
        <w:t xml:space="preserve">Результаты. </w:t>
      </w:r>
      <w:r>
        <w:rPr>
          <w:rFonts w:ascii="Times New Roman" w:hAnsi="Times New Roman"/>
          <w:sz w:val="24"/>
        </w:rPr>
        <w:t xml:space="preserve">Выделены пять типов репетиторов: «скорая помощь», «тренер», «переводчик», «нянька» и «замена школы» — каждый из которых выполняет различные функции и несёт различные педагогические риски. Отдельно рассмотрена категория родителей, осознанно делегирующих помощь ребёнку специалисту ввиду собственной некомпетентности в предмете, что является продуктивной моделью образовательного партнёрства. </w:t>
      </w:r>
      <w:r>
        <w:rPr>
          <w:rFonts w:ascii="Times New Roman" w:hAnsi="Times New Roman"/>
          <w:b w:val="1"/>
          <w:i w:val="1"/>
          <w:sz w:val="24"/>
        </w:rPr>
        <w:t xml:space="preserve">Научная новизна. </w:t>
      </w:r>
      <w:r>
        <w:rPr>
          <w:rFonts w:ascii="Times New Roman" w:hAnsi="Times New Roman"/>
          <w:sz w:val="24"/>
        </w:rPr>
        <w:t xml:space="preserve">Предложена авторская типология репетиторов с позиции практикующего школьного учителя, отличающаяся функционально-рисковым подходом к описанию каждого типа и практической направленностью на формирование учебной самостоятельности учащихся; установлена связь типологии с концепциями педагогики сотрудничества и теорией учебной деятельности. </w:t>
      </w:r>
      <w:r>
        <w:rPr>
          <w:rFonts w:ascii="Times New Roman" w:hAnsi="Times New Roman"/>
          <w:b w:val="1"/>
          <w:i w:val="1"/>
          <w:sz w:val="24"/>
        </w:rPr>
        <w:t xml:space="preserve">Практическая значимость. </w:t>
      </w:r>
      <w:r>
        <w:rPr>
          <w:rFonts w:ascii="Times New Roman" w:hAnsi="Times New Roman"/>
          <w:sz w:val="24"/>
        </w:rPr>
        <w:t>Результаты исследования могут быть полезны педагогам, родителям и самим репетиторам для выстраивания продуктивного образовательного партнёрства.</w:t>
      </w:r>
    </w:p>
    <w:p w14:paraId="0A000000">
      <w:pPr>
        <w:spacing w:after="0" w:before="0" w:line="240" w:lineRule="auto"/>
        <w:ind/>
      </w:pPr>
    </w:p>
    <w:p w14:paraId="0B000000">
      <w:pPr>
        <w:spacing w:after="0" w:before="0" w:line="240" w:lineRule="auto"/>
        <w:ind/>
        <w:jc w:val="both"/>
      </w:pPr>
      <w:r>
        <w:rPr>
          <w:rFonts w:ascii="Times New Roman" w:hAnsi="Times New Roman"/>
          <w:b w:val="1"/>
          <w:sz w:val="24"/>
        </w:rPr>
        <w:t xml:space="preserve">Ключевые слова: </w:t>
      </w:r>
      <w:r>
        <w:rPr>
          <w:rFonts w:ascii="Times New Roman" w:hAnsi="Times New Roman"/>
          <w:sz w:val="24"/>
        </w:rPr>
        <w:t>репетитор, типология, учебная самостоятельность, учебная автономия, образовательное партнёрство, педагогика сотрудничества, рынок образовательных услуг, иностранный язык</w:t>
      </w:r>
    </w:p>
    <w:p w14:paraId="0C000000">
      <w:pPr>
        <w:spacing w:after="0" w:before="0" w:line="240" w:lineRule="auto"/>
        <w:ind/>
      </w:pPr>
    </w:p>
    <w:p w14:paraId="0D000000">
      <w:pPr>
        <w:spacing w:after="0" w:before="0" w:line="360" w:lineRule="auto"/>
        <w:ind/>
        <w:jc w:val="center"/>
      </w:pPr>
      <w:r>
        <w:rPr>
          <w:rFonts w:ascii="Times New Roman" w:hAnsi="Times New Roman"/>
          <w:b w:val="1"/>
          <w:sz w:val="28"/>
        </w:rPr>
        <w:t>Tutor — Saviour or Crutch? An Honest Teacher's Perspective</w:t>
      </w:r>
    </w:p>
    <w:p w14:paraId="0E000000">
      <w:pPr>
        <w:spacing w:after="0" w:before="0" w:line="240" w:lineRule="auto"/>
        <w:ind/>
      </w:pPr>
    </w:p>
    <w:p w14:paraId="0F000000">
      <w:pPr>
        <w:spacing w:after="0" w:before="0" w:line="360" w:lineRule="auto"/>
        <w:ind/>
        <w:jc w:val="right"/>
      </w:pPr>
      <w:r>
        <w:rPr>
          <w:rFonts w:ascii="Times New Roman" w:hAnsi="Times New Roman"/>
          <w:b w:val="1"/>
          <w:sz w:val="28"/>
        </w:rPr>
        <w:t>Kira Koroleva</w:t>
      </w:r>
    </w:p>
    <w:p w14:paraId="10000000">
      <w:pPr>
        <w:spacing w:after="0" w:before="0" w:line="240" w:lineRule="auto"/>
        <w:ind/>
        <w:jc w:val="right"/>
      </w:pPr>
      <w:r>
        <w:rPr>
          <w:b w:val="1"/>
        </w:rPr>
        <w:t xml:space="preserve">"PAVLOVSKAYA SREDNYAYA </w:t>
      </w:r>
    </w:p>
    <w:p w14:paraId="11000000">
      <w:pPr>
        <w:spacing w:after="0" w:before="0" w:line="240" w:lineRule="auto"/>
        <w:ind/>
        <w:jc w:val="right"/>
      </w:pPr>
      <w:r>
        <w:rPr>
          <w:b w:val="1"/>
        </w:rPr>
        <w:t>OBSHCHEOBRAZOVATELNAYA SCHOOL"</w:t>
      </w:r>
      <w:r>
        <w:t xml:space="preserve"> </w:t>
      </w:r>
    </w:p>
    <w:p w14:paraId="12000000">
      <w:pPr>
        <w:spacing w:after="0" w:before="0" w:line="240" w:lineRule="auto"/>
        <w:ind/>
        <w:jc w:val="right"/>
      </w:pPr>
      <w:r>
        <w:t xml:space="preserve">Moskovskaya oblast', </w:t>
      </w:r>
    </w:p>
    <w:p w14:paraId="13000000">
      <w:pPr>
        <w:spacing w:after="0" w:before="0" w:line="240" w:lineRule="auto"/>
        <w:ind/>
        <w:jc w:val="right"/>
      </w:pPr>
      <w:r>
        <w:t>mun. okrug Istra,</w:t>
      </w:r>
    </w:p>
    <w:p w14:paraId="14000000">
      <w:pPr>
        <w:spacing w:after="0" w:before="0" w:line="240" w:lineRule="auto"/>
        <w:ind/>
        <w:jc w:val="right"/>
      </w:pPr>
      <w:r>
        <w:t xml:space="preserve"> s. Pavlovskaya Sloboda, </w:t>
      </w:r>
      <w:r>
        <w:rPr>
          <w:rFonts w:ascii="Times New Roman" w:hAnsi="Times New Roman"/>
          <w:i w:val="1"/>
          <w:sz w:val="24"/>
        </w:rPr>
        <w:t>, Russian Federation.</w:t>
      </w:r>
    </w:p>
    <w:p w14:paraId="15000000">
      <w:pPr>
        <w:spacing w:after="0" w:before="0" w:line="240" w:lineRule="auto"/>
        <w:ind/>
        <w:jc w:val="right"/>
      </w:pPr>
      <w:r>
        <w:rPr>
          <w:rFonts w:ascii="Times New Roman" w:hAnsi="Times New Roman"/>
          <w:i w:val="1"/>
          <w:sz w:val="24"/>
        </w:rPr>
        <w:t>E-mail: kirushichka@yandex.ru</w:t>
      </w:r>
    </w:p>
    <w:p w14:paraId="16000000">
      <w:pPr>
        <w:spacing w:after="0" w:before="0" w:line="240" w:lineRule="auto"/>
        <w:ind/>
        <w:jc w:val="both"/>
      </w:pPr>
      <w:r>
        <w:rPr>
          <w:rFonts w:ascii="Times New Roman" w:hAnsi="Times New Roman"/>
          <w:b w:val="1"/>
          <w:sz w:val="24"/>
        </w:rPr>
        <w:t xml:space="preserve">Abstract. </w:t>
      </w:r>
      <w:r>
        <w:rPr>
          <w:rFonts w:ascii="Times New Roman" w:hAnsi="Times New Roman"/>
          <w:b w:val="1"/>
          <w:i w:val="1"/>
          <w:sz w:val="24"/>
        </w:rPr>
        <w:t xml:space="preserve">Introduction. </w:t>
      </w:r>
      <w:r>
        <w:rPr>
          <w:rFonts w:ascii="Times New Roman" w:hAnsi="Times New Roman"/>
          <w:sz w:val="24"/>
        </w:rPr>
        <w:t xml:space="preserve">Private tutoring has become an integral part of Russia's educational system: according to a 2024 Dnevnik.ru study of over 21,000 respondents, more than 50% of schoolchildren use tutoring services, while annual family spending on tutoring, as estimated by HSE University, exceeded 249 billion rubles. However, students relying on tutors increasingly disengage from classroom participation, which negatively affects the development of academic autonomy — a key competence for modern learners. </w:t>
      </w:r>
      <w:r>
        <w:rPr>
          <w:rFonts w:ascii="Times New Roman" w:hAnsi="Times New Roman"/>
          <w:b w:val="1"/>
          <w:i w:val="1"/>
          <w:sz w:val="24"/>
        </w:rPr>
        <w:t xml:space="preserve">Aim. </w:t>
      </w:r>
      <w:r>
        <w:rPr>
          <w:rFonts w:ascii="Times New Roman" w:hAnsi="Times New Roman"/>
          <w:sz w:val="24"/>
        </w:rPr>
        <w:t xml:space="preserve">To systematise the typology of tutors, define their genuine pedagogical functions, and identify risks associated with improper use of this educational tool. </w:t>
      </w:r>
      <w:r>
        <w:rPr>
          <w:rFonts w:ascii="Times New Roman" w:hAnsi="Times New Roman"/>
          <w:b w:val="1"/>
          <w:i w:val="1"/>
          <w:sz w:val="24"/>
        </w:rPr>
        <w:t xml:space="preserve">Methodology and research methods. </w:t>
      </w:r>
      <w:r>
        <w:rPr>
          <w:rFonts w:ascii="Times New Roman" w:hAnsi="Times New Roman"/>
          <w:sz w:val="24"/>
        </w:rPr>
        <w:t xml:space="preserve">The article is a conceptual essay based on systematic analysis of Russian and international research on private tutoring, educational partnership, and academic autonomy, as well as on the author's reflective professional experience: over 15 years of teaching English in a comprehensive school, with systematic observation of learning outcomes in students with and without tutors. </w:t>
      </w:r>
      <w:r>
        <w:rPr>
          <w:rFonts w:ascii="Times New Roman" w:hAnsi="Times New Roman"/>
          <w:b w:val="1"/>
          <w:i w:val="1"/>
          <w:sz w:val="24"/>
        </w:rPr>
        <w:t xml:space="preserve">Results. </w:t>
      </w:r>
      <w:r>
        <w:rPr>
          <w:rFonts w:ascii="Times New Roman" w:hAnsi="Times New Roman"/>
          <w:sz w:val="24"/>
        </w:rPr>
        <w:t xml:space="preserve">Five types of tutors are identified — "first aid", "coach", "translator", "babysitter", and "school substitute" — each with distinct functions and pedagogical risks. A special category is examined: parents who consciously delegate subject-specific help to a specialist due to their own lack of expertise, which constitutes a productive educational partnership model. </w:t>
      </w:r>
      <w:r>
        <w:rPr>
          <w:rFonts w:ascii="Times New Roman" w:hAnsi="Times New Roman"/>
          <w:b w:val="1"/>
          <w:i w:val="1"/>
          <w:sz w:val="24"/>
        </w:rPr>
        <w:t xml:space="preserve">Scientific novelty. </w:t>
      </w:r>
      <w:r>
        <w:rPr>
          <w:rFonts w:ascii="Times New Roman" w:hAnsi="Times New Roman"/>
          <w:sz w:val="24"/>
        </w:rPr>
        <w:t xml:space="preserve">An original, functionally and risk-oriented typology of tutors is proposed from a practising teacher's perspective; connections are established with the pedagogy of cooperation and the theory of learning activity. </w:t>
      </w:r>
      <w:r>
        <w:rPr>
          <w:rFonts w:ascii="Times New Roman" w:hAnsi="Times New Roman"/>
          <w:b w:val="1"/>
          <w:i w:val="1"/>
          <w:sz w:val="24"/>
        </w:rPr>
        <w:t xml:space="preserve">Practical significance. </w:t>
      </w:r>
      <w:r>
        <w:rPr>
          <w:rFonts w:ascii="Times New Roman" w:hAnsi="Times New Roman"/>
          <w:sz w:val="24"/>
        </w:rPr>
        <w:t>The findings may benefit teachers, parents, and tutors in building productive educational partnerships.</w:t>
      </w:r>
    </w:p>
    <w:p w14:paraId="17000000">
      <w:pPr>
        <w:spacing w:after="0" w:before="0" w:line="240" w:lineRule="auto"/>
        <w:ind/>
      </w:pPr>
    </w:p>
    <w:p w14:paraId="18000000">
      <w:pPr>
        <w:spacing w:after="0" w:before="0" w:line="240" w:lineRule="auto"/>
        <w:ind/>
        <w:jc w:val="both"/>
      </w:pPr>
      <w:r>
        <w:rPr>
          <w:rFonts w:ascii="Times New Roman" w:hAnsi="Times New Roman"/>
          <w:b w:val="1"/>
          <w:sz w:val="24"/>
        </w:rPr>
        <w:t xml:space="preserve">Keywords: </w:t>
      </w:r>
      <w:r>
        <w:rPr>
          <w:rFonts w:ascii="Times New Roman" w:hAnsi="Times New Roman"/>
          <w:sz w:val="24"/>
        </w:rPr>
        <w:t>tutor, typology, academic autonomy, learning independence, educational partnership, pedagogy of cooperation, educational services market, foreign language</w:t>
      </w:r>
    </w:p>
    <w:p w14:paraId="19000000">
      <w:pPr>
        <w:spacing w:after="0" w:before="0" w:line="240" w:lineRule="auto"/>
        <w:ind/>
      </w:pPr>
    </w:p>
    <w:p w14:paraId="1A000000">
      <w:pPr>
        <w:spacing w:after="0" w:before="0" w:line="360" w:lineRule="auto"/>
        <w:ind/>
        <w:jc w:val="both"/>
      </w:pPr>
      <w:r>
        <w:rPr>
          <w:rFonts w:ascii="Times New Roman" w:hAnsi="Times New Roman"/>
          <w:b w:val="1"/>
          <w:sz w:val="28"/>
        </w:rPr>
        <w:t>Введение</w:t>
      </w:r>
    </w:p>
    <w:p w14:paraId="1B000000">
      <w:pPr>
        <w:spacing w:after="0" w:before="0" w:line="240" w:lineRule="auto"/>
        <w:ind/>
      </w:pPr>
    </w:p>
    <w:p w14:paraId="1C000000">
      <w:pPr>
        <w:spacing w:after="0" w:before="0" w:line="360" w:lineRule="auto"/>
        <w:ind w:firstLine="720" w:left="0"/>
        <w:jc w:val="both"/>
      </w:pPr>
      <w:r>
        <w:rPr>
          <w:rFonts w:ascii="Times New Roman" w:hAnsi="Times New Roman"/>
          <w:sz w:val="28"/>
        </w:rPr>
        <w:t xml:space="preserve">Каждый школьный учитель хотя бы раз слышал эту фразу: </w:t>
      </w:r>
      <w:r>
        <w:rPr>
          <w:rFonts w:ascii="Times New Roman" w:hAnsi="Times New Roman"/>
          <w:i w:val="1"/>
          <w:sz w:val="28"/>
        </w:rPr>
        <w:t>«Я с репетитором разберусь, на уроке можно не стараться»</w:t>
      </w:r>
      <w:r>
        <w:rPr>
          <w:rFonts w:ascii="Times New Roman" w:hAnsi="Times New Roman"/>
          <w:sz w:val="28"/>
        </w:rPr>
        <w:t>. Она произносится с такой уверенностью, будто репетитор — это волшебник, который вечером исправит всё, что ребёнок проигнорировал днём. Между тем масштабы явления, о котором идёт речь, впечатляют.</w:t>
      </w:r>
    </w:p>
    <w:p w14:paraId="1D000000">
      <w:pPr>
        <w:spacing w:after="0" w:before="0" w:line="360" w:lineRule="auto"/>
        <w:ind w:firstLine="720" w:left="0"/>
        <w:jc w:val="both"/>
      </w:pPr>
      <w:r>
        <w:rPr>
          <w:rFonts w:ascii="Times New Roman" w:hAnsi="Times New Roman"/>
          <w:sz w:val="28"/>
        </w:rPr>
        <w:t>По данным совместного исследования платформ «Авито Услуги» и «Авито Работы», за период с августа 2023 по август 2024 года спрос на репетиторов в России вырос на 20%, а предложение услуг — на 37% [1]. По итогам масштабного опроса платформы «Дневник.ру», охватившего более 21 тысячи учителей, учеников и родителей, услугами репетиторов пользуются свыше 50% российских школьников [2]. При этом 67% опрошенных педагогов считают репетиторство необходимым для успешной учёбы и сдачи экзаменов [2]. По данным НИУ ВШЭ, в 2021/2022 учебном году российские семьи потратили на услуги репетиторов около 249 млрд рублей [3], а текущие аналитические оценки объёма рынка составляют около 38 млрд рублей в месяц [4]. Рынок репетиторских услуг стал неотъемлемой частью российской образовательной экосистемы — и это ставит перед педагогическим сообществом принципиальные вопросы о функции, границах и последствиях такой поддержки.</w:t>
      </w:r>
    </w:p>
    <w:p w14:paraId="1E000000">
      <w:pPr>
        <w:spacing w:after="0" w:before="0" w:line="240" w:lineRule="auto"/>
        <w:ind/>
      </w:pPr>
    </w:p>
    <w:p w14:paraId="1F000000">
      <w:pPr>
        <w:spacing w:after="0" w:before="0" w:line="360" w:lineRule="auto"/>
        <w:ind/>
        <w:jc w:val="both"/>
      </w:pPr>
      <w:r>
        <w:rPr>
          <w:rFonts w:ascii="Times New Roman" w:hAnsi="Times New Roman"/>
          <w:b w:val="1"/>
          <w:sz w:val="28"/>
        </w:rPr>
        <w:t>Понятийный аппарат исследования</w:t>
      </w:r>
    </w:p>
    <w:p w14:paraId="20000000">
      <w:pPr>
        <w:spacing w:after="0" w:before="0" w:line="240" w:lineRule="auto"/>
        <w:ind/>
      </w:pPr>
    </w:p>
    <w:p w14:paraId="21000000">
      <w:pPr>
        <w:spacing w:after="0" w:before="0" w:line="360" w:lineRule="auto"/>
        <w:ind w:firstLine="720" w:left="0"/>
        <w:jc w:val="both"/>
      </w:pPr>
      <w:r>
        <w:rPr>
          <w:rFonts w:ascii="Times New Roman" w:hAnsi="Times New Roman"/>
          <w:sz w:val="28"/>
        </w:rPr>
        <w:t xml:space="preserve">Центральным для настоящей работы является понятие </w:t>
      </w:r>
      <w:r>
        <w:rPr>
          <w:rFonts w:ascii="Times New Roman" w:hAnsi="Times New Roman"/>
          <w:b w:val="1"/>
          <w:sz w:val="28"/>
        </w:rPr>
        <w:t>учебной самостоятельности</w:t>
      </w:r>
      <w:r>
        <w:rPr>
          <w:rFonts w:ascii="Times New Roman" w:hAnsi="Times New Roman"/>
          <w:sz w:val="28"/>
        </w:rPr>
        <w:t xml:space="preserve">. В отечественной психолого-педагогической науке оно получило развёрнутую теоретическую разработку в рамках деятельностного подхода. В.В. Давыдов понимал учебную самостоятельность как способность ребёнка ставить собственные учебные цели, самостоятельно их достигать и оценивать результат, то есть быть </w:t>
      </w:r>
      <w:r>
        <w:rPr>
          <w:rFonts w:ascii="Times New Roman" w:hAnsi="Times New Roman"/>
          <w:i w:val="1"/>
          <w:sz w:val="28"/>
        </w:rPr>
        <w:t>субъектом</w:t>
      </w:r>
      <w:r>
        <w:rPr>
          <w:rFonts w:ascii="Times New Roman" w:hAnsi="Times New Roman"/>
          <w:sz w:val="28"/>
        </w:rPr>
        <w:t xml:space="preserve">, а не объектом образовательного процесса [13]. Как указывают В.В. Давыдов, В.И. Слободчиков и Г.А. Цукерман, рефлексивная самостоятельность — способность учиться без побуждения извне — не формируется автоматически даже в рамках развивающего обучения и требует специально создаваемых педагогических условий [14]. Применительно к изучению иностранного языка Н.Ф. Коряковцева определяет близкое понятие </w:t>
      </w:r>
      <w:r>
        <w:rPr>
          <w:rFonts w:ascii="Times New Roman" w:hAnsi="Times New Roman"/>
          <w:i w:val="1"/>
          <w:sz w:val="28"/>
        </w:rPr>
        <w:t>учебной автономии</w:t>
      </w:r>
      <w:r>
        <w:rPr>
          <w:rFonts w:ascii="Times New Roman" w:hAnsi="Times New Roman"/>
          <w:sz w:val="28"/>
        </w:rPr>
        <w:t xml:space="preserve"> как «способность субъекта самостоятельно осуществлять свою учебную деятельность, активно и осознанно управлять ею, осуществляя рефлексию и коррекцию, накапливая индивидуальный опыт и принимая ответственность за собственное учение» [15]. Оба понятия — учебная самостоятельность и учебная автономия — используются в данной работе как близкие, однако не тождественные: первое акцентирует педагогические условия формирования, второе — результирующую компетенцию обучающегося.</w:t>
      </w:r>
    </w:p>
    <w:p w14:paraId="22000000">
      <w:pPr>
        <w:spacing w:after="0" w:before="0" w:line="360" w:lineRule="auto"/>
        <w:ind w:firstLine="720" w:left="0"/>
        <w:jc w:val="both"/>
      </w:pPr>
      <w:r>
        <w:rPr>
          <w:rFonts w:ascii="Times New Roman" w:hAnsi="Times New Roman"/>
          <w:sz w:val="28"/>
        </w:rPr>
        <w:t xml:space="preserve">Не менее значимо для настоящего исследования понятие </w:t>
      </w:r>
      <w:r>
        <w:rPr>
          <w:rFonts w:ascii="Times New Roman" w:hAnsi="Times New Roman"/>
          <w:b w:val="1"/>
          <w:sz w:val="28"/>
        </w:rPr>
        <w:t>образовательного партнёрства</w:t>
      </w:r>
      <w:r>
        <w:rPr>
          <w:rFonts w:ascii="Times New Roman" w:hAnsi="Times New Roman"/>
          <w:sz w:val="28"/>
        </w:rPr>
        <w:t>. В широком смысле оно трактуется как «система отношений между субъектами образовательного процесса (учеником, педагогом, родителем), основанная на принципах равноправного взаимодействия, взаимной ответственности и согласованности в достижении общих образовательных целей» [16]. Теоретические основания данной модели восходят к педагогике сотрудничества, концептуализированной в трудах А.С. Макаренко и В.А. Сухомлинского, а в современных работах — к концепции «педагогического треугольника» «учитель — ученик — родитель», в рамках которой успешность ребёнка рассматривается как функция согласованности действий всех трёх сторон [17]. Репетитор в данной концепции выступает факультативным, но при определённых условиях органичным участником этого треугольника.</w:t>
      </w:r>
    </w:p>
    <w:p w14:paraId="23000000">
      <w:pPr>
        <w:spacing w:after="0" w:before="0" w:line="240" w:lineRule="auto"/>
        <w:ind/>
      </w:pPr>
    </w:p>
    <w:p w14:paraId="24000000">
      <w:pPr>
        <w:spacing w:after="0" w:before="0" w:line="360" w:lineRule="auto"/>
        <w:ind/>
        <w:jc w:val="both"/>
      </w:pPr>
      <w:r>
        <w:rPr>
          <w:rFonts w:ascii="Times New Roman" w:hAnsi="Times New Roman"/>
          <w:b w:val="1"/>
          <w:sz w:val="28"/>
        </w:rPr>
        <w:t>Методология исследования</w:t>
      </w:r>
    </w:p>
    <w:p w14:paraId="25000000">
      <w:pPr>
        <w:spacing w:after="0" w:before="0" w:line="240" w:lineRule="auto"/>
        <w:ind/>
      </w:pPr>
    </w:p>
    <w:p w14:paraId="26000000">
      <w:pPr>
        <w:spacing w:after="0" w:before="0" w:line="360" w:lineRule="auto"/>
        <w:ind w:firstLine="720" w:left="0"/>
        <w:jc w:val="both"/>
      </w:pPr>
      <w:r>
        <w:rPr>
          <w:rFonts w:ascii="Times New Roman" w:hAnsi="Times New Roman"/>
          <w:sz w:val="28"/>
        </w:rPr>
        <w:t xml:space="preserve">Настоящая статья представляет собой концептуальное педагогическое эссе, опирающееся на два взаимодополняющих основания. Первое — </w:t>
      </w:r>
      <w:r>
        <w:rPr>
          <w:rFonts w:ascii="Times New Roman" w:hAnsi="Times New Roman"/>
          <w:b w:val="1"/>
          <w:sz w:val="28"/>
        </w:rPr>
        <w:t>теоретико-аналитическое</w:t>
      </w:r>
      <w:r>
        <w:rPr>
          <w:rFonts w:ascii="Times New Roman" w:hAnsi="Times New Roman"/>
          <w:sz w:val="28"/>
        </w:rPr>
        <w:t xml:space="preserve">: систематический анализ российских и зарубежных научных публикаций, посвящённых феномену репетиторства и смежным понятиям учебной самостоятельности и образовательного партнёрства. Второе — </w:t>
      </w:r>
      <w:r>
        <w:rPr>
          <w:rFonts w:ascii="Times New Roman" w:hAnsi="Times New Roman"/>
          <w:b w:val="1"/>
          <w:sz w:val="28"/>
        </w:rPr>
        <w:t>профессионально-рефлексивное</w:t>
      </w:r>
      <w:r>
        <w:rPr>
          <w:rFonts w:ascii="Times New Roman" w:hAnsi="Times New Roman"/>
          <w:sz w:val="28"/>
        </w:rPr>
        <w:t>: осмысление педагогического опыта автора, включающего более 15 лет преподавания английского языка в общеобразовательной школе. В ходе работы фиксировались и анализировались случаи изменения учебных результатов у школьников при введении репетиторских занятий, а также динамика учебной мотивации и самостоятельности на уроке. Наблюдения велись за учащимися 5–11 классов (контингент — от 120 до 160 человек в год) на протяжении 2015–2024 учебных годов.</w:t>
      </w:r>
    </w:p>
    <w:p w14:paraId="27000000">
      <w:pPr>
        <w:spacing w:after="0" w:before="0" w:line="360" w:lineRule="auto"/>
        <w:ind w:firstLine="720" w:left="0"/>
        <w:jc w:val="both"/>
      </w:pPr>
      <w:r>
        <w:rPr>
          <w:rFonts w:ascii="Times New Roman" w:hAnsi="Times New Roman"/>
          <w:sz w:val="28"/>
        </w:rPr>
        <w:t>Автор намеренно квалифицирует жанр работы как концептуальное эссе, избегая претензий на статистическую репрезентативность. Педагогическое наблюдение без формализованного протокола не является самостоятельным методом научного исследования, однако служит законным источником гипотез и концептуальных обобщений, получивших в дальнейшем теоретическое и эмпирическое подкрепление в цитируемых источниках. Данная позиция согласуется с традицией рефлексивного педагогического эссе (</w:t>
      </w:r>
      <w:r>
        <w:rPr>
          <w:rFonts w:ascii="Times New Roman" w:hAnsi="Times New Roman"/>
          <w:i w:val="1"/>
          <w:sz w:val="28"/>
        </w:rPr>
        <w:t>reflective practitioner</w:t>
      </w:r>
      <w:r>
        <w:rPr>
          <w:rFonts w:ascii="Times New Roman" w:hAnsi="Times New Roman"/>
          <w:sz w:val="28"/>
        </w:rPr>
        <w:t>), признанной в мировой педагогической науке как самостоятельный жанр профессионального знания [12].</w:t>
      </w:r>
    </w:p>
    <w:p w14:paraId="28000000">
      <w:pPr>
        <w:spacing w:after="0" w:before="0" w:line="240" w:lineRule="auto"/>
        <w:ind/>
      </w:pPr>
    </w:p>
    <w:p w14:paraId="29000000">
      <w:pPr>
        <w:spacing w:after="0" w:before="0" w:line="360" w:lineRule="auto"/>
        <w:ind/>
        <w:jc w:val="both"/>
      </w:pPr>
      <w:r>
        <w:rPr>
          <w:rFonts w:ascii="Times New Roman" w:hAnsi="Times New Roman"/>
          <w:b w:val="1"/>
          <w:sz w:val="28"/>
        </w:rPr>
        <w:t>Типология репетиторов: авторский подход и его новизна</w:t>
      </w:r>
    </w:p>
    <w:p w14:paraId="2A000000">
      <w:pPr>
        <w:spacing w:after="0" w:before="0" w:line="240" w:lineRule="auto"/>
        <w:ind/>
      </w:pPr>
    </w:p>
    <w:p w14:paraId="2B000000">
      <w:pPr>
        <w:spacing w:after="0" w:before="0" w:line="360" w:lineRule="auto"/>
        <w:ind w:firstLine="720" w:left="0"/>
        <w:jc w:val="both"/>
      </w:pPr>
      <w:r>
        <w:rPr>
          <w:rFonts w:ascii="Times New Roman" w:hAnsi="Times New Roman"/>
          <w:sz w:val="28"/>
        </w:rPr>
        <w:t xml:space="preserve">Существующие в научной литературе типологии репетиторов строятся преимущественно по критерию организационно-правовой формы деятельности (штатный, внештатный, работающий через платформу), предметной специализации или квалификационного уровня [6]. Л.Б. Райхельгауз, рассматривая репетиторство как педагогическую деятельность, акцентирует профессиональные характеристики репетитора (владение предметом, способность мотивировать ученика) и описывает его роль как фасилитирующую [6]. Предлагаемая настоящей статьёй типология дополняет этот подход иным основанием классификации — </w:t>
      </w:r>
      <w:r>
        <w:rPr>
          <w:rFonts w:ascii="Times New Roman" w:hAnsi="Times New Roman"/>
          <w:b w:val="1"/>
          <w:sz w:val="28"/>
        </w:rPr>
        <w:t>функциональной ролью, которую репетитор фактически выполняет в образовательном процессе конкретного ученика, и сопряжёнными с каждой ролью педагогическими рисками</w:t>
      </w:r>
      <w:r>
        <w:rPr>
          <w:rFonts w:ascii="Times New Roman" w:hAnsi="Times New Roman"/>
          <w:sz w:val="28"/>
        </w:rPr>
        <w:t>. Такая классификация имеет сугубо прикладной характер: она позволяет родителям и педагогам идентифицировать реальный тип репетиторской практики и оценить её последствия для учебной самостоятельности ребёнка.</w:t>
      </w:r>
    </w:p>
    <w:p w14:paraId="2C000000">
      <w:pPr>
        <w:spacing w:after="0" w:before="0" w:line="240" w:lineRule="auto"/>
        <w:ind/>
      </w:pPr>
    </w:p>
    <w:p w14:paraId="2D000000">
      <w:pPr>
        <w:spacing w:after="0" w:before="0" w:line="360" w:lineRule="auto"/>
        <w:ind w:firstLine="720" w:left="0"/>
        <w:jc w:val="both"/>
      </w:pPr>
      <w:r>
        <w:rPr>
          <w:rFonts w:ascii="Times New Roman" w:hAnsi="Times New Roman"/>
          <w:b w:val="1"/>
          <w:sz w:val="28"/>
        </w:rPr>
        <w:t>Репетитор-«скорая помощь»</w:t>
      </w:r>
      <w:r>
        <w:rPr>
          <w:rFonts w:ascii="Times New Roman" w:hAnsi="Times New Roman"/>
          <w:sz w:val="28"/>
        </w:rPr>
        <w:t xml:space="preserve"> — наиболее распространённый тип. Он закрывает конкретные пробелы: помогает подготовиться к контрольной, разобрать пропущенную тему, подтянуть оценку перед концом четверти. По данным «Авито Услуг», в январе 2024 года спрос на репетиторов по подготовке к ОГЭ и ЕГЭ вырос на 42% год к году [5]. Это честная и практически значимая функция. Однако именно такой репетитор чаще всего трансформируется в «делателя домашних заданий»: не потому что он плохой специалист, а потому что родители и ребёнок ждут результата, а не формирования самостоятельности.</w:t>
      </w:r>
    </w:p>
    <w:p w14:paraId="2E000000">
      <w:pPr>
        <w:spacing w:after="0" w:before="0" w:line="360" w:lineRule="auto"/>
        <w:ind w:firstLine="720" w:left="0"/>
        <w:jc w:val="both"/>
      </w:pPr>
      <w:r>
        <w:rPr>
          <w:rFonts w:ascii="Times New Roman" w:hAnsi="Times New Roman"/>
          <w:b w:val="1"/>
          <w:sz w:val="28"/>
        </w:rPr>
        <w:t>Репетитор-«тренер»</w:t>
      </w:r>
      <w:r>
        <w:rPr>
          <w:rFonts w:ascii="Times New Roman" w:hAnsi="Times New Roman"/>
          <w:sz w:val="28"/>
        </w:rPr>
        <w:t xml:space="preserve"> работает на долгую перспективу: подготовка к ОГЭ, ЕГЭ, олимпиадам, поступлению. По данным РАНХиГС, более 63% первокурсников московских вузов готовились к поступлению с репетиторами [3]. Он систематизирует знания, доводит до автоматизма форматы заданий. Это эффективная модель при одном условии: работа начата заблаговременно, а не за месяц до экзамена.</w:t>
      </w:r>
    </w:p>
    <w:p w14:paraId="2F000000">
      <w:pPr>
        <w:spacing w:after="0" w:before="0" w:line="360" w:lineRule="auto"/>
        <w:ind w:firstLine="720" w:left="0"/>
        <w:jc w:val="both"/>
      </w:pPr>
      <w:r>
        <w:rPr>
          <w:rFonts w:ascii="Times New Roman" w:hAnsi="Times New Roman"/>
          <w:b w:val="1"/>
          <w:sz w:val="28"/>
        </w:rPr>
        <w:t>Репетитор-«переводчик»</w:t>
      </w:r>
      <w:r>
        <w:rPr>
          <w:rFonts w:ascii="Times New Roman" w:hAnsi="Times New Roman"/>
          <w:sz w:val="28"/>
        </w:rPr>
        <w:t xml:space="preserve"> нужен детям, которым не подошёл стиль объяснения в классе. Учитель в классе из 25–30 человек физически не может подстроиться под каждого. Исследования подтверждают: первостепенными качествами репетитора, по оценкам учеников и родителей, являются владение предметом и способность доступно объяснить материал [6]. Это законная и педагогически обоснованная причина для занятий.</w:t>
      </w:r>
    </w:p>
    <w:p w14:paraId="30000000">
      <w:pPr>
        <w:spacing w:after="0" w:before="0" w:line="360" w:lineRule="auto"/>
        <w:ind w:firstLine="720" w:left="0"/>
        <w:jc w:val="both"/>
      </w:pPr>
      <w:r>
        <w:rPr>
          <w:rFonts w:ascii="Times New Roman" w:hAnsi="Times New Roman"/>
          <w:b w:val="1"/>
          <w:sz w:val="28"/>
        </w:rPr>
        <w:t>Репетитор-«нянька»</w:t>
      </w:r>
      <w:r>
        <w:rPr>
          <w:rFonts w:ascii="Times New Roman" w:hAnsi="Times New Roman"/>
          <w:sz w:val="28"/>
        </w:rPr>
        <w:t xml:space="preserve"> — тип, о котором не принято говорить вслух. Его негласная функция — присутствовать рядом, пока ребёнок выполняет домашнее задание, создавая иллюзию контроля. Показательно, что 17% родителей, принявших участие в исследовании «Дневник.ру», в какой-то момент отказались от услуг репетитора — в том числе в связи с осознанием их низкой эффективности [2].</w:t>
      </w:r>
    </w:p>
    <w:p w14:paraId="31000000">
      <w:pPr>
        <w:spacing w:after="0" w:before="0" w:line="360" w:lineRule="auto"/>
        <w:ind w:firstLine="720" w:left="0"/>
        <w:jc w:val="both"/>
      </w:pPr>
      <w:r>
        <w:rPr>
          <w:rFonts w:ascii="Times New Roman" w:hAnsi="Times New Roman"/>
          <w:b w:val="1"/>
          <w:sz w:val="28"/>
        </w:rPr>
        <w:t>Репетитор-«замена школы»</w:t>
      </w:r>
      <w:r>
        <w:rPr>
          <w:rFonts w:ascii="Times New Roman" w:hAnsi="Times New Roman"/>
          <w:sz w:val="28"/>
        </w:rPr>
        <w:t xml:space="preserve"> — явление последних лет. Родители разочарованы системой, ребёнок на уроках присутствует формально, а реальное обучение происходит на частных занятиях. По мнению профессора НИУ ВШЭ Ирины Абанкиной, высокая нагрузка школьных учителей фактически вытесняет методическую работу из школы, что создаёт устойчивый спрос на замещающее репетиторство [3].</w:t>
      </w:r>
    </w:p>
    <w:p w14:paraId="32000000">
      <w:pPr>
        <w:spacing w:after="0" w:before="0" w:line="240" w:lineRule="auto"/>
        <w:ind/>
      </w:pPr>
    </w:p>
    <w:p w14:paraId="33000000">
      <w:pPr>
        <w:spacing w:after="0" w:before="0" w:line="360" w:lineRule="auto"/>
        <w:ind/>
        <w:jc w:val="both"/>
      </w:pPr>
      <w:r>
        <w:rPr>
          <w:rFonts w:ascii="Times New Roman" w:hAnsi="Times New Roman"/>
          <w:b w:val="1"/>
          <w:sz w:val="28"/>
        </w:rPr>
        <w:t>Родители, которые делают всё правильно</w:t>
      </w:r>
    </w:p>
    <w:p w14:paraId="34000000">
      <w:pPr>
        <w:spacing w:after="0" w:before="0" w:line="240" w:lineRule="auto"/>
        <w:ind/>
      </w:pPr>
    </w:p>
    <w:p w14:paraId="35000000">
      <w:pPr>
        <w:spacing w:after="0" w:before="0" w:line="360" w:lineRule="auto"/>
        <w:ind w:firstLine="720" w:left="0"/>
        <w:jc w:val="both"/>
      </w:pPr>
      <w:r>
        <w:rPr>
          <w:rFonts w:ascii="Times New Roman" w:hAnsi="Times New Roman"/>
          <w:sz w:val="28"/>
        </w:rPr>
        <w:t xml:space="preserve">Среди всех причин нанять репетитора есть одна, о которой говорят реже всего — и совершенно напрасно. Это </w:t>
      </w:r>
      <w:r>
        <w:rPr>
          <w:rFonts w:ascii="Times New Roman" w:hAnsi="Times New Roman"/>
          <w:b w:val="1"/>
          <w:sz w:val="28"/>
        </w:rPr>
        <w:t>осознанная родительская честность перед самим собой</w:t>
      </w:r>
      <w:r>
        <w:rPr>
          <w:rFonts w:ascii="Times New Roman" w:hAnsi="Times New Roman"/>
          <w:sz w:val="28"/>
        </w:rPr>
        <w:t xml:space="preserve"> в вопросе предметной компетентности.</w:t>
      </w:r>
    </w:p>
    <w:p w14:paraId="36000000">
      <w:pPr>
        <w:spacing w:after="0" w:before="0" w:line="360" w:lineRule="auto"/>
        <w:ind w:firstLine="720" w:left="0"/>
        <w:jc w:val="both"/>
      </w:pPr>
      <w:r>
        <w:rPr>
          <w:rFonts w:ascii="Times New Roman" w:hAnsi="Times New Roman"/>
          <w:sz w:val="28"/>
        </w:rPr>
        <w:t xml:space="preserve">Такие родители рассуждают следующим образом: </w:t>
      </w:r>
      <w:r>
        <w:rPr>
          <w:rFonts w:ascii="Times New Roman" w:hAnsi="Times New Roman"/>
          <w:i w:val="1"/>
          <w:sz w:val="28"/>
        </w:rPr>
        <w:t>«Я не знаю английский на уровне, достаточном для помощи ребёнку. Я не понимаю, как работает грамматика, не слышу ошибок в произношении, не могу проверить письменное задание. Значит, мне нужен человек, который это умеет»</w:t>
      </w:r>
      <w:r>
        <w:rPr>
          <w:rFonts w:ascii="Times New Roman" w:hAnsi="Times New Roman"/>
          <w:sz w:val="28"/>
        </w:rPr>
        <w:t>. Никакой паники, никакого чувства вины — только трезвая самооценка ситуации. Подобная позиция представляет собой продуктивную модель образовательного партнёрства в описанном выше понимании: родитель не претендует на экспертизу там, где её нет, но и не самоустраняется — он остаётся активным участником педагогического треугольника «учитель — ученик — родитель».</w:t>
      </w:r>
    </w:p>
    <w:p w14:paraId="37000000">
      <w:pPr>
        <w:spacing w:after="0" w:before="0" w:line="360" w:lineRule="auto"/>
        <w:ind w:firstLine="720" w:left="0"/>
        <w:jc w:val="both"/>
      </w:pPr>
      <w:r>
        <w:rPr>
          <w:rFonts w:ascii="Times New Roman" w:hAnsi="Times New Roman"/>
          <w:sz w:val="28"/>
        </w:rPr>
        <w:t>Исследование Л.Б. Райхельгауз показало, что для родителей при выборе репетитора наиболее важны «умение мотивировать ученика к самостоятельному изучению предмета» и «уравновешенность» специалиста [6]. Это косвенно подтверждает: грамотные родители ищут не «дублёра», а партнёра, который восполнит то, чего сами дать не могут.</w:t>
      </w:r>
    </w:p>
    <w:p w14:paraId="38000000">
      <w:pPr>
        <w:spacing w:after="0" w:before="0" w:line="360" w:lineRule="auto"/>
        <w:ind w:firstLine="720" w:left="0"/>
        <w:jc w:val="both"/>
      </w:pPr>
      <w:r>
        <w:rPr>
          <w:rFonts w:ascii="Times New Roman" w:hAnsi="Times New Roman"/>
          <w:sz w:val="28"/>
        </w:rPr>
        <w:t>Учителя, как правило, особо ценят именно таких родителей — не потому что те «не мешают», а потому что они выстраивают вокруг ребёнка согласованное образовательное пространство. Как подчёркивается в концепции педагогики сотрудничества, восходящей к трудам А.С. Макаренко и В.А. Сухомлинского, успешное развитие ребёнка возможно только тогда, когда между семьёй и школой достигнуто взаимопонимание и согласованность педагогических действий [17].</w:t>
      </w:r>
    </w:p>
    <w:p w14:paraId="39000000">
      <w:pPr>
        <w:spacing w:after="0" w:before="0" w:line="240" w:lineRule="auto"/>
        <w:ind/>
      </w:pPr>
    </w:p>
    <w:p w14:paraId="3A000000">
      <w:pPr>
        <w:spacing w:after="0" w:before="0" w:line="360" w:lineRule="auto"/>
        <w:ind/>
        <w:jc w:val="both"/>
      </w:pPr>
      <w:r>
        <w:rPr>
          <w:rFonts w:ascii="Times New Roman" w:hAnsi="Times New Roman"/>
          <w:b w:val="1"/>
          <w:sz w:val="28"/>
        </w:rPr>
        <w:t>Репетитор не гарантирует знаний: данные исследований</w:t>
      </w:r>
    </w:p>
    <w:p w14:paraId="3B000000">
      <w:pPr>
        <w:spacing w:after="0" w:before="0" w:line="240" w:lineRule="auto"/>
        <w:ind/>
      </w:pPr>
    </w:p>
    <w:p w14:paraId="3C000000">
      <w:pPr>
        <w:spacing w:after="0" w:before="0" w:line="360" w:lineRule="auto"/>
        <w:ind w:firstLine="720" w:left="0"/>
        <w:jc w:val="both"/>
      </w:pPr>
      <w:r>
        <w:rPr>
          <w:rFonts w:ascii="Times New Roman" w:hAnsi="Times New Roman"/>
          <w:sz w:val="28"/>
        </w:rPr>
        <w:t>Одним из наиболее устойчивых заблуждений, связанных с репетиторством, является представление о том, что сам факт занятий с частным преподавателем обеспечивает учебный результат. Данные исследований опровергают эту позицию.</w:t>
      </w:r>
    </w:p>
    <w:p w14:paraId="3D000000">
      <w:pPr>
        <w:spacing w:after="0" w:before="0" w:line="360" w:lineRule="auto"/>
        <w:ind w:firstLine="720" w:left="0"/>
        <w:jc w:val="both"/>
      </w:pPr>
      <w:r>
        <w:rPr>
          <w:rFonts w:ascii="Times New Roman" w:hAnsi="Times New Roman"/>
          <w:sz w:val="28"/>
        </w:rPr>
        <w:t xml:space="preserve">С правовой точки зрения ситуация однозначна: </w:t>
      </w:r>
      <w:r>
        <w:rPr>
          <w:rFonts w:ascii="Times New Roman" w:hAnsi="Times New Roman"/>
          <w:i w:val="1"/>
          <w:sz w:val="28"/>
        </w:rPr>
        <w:t>деятельность репетитора не воплощается в овеществлённом результате, и он не гарантирует достижения желаемого эффекта</w:t>
      </w:r>
      <w:r>
        <w:rPr>
          <w:rFonts w:ascii="Times New Roman" w:hAnsi="Times New Roman"/>
          <w:sz w:val="28"/>
        </w:rPr>
        <w:t xml:space="preserve"> [7]. Плата вносится за процесс, а не за знания — и это принципиально важно для правильного понимания природы репетиторской услуги.</w:t>
      </w:r>
    </w:p>
    <w:p w14:paraId="3E000000">
      <w:pPr>
        <w:spacing w:after="0" w:before="0" w:line="360" w:lineRule="auto"/>
        <w:ind w:firstLine="720" w:left="0"/>
        <w:jc w:val="both"/>
      </w:pPr>
      <w:r>
        <w:rPr>
          <w:rFonts w:ascii="Times New Roman" w:hAnsi="Times New Roman"/>
          <w:sz w:val="28"/>
        </w:rPr>
        <w:t xml:space="preserve">Педагогические исследования конкретизируют этот тезис. По данным платформы «Учёба.ру», среди наиболее распространённых причин, по которым оценки не улучшаются даже при наличии репетитора, выделяются: невыполнение учеником домашних заданий между занятиями, пассивное «отсиживание» на уроках, игнорирование рекомендаций преподавателя [8]. Специальный опрос среди выпускников московской школы показал: хотя половина занимавшихся с репетиторами сдали ЕГЭ выше среднего, авторы делают важную оговорку — </w:t>
      </w:r>
      <w:r>
        <w:rPr>
          <w:rFonts w:ascii="Times New Roman" w:hAnsi="Times New Roman"/>
          <w:i w:val="1"/>
          <w:sz w:val="28"/>
        </w:rPr>
        <w:t>нельзя утверждать, что именно наличие репетитора гарантирует высокий балл</w:t>
      </w:r>
      <w:r>
        <w:rPr>
          <w:rFonts w:ascii="Times New Roman" w:hAnsi="Times New Roman"/>
          <w:sz w:val="28"/>
        </w:rPr>
        <w:t xml:space="preserve"> [9]. Репетитор способен помочь, но не может достичь цели вместо ученика.</w:t>
      </w:r>
    </w:p>
    <w:p w14:paraId="3F000000">
      <w:pPr>
        <w:spacing w:after="0" w:before="0" w:line="360" w:lineRule="auto"/>
        <w:ind w:firstLine="720" w:left="0"/>
        <w:jc w:val="both"/>
      </w:pPr>
      <w:r>
        <w:rPr>
          <w:rFonts w:ascii="Times New Roman" w:hAnsi="Times New Roman"/>
          <w:sz w:val="28"/>
        </w:rPr>
        <w:t xml:space="preserve">Аналогичные выводы содержатся в зарубежной литературе. Крупный аналитический обзор феномена </w:t>
      </w:r>
      <w:r>
        <w:rPr>
          <w:rFonts w:ascii="Times New Roman" w:hAnsi="Times New Roman"/>
          <w:i w:val="1"/>
          <w:sz w:val="28"/>
        </w:rPr>
        <w:t>shadow education</w:t>
      </w:r>
      <w:r>
        <w:rPr>
          <w:rFonts w:ascii="Times New Roman" w:hAnsi="Times New Roman"/>
          <w:sz w:val="28"/>
        </w:rPr>
        <w:t xml:space="preserve">, охвативший публикации из более чем 30 стран, констатирует: данные об академической эффективности частного репетиторства носят </w:t>
      </w:r>
      <w:r>
        <w:rPr>
          <w:rFonts w:ascii="Times New Roman" w:hAnsi="Times New Roman"/>
          <w:i w:val="1"/>
          <w:sz w:val="28"/>
        </w:rPr>
        <w:t>непоследовательный и противоречивый</w:t>
      </w:r>
      <w:r>
        <w:rPr>
          <w:rFonts w:ascii="Times New Roman" w:hAnsi="Times New Roman"/>
          <w:sz w:val="28"/>
        </w:rPr>
        <w:t xml:space="preserve"> характер [10]. Авторы указывают, что результат определяется множеством факторов — форматом, квалификацией репетитора, учебной мотивацией ученика — и ни один из них не гарантирует успеха изолированно. Исследование, выполненное в теоретической рамке Л.С. Выготского, обнаружило двойственный эффект репетиторства: занятия устраняли учебные дефициты, но одновременно порождали долгосрочные когнитивные издержки за счёт подмены глубокого понимания механическим воспроизведением [11]. Это напрямую соотносится с риском подавления учебной самостоятельности, описанным В.В. Давыдовым: </w:t>
      </w:r>
      <w:r>
        <w:rPr>
          <w:rFonts w:ascii="Times New Roman" w:hAnsi="Times New Roman"/>
          <w:i w:val="1"/>
          <w:sz w:val="28"/>
        </w:rPr>
        <w:t>сколь угодно большая сумма рефлексивных операций, субъектом которых является не ребёнок, а взрослый, не порождает рефлексивной самостоятельности самих детей</w:t>
      </w:r>
      <w:r>
        <w:rPr>
          <w:rFonts w:ascii="Times New Roman" w:hAnsi="Times New Roman"/>
          <w:sz w:val="28"/>
        </w:rPr>
        <w:t xml:space="preserve"> [14].</w:t>
      </w:r>
    </w:p>
    <w:p w14:paraId="40000000">
      <w:pPr>
        <w:spacing w:after="0" w:before="0" w:line="360" w:lineRule="auto"/>
        <w:ind w:firstLine="720" w:left="0"/>
        <w:jc w:val="both"/>
      </w:pPr>
      <w:r>
        <w:rPr>
          <w:rFonts w:ascii="Times New Roman" w:hAnsi="Times New Roman"/>
          <w:sz w:val="28"/>
        </w:rPr>
        <w:t>Наконец, в исследованиях теневого образования зафиксировано важное системное следствие: осознавая, что ученики в большей мере полагаются на репетиторов, нежели на урок, учителя утрачивают стимул применять творческие методики в классе [12]. Таким образом, массовое репетиторство способно не только не компенсировать дефициты школьного образования, но и усугублять их, формируя устойчивый замкнутый круг.</w:t>
      </w:r>
    </w:p>
    <w:p w14:paraId="41000000">
      <w:pPr>
        <w:spacing w:after="0" w:before="0" w:line="240" w:lineRule="auto"/>
        <w:ind/>
      </w:pPr>
    </w:p>
    <w:p w14:paraId="42000000">
      <w:pPr>
        <w:spacing w:after="0" w:before="0" w:line="360" w:lineRule="auto"/>
        <w:ind/>
        <w:jc w:val="both"/>
      </w:pPr>
      <w:r>
        <w:rPr>
          <w:rFonts w:ascii="Times New Roman" w:hAnsi="Times New Roman"/>
          <w:b w:val="1"/>
          <w:sz w:val="28"/>
        </w:rPr>
        <w:t>Подлинная педагогическая задача репетитора</w:t>
      </w:r>
    </w:p>
    <w:p w14:paraId="43000000">
      <w:pPr>
        <w:spacing w:after="0" w:before="0" w:line="240" w:lineRule="auto"/>
        <w:ind/>
      </w:pPr>
    </w:p>
    <w:p w14:paraId="44000000">
      <w:pPr>
        <w:spacing w:after="0" w:before="0" w:line="360" w:lineRule="auto"/>
        <w:ind w:firstLine="720" w:left="0"/>
        <w:jc w:val="both"/>
      </w:pPr>
      <w:r>
        <w:rPr>
          <w:rFonts w:ascii="Times New Roman" w:hAnsi="Times New Roman"/>
          <w:sz w:val="28"/>
        </w:rPr>
        <w:t xml:space="preserve">Хороший репетитор — это не тот, кто делает работу вместо ученика. Его педагогическая миссия — </w:t>
      </w:r>
      <w:r>
        <w:rPr>
          <w:rFonts w:ascii="Times New Roman" w:hAnsi="Times New Roman"/>
          <w:b w:val="1"/>
          <w:sz w:val="28"/>
        </w:rPr>
        <w:t>сделать себя ненужным</w:t>
      </w:r>
      <w:r>
        <w:rPr>
          <w:rFonts w:ascii="Times New Roman" w:hAnsi="Times New Roman"/>
          <w:sz w:val="28"/>
        </w:rPr>
        <w:t>. В терминах концепции тьюторского сопровождения, разработанной Т.М. Ковалевой, важнейшим результатом такого взаимодействия является «сформированность у сопровождаемого самостоятельности, самоопределения и самоактуализации через образовательную деятельность» [18]. Репетитор, у которого ученик занимается годами без прогресса в учебной автономии, — не хороший специалист, а удобный.</w:t>
      </w:r>
    </w:p>
    <w:p w14:paraId="45000000">
      <w:pPr>
        <w:spacing w:after="0" w:before="0" w:line="240" w:lineRule="auto"/>
        <w:ind/>
      </w:pPr>
    </w:p>
    <w:p w14:paraId="46000000">
      <w:pPr>
        <w:spacing w:after="0" w:before="0" w:line="360" w:lineRule="auto"/>
        <w:ind/>
        <w:jc w:val="both"/>
      </w:pPr>
      <w:r>
        <w:rPr>
          <w:rFonts w:ascii="Times New Roman" w:hAnsi="Times New Roman"/>
          <w:b w:val="1"/>
          <w:sz w:val="28"/>
        </w:rPr>
        <w:t>Почему «на уроке работать не буду» — это педагогическая ловушка</w:t>
      </w:r>
    </w:p>
    <w:p w14:paraId="47000000">
      <w:pPr>
        <w:spacing w:after="0" w:before="0" w:line="240" w:lineRule="auto"/>
        <w:ind/>
      </w:pPr>
    </w:p>
    <w:p w14:paraId="48000000">
      <w:pPr>
        <w:spacing w:after="0" w:before="0" w:line="360" w:lineRule="auto"/>
        <w:ind w:firstLine="720" w:left="0"/>
        <w:jc w:val="both"/>
      </w:pPr>
      <w:r>
        <w:rPr>
          <w:rFonts w:ascii="Times New Roman" w:hAnsi="Times New Roman"/>
          <w:sz w:val="28"/>
        </w:rPr>
        <w:t xml:space="preserve">Урок и индивидуальное занятие с репетитором решают принципиально разные педагогические задачи. На уроке у учащегося формируется навык работы в условиях группового взаимодействия: способность слушать в ситуации когнитивной конкуренции, удерживать внимание при наличии отвлекающих факторов, задавать вопросы публично, работать в темпе, задаваемом не самим учеником. Согласно теории учебной деятельности (Д.Б. Эльконин, В.В. Давыдов), именно урок как форма организации коллективной деятельности создаёт условия для освоения </w:t>
      </w:r>
      <w:r>
        <w:rPr>
          <w:rFonts w:ascii="Times New Roman" w:hAnsi="Times New Roman"/>
          <w:i w:val="1"/>
          <w:sz w:val="28"/>
        </w:rPr>
        <w:t>обобщённых способов действия</w:t>
      </w:r>
      <w:r>
        <w:rPr>
          <w:rFonts w:ascii="Times New Roman" w:hAnsi="Times New Roman"/>
          <w:sz w:val="28"/>
        </w:rPr>
        <w:t xml:space="preserve"> — то есть того, что отличает понимание от воспроизведения [13]. Ни один репетитор не воспроизведёт эти условия один на один.</w:t>
      </w:r>
    </w:p>
    <w:p w14:paraId="49000000">
      <w:pPr>
        <w:spacing w:after="0" w:before="0" w:line="360" w:lineRule="auto"/>
        <w:ind w:firstLine="720" w:left="0"/>
        <w:jc w:val="both"/>
      </w:pPr>
      <w:r>
        <w:rPr>
          <w:rFonts w:ascii="Times New Roman" w:hAnsi="Times New Roman"/>
          <w:sz w:val="28"/>
        </w:rPr>
        <w:t xml:space="preserve">Кроме того, репетитор работает с материалом, который уже был объяснён на уроке. Ребёнок, не слушавший в классе, приходит на частное занятие с пустой головой — и оплаченное время тратится на то, что могло быть усвоено бесплатно. В терминах мотивационной психологии (А.К. Маркова) подобная установка свидетельствует о доминировании </w:t>
      </w:r>
      <w:r>
        <w:rPr>
          <w:rFonts w:ascii="Times New Roman" w:hAnsi="Times New Roman"/>
          <w:i w:val="1"/>
          <w:sz w:val="28"/>
        </w:rPr>
        <w:t>внешней</w:t>
      </w:r>
      <w:r>
        <w:rPr>
          <w:rFonts w:ascii="Times New Roman" w:hAnsi="Times New Roman"/>
          <w:sz w:val="28"/>
        </w:rPr>
        <w:t xml:space="preserve"> мотивации учения над внутренней: ребёнок учится не ради освоения знания, а ради избегания санкций — и репетитор в такой схеме превращается в инструмент управления тревогой, а не знанием [19].</w:t>
      </w:r>
    </w:p>
    <w:p w14:paraId="4A000000">
      <w:pPr>
        <w:spacing w:after="0" w:before="0" w:line="360" w:lineRule="auto"/>
        <w:ind w:firstLine="720" w:left="0"/>
        <w:jc w:val="both"/>
      </w:pPr>
      <w:r>
        <w:rPr>
          <w:rFonts w:ascii="Times New Roman" w:hAnsi="Times New Roman"/>
          <w:sz w:val="28"/>
        </w:rPr>
        <w:t>Особую педагогическую опасность представляет формирование у ребёнка привычки перекладывать ответственность. Данная установка, закрепившись в школьные годы, воспроизводится в дальнейшей образовательной и профессиональной биографии. С позиций теории выученной беспомощности (Д.А. Циринг), систематическое замещение самостоятельных усилий ребёнка внешней помощью ведёт к устойчивому снижению субъектности — убеждённости в собственной способности влиять на результат своей деятельности [20]. Репетитор, поощряющий эту установку, и родитель, допускающий её, оказывают ребёнку, при всём своём желании помочь, существенную педагогическую медвежью услугу. Данный тезис находит подтверждение в уже упомянутых данных о долгосрочных когнитивных издержках репетиторства [11].</w:t>
      </w:r>
    </w:p>
    <w:p w14:paraId="4B000000">
      <w:pPr>
        <w:spacing w:after="0" w:before="0" w:line="240" w:lineRule="auto"/>
        <w:ind/>
      </w:pPr>
    </w:p>
    <w:p w14:paraId="4C000000">
      <w:pPr>
        <w:spacing w:after="0" w:before="0" w:line="360" w:lineRule="auto"/>
        <w:ind/>
        <w:jc w:val="both"/>
      </w:pPr>
      <w:r>
        <w:rPr>
          <w:rFonts w:ascii="Times New Roman" w:hAnsi="Times New Roman"/>
          <w:b w:val="1"/>
          <w:sz w:val="28"/>
        </w:rPr>
        <w:t>Выводы</w:t>
      </w:r>
    </w:p>
    <w:p w14:paraId="4D000000">
      <w:pPr>
        <w:spacing w:after="0" w:before="0" w:line="240" w:lineRule="auto"/>
        <w:ind/>
      </w:pPr>
    </w:p>
    <w:p w14:paraId="4E000000">
      <w:pPr>
        <w:spacing w:after="0" w:before="0" w:line="360" w:lineRule="auto"/>
        <w:ind w:firstLine="720" w:left="0"/>
        <w:jc w:val="both"/>
      </w:pPr>
      <w:r>
        <w:rPr>
          <w:rFonts w:ascii="Times New Roman" w:hAnsi="Times New Roman"/>
          <w:sz w:val="28"/>
        </w:rPr>
        <w:t>Репетиторство — это инструмент. Хороший инструмент в умелых и осознанных руках даёт результат. Анализ существующих типов репетиторов, мотивов их использования и эмпирических данных об эффективности позволяет сформулировать следующие выводы.</w:t>
      </w:r>
    </w:p>
    <w:p w14:paraId="4F000000">
      <w:pPr>
        <w:spacing w:after="0" w:before="0" w:line="360" w:lineRule="auto"/>
        <w:ind w:firstLine="720" w:left="0"/>
        <w:jc w:val="both"/>
      </w:pPr>
      <w:r>
        <w:rPr>
          <w:rFonts w:ascii="Times New Roman" w:hAnsi="Times New Roman"/>
          <w:sz w:val="28"/>
        </w:rPr>
        <w:t>Во-первых, эффективность репетиторства определяется не фактом занятий, а их целью, организацией и — прежде всего — учебной активностью самого ученика. Репетитор не может выучить материал вместо ребёнка, и данные как отечественных, так и зарубежных исследований однозначно это подтверждают.</w:t>
      </w:r>
    </w:p>
    <w:p w14:paraId="50000000">
      <w:pPr>
        <w:spacing w:after="0" w:before="0" w:line="360" w:lineRule="auto"/>
        <w:ind w:firstLine="720" w:left="0"/>
        <w:jc w:val="both"/>
      </w:pPr>
      <w:r>
        <w:rPr>
          <w:rFonts w:ascii="Times New Roman" w:hAnsi="Times New Roman"/>
          <w:sz w:val="28"/>
        </w:rPr>
        <w:t>Во-вторых, продуктивная модель использования репетитора — та, при которой родитель честно оценивает границы собственной предметной компетентности, целенаправленно делегирует помощь специалисту и сохраняет при этом активную роль в образовательном партнёрстве. Такая позиция не является самоустранением — она является педагогической зрелостью.</w:t>
      </w:r>
    </w:p>
    <w:p w14:paraId="51000000">
      <w:pPr>
        <w:spacing w:after="0" w:before="0" w:line="360" w:lineRule="auto"/>
        <w:ind w:firstLine="720" w:left="0"/>
        <w:jc w:val="both"/>
      </w:pPr>
      <w:r>
        <w:rPr>
          <w:rFonts w:ascii="Times New Roman" w:hAnsi="Times New Roman"/>
          <w:sz w:val="28"/>
        </w:rPr>
        <w:t>В-третьих, репетиторство сопряжено с системными рисками: подавлением учебной самостоятельности и автономии ученика, формированием внешней мотивации учения, снижением субъектности и — на уровне системы — демотивацией учителей к применению творческих методик в классе. Ни одна из этих проблем не является непреодолимой, однако все они требуют осознанности со стороны всех участников образовательного процесса.</w:t>
      </w:r>
    </w:p>
    <w:p w14:paraId="52000000">
      <w:pPr>
        <w:spacing w:after="0" w:before="0" w:line="240" w:lineRule="auto"/>
        <w:ind/>
      </w:pPr>
    </w:p>
    <w:p w14:paraId="53000000">
      <w:pPr>
        <w:spacing w:after="0" w:before="0" w:line="360" w:lineRule="auto"/>
        <w:ind/>
        <w:jc w:val="both"/>
      </w:pPr>
      <w:r>
        <w:rPr>
          <w:rFonts w:ascii="Times New Roman" w:hAnsi="Times New Roman"/>
          <w:b w:val="1"/>
          <w:sz w:val="28"/>
        </w:rPr>
        <w:t>Список использованных источников</w:t>
      </w:r>
    </w:p>
    <w:p w14:paraId="54000000">
      <w:pPr>
        <w:spacing w:after="0" w:before="0" w:line="240" w:lineRule="auto"/>
        <w:ind/>
      </w:pPr>
    </w:p>
    <w:p w14:paraId="55000000">
      <w:pPr>
        <w:spacing w:after="0" w:before="0" w:line="360" w:lineRule="auto"/>
        <w:ind w:hanging="720" w:left="720"/>
        <w:jc w:val="both"/>
      </w:pPr>
      <w:r>
        <w:rPr>
          <w:rFonts w:ascii="Times New Roman" w:hAnsi="Times New Roman"/>
          <w:sz w:val="28"/>
        </w:rPr>
        <w:t>1.</w:t>
      </w:r>
      <w:r>
        <w:rPr>
          <w:rFonts w:ascii="Times New Roman" w:hAnsi="Times New Roman"/>
          <w:sz w:val="28"/>
        </w:rPr>
        <w:tab/>
      </w:r>
      <w:r>
        <w:rPr>
          <w:rFonts w:ascii="Times New Roman" w:hAnsi="Times New Roman"/>
          <w:sz w:val="28"/>
        </w:rPr>
        <w:t>Авито Услуги, Авито Работа. Исследование рынка репетиторских услуг: август 2024. ТАСС. 26.08.2024. Режим доступа: https://tass.ru/obschestvo/21685113 (дата обращения: 10.02.2025).</w:t>
      </w:r>
    </w:p>
    <w:p w14:paraId="56000000">
      <w:pPr>
        <w:spacing w:after="0" w:before="0" w:line="360" w:lineRule="auto"/>
        <w:ind w:hanging="720" w:left="720"/>
        <w:jc w:val="both"/>
      </w:pPr>
      <w:r>
        <w:rPr>
          <w:rFonts w:ascii="Times New Roman" w:hAnsi="Times New Roman"/>
          <w:sz w:val="28"/>
        </w:rPr>
        <w:t>2.</w:t>
      </w:r>
      <w:r>
        <w:rPr>
          <w:rFonts w:ascii="Times New Roman" w:hAnsi="Times New Roman"/>
          <w:sz w:val="28"/>
        </w:rPr>
        <w:tab/>
      </w:r>
      <w:r>
        <w:rPr>
          <w:rFonts w:ascii="Times New Roman" w:hAnsi="Times New Roman"/>
          <w:sz w:val="28"/>
        </w:rPr>
        <w:t>Дневник.ру. Исследование о репетиторстве в школьном обучении (более 21 тыс. респондентов). CNews. 16.05.2024. Режим доступа: https://www.cnews.ru/news/line/2024-05-16_bolee_50_rossijskih_shkolnikov (дата обращения: 10.02.2025).</w:t>
      </w:r>
    </w:p>
    <w:p w14:paraId="57000000">
      <w:pPr>
        <w:spacing w:after="0" w:before="0" w:line="360" w:lineRule="auto"/>
        <w:ind w:hanging="720" w:left="720"/>
        <w:jc w:val="both"/>
      </w:pPr>
      <w:r>
        <w:rPr>
          <w:rFonts w:ascii="Times New Roman" w:hAnsi="Times New Roman"/>
          <w:sz w:val="28"/>
        </w:rPr>
        <w:t>3.</w:t>
      </w:r>
      <w:r>
        <w:rPr>
          <w:rFonts w:ascii="Times New Roman" w:hAnsi="Times New Roman"/>
          <w:sz w:val="28"/>
        </w:rPr>
        <w:tab/>
      </w:r>
      <w:r>
        <w:rPr>
          <w:rFonts w:ascii="Times New Roman" w:hAnsi="Times New Roman"/>
          <w:sz w:val="28"/>
        </w:rPr>
        <w:t>Абанкина И.В. Репетиторство — большая проблема школьной системы. Skillbox Media. 2025. Режим доступа: https://skillbox.ru/media/education/repetitorstvo-deystvitelno-bolshaya-problema-shkolnoy-sistemy/ (дата обращения: 10.02.2025).</w:t>
      </w:r>
    </w:p>
    <w:p w14:paraId="58000000">
      <w:pPr>
        <w:spacing w:after="0" w:before="0" w:line="360" w:lineRule="auto"/>
        <w:ind w:hanging="720" w:left="720"/>
        <w:jc w:val="both"/>
      </w:pPr>
      <w:r>
        <w:rPr>
          <w:rFonts w:ascii="Times New Roman" w:hAnsi="Times New Roman"/>
          <w:sz w:val="28"/>
        </w:rPr>
        <w:t>4.</w:t>
      </w:r>
      <w:r>
        <w:rPr>
          <w:rFonts w:ascii="Times New Roman" w:hAnsi="Times New Roman"/>
          <w:sz w:val="28"/>
        </w:rPr>
        <w:tab/>
      </w:r>
      <w:r>
        <w:rPr>
          <w:rFonts w:ascii="Times New Roman" w:hAnsi="Times New Roman"/>
          <w:sz w:val="28"/>
        </w:rPr>
        <w:t>Форпост. Объём рынка репетиторства превысил 38 млрд рублей в месяц. 17.04.2024. Режим доступа: https://forpost-sz.ru/a/2024-04-17/obyom-rynka-repetitorstva-prevysil-38-milliardov-rublej-v-mesyac (дата обращения: 10.02.2025).</w:t>
      </w:r>
    </w:p>
    <w:p w14:paraId="59000000">
      <w:pPr>
        <w:spacing w:after="0" w:before="0" w:line="360" w:lineRule="auto"/>
        <w:ind w:hanging="720" w:left="720"/>
        <w:jc w:val="both"/>
      </w:pPr>
      <w:r>
        <w:rPr>
          <w:rFonts w:ascii="Times New Roman" w:hAnsi="Times New Roman"/>
          <w:sz w:val="28"/>
        </w:rPr>
        <w:t>5.</w:t>
      </w:r>
      <w:r>
        <w:rPr>
          <w:rFonts w:ascii="Times New Roman" w:hAnsi="Times New Roman"/>
          <w:sz w:val="28"/>
        </w:rPr>
        <w:tab/>
      </w:r>
      <w:r>
        <w:rPr>
          <w:rFonts w:ascii="Times New Roman" w:hAnsi="Times New Roman"/>
          <w:sz w:val="28"/>
        </w:rPr>
        <w:t>Авито Услуги. Спрос на репетиторов по подготовке к ОГЭ и ЕГЭ вырос на 42%. Forbes Education. 16.01.2024. Режим доступа: https://www.forbes.ru/education/518295-spros-na-repetitorov-po-podgotovke-k-oge-i-ege-vyros-na-42 (дата обращения: 10.02.2025).</w:t>
      </w:r>
    </w:p>
    <w:p w14:paraId="5A000000">
      <w:pPr>
        <w:spacing w:after="0" w:before="0" w:line="360" w:lineRule="auto"/>
        <w:ind w:hanging="720" w:left="720"/>
        <w:jc w:val="both"/>
      </w:pPr>
      <w:r>
        <w:rPr>
          <w:rFonts w:ascii="Times New Roman" w:hAnsi="Times New Roman"/>
          <w:sz w:val="28"/>
        </w:rPr>
        <w:t>6.</w:t>
      </w:r>
      <w:r>
        <w:rPr>
          <w:rFonts w:ascii="Times New Roman" w:hAnsi="Times New Roman"/>
          <w:sz w:val="28"/>
        </w:rPr>
        <w:tab/>
      </w:r>
      <w:r>
        <w:rPr>
          <w:rFonts w:ascii="Times New Roman" w:hAnsi="Times New Roman"/>
          <w:sz w:val="28"/>
        </w:rPr>
        <w:t>Райхельгауз Л.Б. Репетиторство как вид педагогической деятельности. КиберЛенинка. Режим доступа: https://cyberleninka.ru/article/n/repetitorstvo-kak-vid-pedagogicheskoy-deyatelnosti (дата обращения: 10.02.2025).</w:t>
      </w:r>
    </w:p>
    <w:p w14:paraId="5B000000">
      <w:pPr>
        <w:spacing w:after="0" w:before="0" w:line="360" w:lineRule="auto"/>
        <w:ind w:hanging="720" w:left="720"/>
        <w:jc w:val="both"/>
      </w:pPr>
      <w:r>
        <w:rPr>
          <w:rFonts w:ascii="Times New Roman" w:hAnsi="Times New Roman"/>
          <w:sz w:val="28"/>
        </w:rPr>
        <w:t>7.</w:t>
      </w:r>
      <w:r>
        <w:rPr>
          <w:rFonts w:ascii="Times New Roman" w:hAnsi="Times New Roman"/>
          <w:sz w:val="28"/>
        </w:rPr>
        <w:tab/>
      </w:r>
      <w:r>
        <w:rPr>
          <w:rFonts w:ascii="Times New Roman" w:hAnsi="Times New Roman"/>
          <w:sz w:val="28"/>
        </w:rPr>
        <w:t>Едуинспектор. Правовые основы репетиторства. Режим доступа: https://eduinspector.ru/2015/09/22/pravovye-osnovy-repetitorstva/ (дата обращения: 10.02.2025).</w:t>
      </w:r>
    </w:p>
    <w:p w14:paraId="5C000000">
      <w:pPr>
        <w:spacing w:after="0" w:before="0" w:line="360" w:lineRule="auto"/>
        <w:ind w:hanging="720" w:left="720"/>
        <w:jc w:val="both"/>
      </w:pPr>
      <w:r>
        <w:rPr>
          <w:rFonts w:ascii="Times New Roman" w:hAnsi="Times New Roman"/>
          <w:sz w:val="28"/>
        </w:rPr>
        <w:t>8.</w:t>
      </w:r>
      <w:r>
        <w:rPr>
          <w:rFonts w:ascii="Times New Roman" w:hAnsi="Times New Roman"/>
          <w:sz w:val="28"/>
        </w:rPr>
        <w:tab/>
      </w:r>
      <w:r>
        <w:rPr>
          <w:rFonts w:ascii="Times New Roman" w:hAnsi="Times New Roman"/>
          <w:sz w:val="28"/>
        </w:rPr>
        <w:t>Учёба.ру. Развеиваем мифы о репетиторах. Режим доступа: https://www.ucheba.ru/article/6522 (дата обращения: 10.02.2025).</w:t>
      </w:r>
    </w:p>
    <w:p w14:paraId="5D000000">
      <w:pPr>
        <w:spacing w:after="0" w:before="0" w:line="360" w:lineRule="auto"/>
        <w:ind w:hanging="720" w:left="720"/>
        <w:jc w:val="both"/>
      </w:pPr>
      <w:r>
        <w:rPr>
          <w:rFonts w:ascii="Times New Roman" w:hAnsi="Times New Roman"/>
          <w:sz w:val="28"/>
        </w:rPr>
        <w:t>9.</w:t>
      </w:r>
      <w:r>
        <w:rPr>
          <w:rFonts w:ascii="Times New Roman" w:hAnsi="Times New Roman"/>
          <w:sz w:val="28"/>
        </w:rPr>
        <w:tab/>
      </w:r>
      <w:r>
        <w:rPr>
          <w:rFonts w:ascii="Times New Roman" w:hAnsi="Times New Roman"/>
          <w:sz w:val="28"/>
        </w:rPr>
        <w:t>Остров.пресс. Статья-исследование «Репетиторы». 20.01.2019. Режим доступа: https://ostrov.press/2019/01/20/repetitor/ (дата обращения: 10.02.2025).</w:t>
      </w:r>
    </w:p>
    <w:p w14:paraId="5E000000">
      <w:pPr>
        <w:spacing w:after="0" w:before="0" w:line="360" w:lineRule="auto"/>
        <w:ind w:hanging="720" w:left="720"/>
        <w:jc w:val="both"/>
      </w:pPr>
      <w:r>
        <w:rPr>
          <w:rFonts w:ascii="Times New Roman" w:hAnsi="Times New Roman"/>
          <w:sz w:val="28"/>
        </w:rPr>
        <w:t>10.</w:t>
      </w:r>
      <w:r>
        <w:rPr>
          <w:rFonts w:ascii="Times New Roman" w:hAnsi="Times New Roman"/>
          <w:sz w:val="28"/>
        </w:rPr>
        <w:tab/>
      </w:r>
      <w:r>
        <w:rPr>
          <w:rFonts w:ascii="Times New Roman" w:hAnsi="Times New Roman"/>
          <w:sz w:val="28"/>
        </w:rPr>
        <w:t>Byun S.Y. The impact of shadow education on student academic achievement: Why the research is inconclusive and what can be done about it. Asia Pacific Education Review. 2014;15(3):381–389. doi:10.1007/s12564-014-9326-9</w:t>
      </w:r>
    </w:p>
    <w:p w14:paraId="5F000000">
      <w:pPr>
        <w:spacing w:after="0" w:before="0" w:line="360" w:lineRule="auto"/>
        <w:ind w:hanging="720" w:left="720"/>
        <w:jc w:val="both"/>
      </w:pPr>
      <w:r>
        <w:rPr>
          <w:rFonts w:ascii="Times New Roman" w:hAnsi="Times New Roman"/>
          <w:sz w:val="28"/>
        </w:rPr>
        <w:t>11.</w:t>
      </w:r>
      <w:r>
        <w:rPr>
          <w:rFonts w:ascii="Times New Roman" w:hAnsi="Times New Roman"/>
          <w:sz w:val="28"/>
        </w:rPr>
        <w:tab/>
      </w:r>
      <w:r>
        <w:rPr>
          <w:rFonts w:ascii="Times New Roman" w:hAnsi="Times New Roman"/>
          <w:sz w:val="28"/>
        </w:rPr>
        <w:t>Mahmud R. Shadow Education and Its Academic Effects in Bangladesh: A Vygotskian Perspective. Frontiers in Psychology. 2022;13:922743. doi:10.3389/fpsyg.2022.922743</w:t>
      </w:r>
    </w:p>
    <w:p w14:paraId="60000000">
      <w:pPr>
        <w:spacing w:after="0" w:before="0" w:line="360" w:lineRule="auto"/>
        <w:ind w:hanging="720" w:left="720"/>
        <w:jc w:val="both"/>
      </w:pPr>
      <w:r>
        <w:rPr>
          <w:rFonts w:ascii="Times New Roman" w:hAnsi="Times New Roman"/>
          <w:sz w:val="28"/>
        </w:rPr>
        <w:t>12.</w:t>
      </w:r>
      <w:r>
        <w:rPr>
          <w:rFonts w:ascii="Times New Roman" w:hAnsi="Times New Roman"/>
          <w:sz w:val="28"/>
        </w:rPr>
        <w:tab/>
      </w:r>
      <w:r>
        <w:rPr>
          <w:rFonts w:ascii="Times New Roman" w:hAnsi="Times New Roman"/>
          <w:sz w:val="28"/>
        </w:rPr>
        <w:t>Gupta A. The Shadow Education Phenomenon. BERA Blog. 2021. Режим доступа: https://www.bera.ac.uk/blog/the-shadow-education-phenomenon (дата обращения: 10.02.2025).</w:t>
      </w:r>
    </w:p>
    <w:p w14:paraId="61000000">
      <w:pPr>
        <w:spacing w:after="0" w:before="0" w:line="360" w:lineRule="auto"/>
        <w:ind w:hanging="720" w:left="720"/>
        <w:jc w:val="both"/>
      </w:pPr>
      <w:r>
        <w:rPr>
          <w:rFonts w:ascii="Times New Roman" w:hAnsi="Times New Roman"/>
          <w:sz w:val="28"/>
        </w:rPr>
        <w:t>13.</w:t>
      </w:r>
      <w:r>
        <w:rPr>
          <w:rFonts w:ascii="Times New Roman" w:hAnsi="Times New Roman"/>
          <w:sz w:val="28"/>
        </w:rPr>
        <w:tab/>
      </w:r>
      <w:r>
        <w:rPr>
          <w:rFonts w:ascii="Times New Roman" w:hAnsi="Times New Roman"/>
          <w:sz w:val="28"/>
        </w:rPr>
        <w:t>Давыдов В.В. Теория развивающего обучения. Москва: ИНТОР; 1996. 544 с.</w:t>
      </w:r>
    </w:p>
    <w:p w14:paraId="62000000">
      <w:pPr>
        <w:spacing w:after="0" w:before="0" w:line="360" w:lineRule="auto"/>
        <w:ind w:hanging="720" w:left="720"/>
        <w:jc w:val="both"/>
      </w:pPr>
      <w:r>
        <w:rPr>
          <w:rFonts w:ascii="Times New Roman" w:hAnsi="Times New Roman"/>
          <w:sz w:val="28"/>
        </w:rPr>
        <w:t>14.</w:t>
      </w:r>
      <w:r>
        <w:rPr>
          <w:rFonts w:ascii="Times New Roman" w:hAnsi="Times New Roman"/>
          <w:sz w:val="28"/>
        </w:rPr>
        <w:tab/>
      </w:r>
      <w:r>
        <w:rPr>
          <w:rFonts w:ascii="Times New Roman" w:hAnsi="Times New Roman"/>
          <w:sz w:val="28"/>
        </w:rPr>
        <w:t>Давыдов В.В., Слободчиков В.И., Цукерман Г.А. Младший школьник как субъект учебной деятельности. Вопросы психологии. 1992;3–4:14–19.</w:t>
      </w:r>
    </w:p>
    <w:p w14:paraId="63000000">
      <w:pPr>
        <w:spacing w:after="0" w:before="0" w:line="360" w:lineRule="auto"/>
        <w:ind w:hanging="720" w:left="720"/>
        <w:jc w:val="both"/>
      </w:pPr>
      <w:r>
        <w:rPr>
          <w:rFonts w:ascii="Times New Roman" w:hAnsi="Times New Roman"/>
          <w:sz w:val="28"/>
        </w:rPr>
        <w:t>15.</w:t>
      </w:r>
      <w:r>
        <w:rPr>
          <w:rFonts w:ascii="Times New Roman" w:hAnsi="Times New Roman"/>
          <w:sz w:val="28"/>
        </w:rPr>
        <w:tab/>
      </w:r>
      <w:r>
        <w:rPr>
          <w:rFonts w:ascii="Times New Roman" w:hAnsi="Times New Roman"/>
          <w:sz w:val="28"/>
        </w:rPr>
        <w:t>Коряковцева Н.Ф. Теория обучения иностранным языкам: продуктивные образовательные технологии. Москва: Академия; 2010. 192 с.</w:t>
      </w:r>
    </w:p>
    <w:p w14:paraId="64000000">
      <w:pPr>
        <w:spacing w:after="0" w:before="0" w:line="360" w:lineRule="auto"/>
        <w:ind w:hanging="720" w:left="720"/>
        <w:jc w:val="both"/>
      </w:pPr>
      <w:r>
        <w:rPr>
          <w:rFonts w:ascii="Times New Roman" w:hAnsi="Times New Roman"/>
          <w:sz w:val="28"/>
        </w:rPr>
        <w:t>16.</w:t>
      </w:r>
      <w:r>
        <w:rPr>
          <w:rFonts w:ascii="Times New Roman" w:hAnsi="Times New Roman"/>
          <w:sz w:val="28"/>
        </w:rPr>
        <w:tab/>
      </w:r>
      <w:r>
        <w:rPr>
          <w:rFonts w:ascii="Times New Roman" w:hAnsi="Times New Roman"/>
          <w:sz w:val="28"/>
        </w:rPr>
        <w:t>Заславская О.В., Сальникова О.Е., Кожурова О.Ю. Социальное партнёрство семьи и школы в сфере воспитания: векторы взаимодействия. Известия Пензенского государственного педагогического университета им. В.Г. Белинского. 2012;28:786–790.</w:t>
      </w:r>
    </w:p>
    <w:p w14:paraId="65000000">
      <w:pPr>
        <w:spacing w:after="0" w:before="0" w:line="360" w:lineRule="auto"/>
        <w:ind w:hanging="720" w:left="720"/>
        <w:jc w:val="both"/>
      </w:pPr>
      <w:r>
        <w:rPr>
          <w:rFonts w:ascii="Times New Roman" w:hAnsi="Times New Roman"/>
          <w:sz w:val="28"/>
        </w:rPr>
        <w:t>17.</w:t>
      </w:r>
      <w:r>
        <w:rPr>
          <w:rFonts w:ascii="Times New Roman" w:hAnsi="Times New Roman"/>
          <w:sz w:val="28"/>
        </w:rPr>
        <w:tab/>
      </w:r>
      <w:r>
        <w:rPr>
          <w:rFonts w:ascii="Times New Roman" w:hAnsi="Times New Roman"/>
          <w:sz w:val="28"/>
        </w:rPr>
        <w:t>Крившенко Л.П. (ред.) Педагогика. Москва: Проспект; 2009. 432 с.</w:t>
      </w:r>
    </w:p>
    <w:p w14:paraId="66000000">
      <w:pPr>
        <w:spacing w:after="0" w:before="0" w:line="360" w:lineRule="auto"/>
        <w:ind w:hanging="720" w:left="720"/>
        <w:jc w:val="both"/>
      </w:pPr>
      <w:r>
        <w:rPr>
          <w:rFonts w:ascii="Times New Roman" w:hAnsi="Times New Roman"/>
          <w:sz w:val="28"/>
        </w:rPr>
        <w:t>18.</w:t>
      </w:r>
      <w:r>
        <w:rPr>
          <w:rFonts w:ascii="Times New Roman" w:hAnsi="Times New Roman"/>
          <w:sz w:val="28"/>
        </w:rPr>
        <w:tab/>
      </w:r>
      <w:r>
        <w:rPr>
          <w:rFonts w:ascii="Times New Roman" w:hAnsi="Times New Roman"/>
          <w:sz w:val="28"/>
        </w:rPr>
        <w:t>Ковалева Т.М. Тьюторство как ресурс для задач развития образования в России. Тьюторство в открытом образовательном пространстве: материалы конференции. Москва: МПГУ; 2009. С. 5–12.</w:t>
      </w:r>
    </w:p>
    <w:p w14:paraId="67000000">
      <w:pPr>
        <w:spacing w:after="0" w:before="0" w:line="360" w:lineRule="auto"/>
        <w:ind w:hanging="720" w:left="720"/>
        <w:jc w:val="both"/>
      </w:pPr>
      <w:r>
        <w:rPr>
          <w:rFonts w:ascii="Times New Roman" w:hAnsi="Times New Roman"/>
          <w:sz w:val="28"/>
        </w:rPr>
        <w:t>19.</w:t>
      </w:r>
      <w:r>
        <w:rPr>
          <w:rFonts w:ascii="Times New Roman" w:hAnsi="Times New Roman"/>
          <w:sz w:val="28"/>
        </w:rPr>
        <w:tab/>
      </w:r>
      <w:r>
        <w:rPr>
          <w:rFonts w:ascii="Times New Roman" w:hAnsi="Times New Roman"/>
          <w:sz w:val="28"/>
        </w:rPr>
        <w:t>Маркова А.К. Формирование мотивации учения в школьном возрасте. Москва: Просвещение; 1983. 96 с.</w:t>
      </w:r>
    </w:p>
    <w:p w14:paraId="68000000">
      <w:pPr>
        <w:spacing w:after="0" w:before="0" w:line="360" w:lineRule="auto"/>
        <w:ind w:hanging="720" w:left="720"/>
        <w:jc w:val="both"/>
      </w:pPr>
      <w:r>
        <w:rPr>
          <w:rFonts w:ascii="Times New Roman" w:hAnsi="Times New Roman"/>
          <w:sz w:val="28"/>
        </w:rPr>
        <w:t>20.</w:t>
      </w:r>
      <w:r>
        <w:rPr>
          <w:rFonts w:ascii="Times New Roman" w:hAnsi="Times New Roman"/>
          <w:sz w:val="28"/>
        </w:rPr>
        <w:tab/>
      </w:r>
      <w:r>
        <w:rPr>
          <w:rFonts w:ascii="Times New Roman" w:hAnsi="Times New Roman"/>
          <w:sz w:val="28"/>
        </w:rPr>
        <w:t>Циринг Д.А. Психология выученной беспомощности. Москва: Академия; 2010. 120 с.</w:t>
      </w:r>
    </w:p>
    <w:p w14:paraId="69000000">
      <w:pPr>
        <w:spacing w:after="0" w:before="0" w:line="240" w:lineRule="auto"/>
        <w:ind/>
      </w:pPr>
    </w:p>
    <w:p w14:paraId="6A000000">
      <w:pPr>
        <w:spacing w:after="0" w:before="0" w:line="360" w:lineRule="auto"/>
        <w:ind/>
        <w:jc w:val="both"/>
      </w:pPr>
      <w:r>
        <w:rPr>
          <w:rFonts w:ascii="Times New Roman" w:hAnsi="Times New Roman"/>
          <w:b w:val="1"/>
          <w:sz w:val="28"/>
        </w:rPr>
        <w:t>References</w:t>
      </w:r>
    </w:p>
    <w:p w14:paraId="6B000000">
      <w:pPr>
        <w:spacing w:after="0" w:before="0" w:line="240" w:lineRule="auto"/>
        <w:ind/>
      </w:pPr>
    </w:p>
    <w:p w14:paraId="6C000000">
      <w:pPr>
        <w:spacing w:after="0" w:before="0" w:line="360" w:lineRule="auto"/>
        <w:ind w:hanging="720" w:left="720"/>
        <w:jc w:val="both"/>
      </w:pPr>
      <w:r>
        <w:rPr>
          <w:rFonts w:ascii="Times New Roman" w:hAnsi="Times New Roman"/>
          <w:sz w:val="28"/>
        </w:rPr>
        <w:t>1.</w:t>
      </w:r>
      <w:r>
        <w:rPr>
          <w:rFonts w:ascii="Times New Roman" w:hAnsi="Times New Roman"/>
          <w:sz w:val="28"/>
        </w:rPr>
        <w:tab/>
      </w:r>
      <w:r>
        <w:rPr>
          <w:rFonts w:ascii="Times New Roman" w:hAnsi="Times New Roman"/>
          <w:sz w:val="28"/>
        </w:rPr>
        <w:t>Avito Uslugi, Avito Rabota. Issledovanie rynka repetitorskikh uslug: avgust 2024 [Tutoring market research: August 2024]. TASS. August 26, 2024. (In Russ.) Accessed February 10, 2025. https://tass.ru/obschestvo/21685113</w:t>
      </w:r>
    </w:p>
    <w:p w14:paraId="6D000000">
      <w:pPr>
        <w:spacing w:after="0" w:before="0" w:line="360" w:lineRule="auto"/>
        <w:ind w:hanging="720" w:left="720"/>
        <w:jc w:val="both"/>
      </w:pPr>
      <w:r>
        <w:rPr>
          <w:rFonts w:ascii="Times New Roman" w:hAnsi="Times New Roman"/>
          <w:sz w:val="28"/>
        </w:rPr>
        <w:t>2.</w:t>
      </w:r>
      <w:r>
        <w:rPr>
          <w:rFonts w:ascii="Times New Roman" w:hAnsi="Times New Roman"/>
          <w:sz w:val="28"/>
        </w:rPr>
        <w:tab/>
      </w:r>
      <w:r>
        <w:rPr>
          <w:rFonts w:ascii="Times New Roman" w:hAnsi="Times New Roman"/>
          <w:sz w:val="28"/>
        </w:rPr>
        <w:t>Dnevnik.ru. Issledovanie o repetitorstve v shkol'nom obuchenii [Research on tutoring in school education]. CNews. May 16, 2024. (In Russ.) Accessed February 10, 2025. https://www.cnews.ru/news/line/2024-05-16_bolee_50_rossijah_shkolnikov</w:t>
      </w:r>
    </w:p>
    <w:p w14:paraId="6E000000">
      <w:pPr>
        <w:spacing w:after="0" w:before="0" w:line="360" w:lineRule="auto"/>
        <w:ind w:hanging="720" w:left="720"/>
        <w:jc w:val="both"/>
      </w:pPr>
      <w:r>
        <w:rPr>
          <w:rFonts w:ascii="Times New Roman" w:hAnsi="Times New Roman"/>
          <w:sz w:val="28"/>
        </w:rPr>
        <w:t>3.</w:t>
      </w:r>
      <w:r>
        <w:rPr>
          <w:rFonts w:ascii="Times New Roman" w:hAnsi="Times New Roman"/>
          <w:sz w:val="28"/>
        </w:rPr>
        <w:tab/>
      </w:r>
      <w:r>
        <w:rPr>
          <w:rFonts w:ascii="Times New Roman" w:hAnsi="Times New Roman"/>
          <w:sz w:val="28"/>
        </w:rPr>
        <w:t>Abankina I.V. Repetitorstvo — bol'shaya problema shkol'noy sistemy [Tutoring: a major problem of the school system]. Skillbox Media. 2025. (In Russ.) Accessed February 10, 2025. https://skillbox.ru/media/education/repetitorstvo-deystvitelno-bolshaya-problema-shkolnoy-sistemy/</w:t>
      </w:r>
    </w:p>
    <w:p w14:paraId="6F000000">
      <w:pPr>
        <w:spacing w:after="0" w:before="0" w:line="360" w:lineRule="auto"/>
        <w:ind w:hanging="720" w:left="720"/>
        <w:jc w:val="both"/>
      </w:pPr>
      <w:r>
        <w:rPr>
          <w:rFonts w:ascii="Times New Roman" w:hAnsi="Times New Roman"/>
          <w:sz w:val="28"/>
        </w:rPr>
        <w:t>4.</w:t>
      </w:r>
      <w:r>
        <w:rPr>
          <w:rFonts w:ascii="Times New Roman" w:hAnsi="Times New Roman"/>
          <w:sz w:val="28"/>
        </w:rPr>
        <w:tab/>
      </w:r>
      <w:r>
        <w:rPr>
          <w:rFonts w:ascii="Times New Roman" w:hAnsi="Times New Roman"/>
          <w:sz w:val="28"/>
        </w:rPr>
        <w:t>Forpost. Ob'yom rynka repetitorstva prevysil 38 mlrd rubley v mesyats [Tutoring market volume exceeded 38 billion rubles per month]. April 17, 2024. (In Russ.) Accessed February 10, 2025. https://forpost-sz.ru/a/2024-04-17/obyom-rynka-repetitorstva-prevysil-38-milliardov-rublej-v-mesyac</w:t>
      </w:r>
    </w:p>
    <w:p w14:paraId="70000000">
      <w:pPr>
        <w:spacing w:after="0" w:before="0" w:line="360" w:lineRule="auto"/>
        <w:ind w:hanging="720" w:left="720"/>
        <w:jc w:val="both"/>
      </w:pPr>
      <w:r>
        <w:rPr>
          <w:rFonts w:ascii="Times New Roman" w:hAnsi="Times New Roman"/>
          <w:sz w:val="28"/>
        </w:rPr>
        <w:t>5.</w:t>
      </w:r>
      <w:r>
        <w:rPr>
          <w:rFonts w:ascii="Times New Roman" w:hAnsi="Times New Roman"/>
          <w:sz w:val="28"/>
        </w:rPr>
        <w:tab/>
      </w:r>
      <w:r>
        <w:rPr>
          <w:rFonts w:ascii="Times New Roman" w:hAnsi="Times New Roman"/>
          <w:sz w:val="28"/>
        </w:rPr>
        <w:t>Avito Uslugi. Spros na repetitorov po podgotovke k OGE i EGE vyros na 42% [Demand for tutors grew by 42%]. Forbes Education. January 16, 2024. (In Russ.) Accessed February 10, 2025. https://www.forbes.ru/education/518295-spros-na-repetitorov-po-podgotovke-k-oge-i-ege-vyros-na-42</w:t>
      </w:r>
    </w:p>
    <w:p w14:paraId="71000000">
      <w:pPr>
        <w:spacing w:after="0" w:before="0" w:line="360" w:lineRule="auto"/>
        <w:ind w:hanging="720" w:left="720"/>
        <w:jc w:val="both"/>
      </w:pPr>
      <w:r>
        <w:rPr>
          <w:rFonts w:ascii="Times New Roman" w:hAnsi="Times New Roman"/>
          <w:sz w:val="28"/>
        </w:rPr>
        <w:t>6.</w:t>
      </w:r>
      <w:r>
        <w:rPr>
          <w:rFonts w:ascii="Times New Roman" w:hAnsi="Times New Roman"/>
          <w:sz w:val="28"/>
        </w:rPr>
        <w:tab/>
      </w:r>
      <w:r>
        <w:rPr>
          <w:rFonts w:ascii="Times New Roman" w:hAnsi="Times New Roman"/>
          <w:sz w:val="28"/>
        </w:rPr>
        <w:t>Raykhelgauz L.B. Repetitorstvo kak vid pedagogicheskoy deyatelnosti [Tutoring as a type of pedagogical activity]. CyberLeninka. (In Russ.) Accessed February 10, 2025. https://cyberleninka.ru/article/n/repetitorstvo-kak-vid-pedagogicheskoy-deyatelnosti</w:t>
      </w:r>
    </w:p>
    <w:p w14:paraId="72000000">
      <w:pPr>
        <w:spacing w:after="0" w:before="0" w:line="360" w:lineRule="auto"/>
        <w:ind w:hanging="720" w:left="720"/>
        <w:jc w:val="both"/>
      </w:pPr>
      <w:r>
        <w:rPr>
          <w:rFonts w:ascii="Times New Roman" w:hAnsi="Times New Roman"/>
          <w:sz w:val="28"/>
        </w:rPr>
        <w:t>7.</w:t>
      </w:r>
      <w:r>
        <w:rPr>
          <w:rFonts w:ascii="Times New Roman" w:hAnsi="Times New Roman"/>
          <w:sz w:val="28"/>
        </w:rPr>
        <w:tab/>
      </w:r>
      <w:r>
        <w:rPr>
          <w:rFonts w:ascii="Times New Roman" w:hAnsi="Times New Roman"/>
          <w:sz w:val="28"/>
        </w:rPr>
        <w:t>Eduinspector.ru. Pravovye osnovy repetitorstva [Legal framework of tutoring]. (In Russ.) Accessed February 10, 2025. https://eduinspector.ru/2015/09/22/pravovye-osnovy-repetitorstva/</w:t>
      </w:r>
    </w:p>
    <w:p w14:paraId="73000000">
      <w:pPr>
        <w:spacing w:after="0" w:before="0" w:line="360" w:lineRule="auto"/>
        <w:ind w:hanging="720" w:left="720"/>
        <w:jc w:val="both"/>
      </w:pPr>
      <w:r>
        <w:rPr>
          <w:rFonts w:ascii="Times New Roman" w:hAnsi="Times New Roman"/>
          <w:sz w:val="28"/>
        </w:rPr>
        <w:t>8.</w:t>
      </w:r>
      <w:r>
        <w:rPr>
          <w:rFonts w:ascii="Times New Roman" w:hAnsi="Times New Roman"/>
          <w:sz w:val="28"/>
        </w:rPr>
        <w:tab/>
      </w:r>
      <w:r>
        <w:rPr>
          <w:rFonts w:ascii="Times New Roman" w:hAnsi="Times New Roman"/>
          <w:sz w:val="28"/>
        </w:rPr>
        <w:t>Ucheba.ru. Razveivayem mify o repetitorakh [Debunking myths about tutors]. (In Russ.) Accessed February 10, 2025. https://www.ucheba.ru/article/6522</w:t>
      </w:r>
    </w:p>
    <w:p w14:paraId="74000000">
      <w:pPr>
        <w:spacing w:after="0" w:before="0" w:line="360" w:lineRule="auto"/>
        <w:ind w:hanging="720" w:left="720"/>
        <w:jc w:val="both"/>
      </w:pPr>
      <w:r>
        <w:rPr>
          <w:rFonts w:ascii="Times New Roman" w:hAnsi="Times New Roman"/>
          <w:sz w:val="28"/>
        </w:rPr>
        <w:t>9.</w:t>
      </w:r>
      <w:r>
        <w:rPr>
          <w:rFonts w:ascii="Times New Roman" w:hAnsi="Times New Roman"/>
          <w:sz w:val="28"/>
        </w:rPr>
        <w:tab/>
      </w:r>
      <w:r>
        <w:rPr>
          <w:rFonts w:ascii="Times New Roman" w:hAnsi="Times New Roman"/>
          <w:sz w:val="28"/>
        </w:rPr>
        <w:t>Ostrov.press. Statya-issledovaniye repetitory [Research article: Tutors]. January 20, 2019. (In Russ.) Accessed February 10, 2025. https://ostrov.press/2019/01/20/repetitor/</w:t>
      </w:r>
    </w:p>
    <w:p w14:paraId="75000000">
      <w:pPr>
        <w:spacing w:after="0" w:before="0" w:line="360" w:lineRule="auto"/>
        <w:ind w:hanging="720" w:left="720"/>
        <w:jc w:val="both"/>
      </w:pPr>
      <w:r>
        <w:rPr>
          <w:rFonts w:ascii="Times New Roman" w:hAnsi="Times New Roman"/>
          <w:sz w:val="28"/>
        </w:rPr>
        <w:t>10.</w:t>
      </w:r>
      <w:r>
        <w:rPr>
          <w:rFonts w:ascii="Times New Roman" w:hAnsi="Times New Roman"/>
          <w:sz w:val="28"/>
        </w:rPr>
        <w:tab/>
      </w:r>
      <w:r>
        <w:rPr>
          <w:rFonts w:ascii="Times New Roman" w:hAnsi="Times New Roman"/>
          <w:sz w:val="28"/>
        </w:rPr>
        <w:t>Byun S.Y. The impact of shadow education on student academic achievement: Why the research is inconclusive and what can be done about it. Asia Pacific Education Review. 2014;15(3):381–389. doi:10.1007/s12564-014-9326-9</w:t>
      </w:r>
    </w:p>
    <w:p w14:paraId="76000000">
      <w:pPr>
        <w:spacing w:after="0" w:before="0" w:line="360" w:lineRule="auto"/>
        <w:ind w:hanging="720" w:left="720"/>
        <w:jc w:val="both"/>
      </w:pPr>
      <w:r>
        <w:rPr>
          <w:rFonts w:ascii="Times New Roman" w:hAnsi="Times New Roman"/>
          <w:sz w:val="28"/>
        </w:rPr>
        <w:t>11.</w:t>
      </w:r>
      <w:r>
        <w:rPr>
          <w:rFonts w:ascii="Times New Roman" w:hAnsi="Times New Roman"/>
          <w:sz w:val="28"/>
        </w:rPr>
        <w:tab/>
      </w:r>
      <w:r>
        <w:rPr>
          <w:rFonts w:ascii="Times New Roman" w:hAnsi="Times New Roman"/>
          <w:sz w:val="28"/>
        </w:rPr>
        <w:t>Mahmud R. Shadow Education and Its Academic Effects in Bangladesh: A Vygotskian Perspective. Frontiers in Psychology. 2022;13:922743. doi:10.3389/fpsyg.2022.922743</w:t>
      </w:r>
    </w:p>
    <w:p w14:paraId="77000000">
      <w:pPr>
        <w:spacing w:after="0" w:before="0" w:line="360" w:lineRule="auto"/>
        <w:ind w:hanging="720" w:left="720"/>
        <w:jc w:val="both"/>
      </w:pPr>
      <w:r>
        <w:rPr>
          <w:rFonts w:ascii="Times New Roman" w:hAnsi="Times New Roman"/>
          <w:sz w:val="28"/>
        </w:rPr>
        <w:t>12.</w:t>
      </w:r>
      <w:r>
        <w:rPr>
          <w:rFonts w:ascii="Times New Roman" w:hAnsi="Times New Roman"/>
          <w:sz w:val="28"/>
        </w:rPr>
        <w:tab/>
      </w:r>
      <w:r>
        <w:rPr>
          <w:rFonts w:ascii="Times New Roman" w:hAnsi="Times New Roman"/>
          <w:sz w:val="28"/>
        </w:rPr>
        <w:t>Gupta A. The Shadow Education Phenomenon. BERA Blog. 2021. Accessed February 10, 2025. https://www.bera.ac.uk/blog/the-shadow-education-phenomenon</w:t>
      </w:r>
    </w:p>
    <w:p w14:paraId="78000000">
      <w:pPr>
        <w:spacing w:after="0" w:before="0" w:line="360" w:lineRule="auto"/>
        <w:ind w:hanging="720" w:left="720"/>
        <w:jc w:val="both"/>
      </w:pPr>
      <w:r>
        <w:rPr>
          <w:rFonts w:ascii="Times New Roman" w:hAnsi="Times New Roman"/>
          <w:sz w:val="28"/>
        </w:rPr>
        <w:t>13.</w:t>
      </w:r>
      <w:r>
        <w:rPr>
          <w:rFonts w:ascii="Times New Roman" w:hAnsi="Times New Roman"/>
          <w:sz w:val="28"/>
        </w:rPr>
        <w:tab/>
      </w:r>
      <w:r>
        <w:rPr>
          <w:rFonts w:ascii="Times New Roman" w:hAnsi="Times New Roman"/>
          <w:sz w:val="28"/>
        </w:rPr>
        <w:t>Davydov V.V. Teoriya razvivayushchego obucheniya [Theory of Developmental Learning]. Moscow: INTOR; 1996. 544 p. (In Russ.)</w:t>
      </w:r>
    </w:p>
    <w:p w14:paraId="79000000">
      <w:pPr>
        <w:spacing w:after="0" w:before="0" w:line="360" w:lineRule="auto"/>
        <w:ind w:hanging="720" w:left="720"/>
        <w:jc w:val="both"/>
      </w:pPr>
      <w:r>
        <w:rPr>
          <w:rFonts w:ascii="Times New Roman" w:hAnsi="Times New Roman"/>
          <w:sz w:val="28"/>
        </w:rPr>
        <w:t>14.</w:t>
      </w:r>
      <w:r>
        <w:rPr>
          <w:rFonts w:ascii="Times New Roman" w:hAnsi="Times New Roman"/>
          <w:sz w:val="28"/>
        </w:rPr>
        <w:tab/>
      </w:r>
      <w:r>
        <w:rPr>
          <w:rFonts w:ascii="Times New Roman" w:hAnsi="Times New Roman"/>
          <w:sz w:val="28"/>
        </w:rPr>
        <w:t>Davydov V.V., Slobodchikov V.I., Tsukerman G.A. Mladshiy shkol'nik kak sub'ekt uchebnoy deyatel'nosti [Primary school student as subject of learning activity]. Voprosy psikhologii = Questions of Psychology. 1992;3–4:14–19. (In Russ.)</w:t>
      </w:r>
    </w:p>
    <w:p w14:paraId="7A000000">
      <w:pPr>
        <w:spacing w:after="0" w:before="0" w:line="360" w:lineRule="auto"/>
        <w:ind w:hanging="720" w:left="720"/>
        <w:jc w:val="both"/>
      </w:pPr>
      <w:r>
        <w:rPr>
          <w:rFonts w:ascii="Times New Roman" w:hAnsi="Times New Roman"/>
          <w:sz w:val="28"/>
        </w:rPr>
        <w:t>15.</w:t>
      </w:r>
      <w:r>
        <w:rPr>
          <w:rFonts w:ascii="Times New Roman" w:hAnsi="Times New Roman"/>
          <w:sz w:val="28"/>
        </w:rPr>
        <w:tab/>
      </w:r>
      <w:r>
        <w:rPr>
          <w:rFonts w:ascii="Times New Roman" w:hAnsi="Times New Roman"/>
          <w:sz w:val="28"/>
        </w:rPr>
        <w:t>Koryakovtseva N.F. Teoriya obucheniya inostrannym yazykam: produktivnye obrazovatel'nye tekhnologii [Theory of Foreign Language Teaching: Productive Educational Technologies]. Moscow: Akademiya; 2010. 192 p. (In Russ.)</w:t>
      </w:r>
    </w:p>
    <w:p w14:paraId="7B000000">
      <w:pPr>
        <w:spacing w:after="0" w:before="0" w:line="360" w:lineRule="auto"/>
        <w:ind w:hanging="720" w:left="720"/>
        <w:jc w:val="both"/>
      </w:pPr>
      <w:r>
        <w:rPr>
          <w:rFonts w:ascii="Times New Roman" w:hAnsi="Times New Roman"/>
          <w:sz w:val="28"/>
        </w:rPr>
        <w:t>16.</w:t>
      </w:r>
      <w:r>
        <w:rPr>
          <w:rFonts w:ascii="Times New Roman" w:hAnsi="Times New Roman"/>
          <w:sz w:val="28"/>
        </w:rPr>
        <w:tab/>
      </w:r>
      <w:r>
        <w:rPr>
          <w:rFonts w:ascii="Times New Roman" w:hAnsi="Times New Roman"/>
          <w:sz w:val="28"/>
        </w:rPr>
        <w:t>Zaslavskaya O.V., Sal'nikova O.E., Kozhurova O.Yu. Sotsial'noe partnerstvo sem'i i shkoly v sfere vospitaniya: vektory vzaimodeystviya [Social partnership of family and school in education: interaction vectors]. Izvestiya Penzenskogo gosudarstvennogo pedagogicheskogo universiteta im. V.G. Belinskogo = Bulletin of the Penza State Pedagogical University. 2012;28:786–790. (In Russ.)</w:t>
      </w:r>
    </w:p>
    <w:p w14:paraId="7C000000">
      <w:pPr>
        <w:spacing w:after="0" w:before="0" w:line="360" w:lineRule="auto"/>
        <w:ind w:hanging="720" w:left="720"/>
        <w:jc w:val="both"/>
      </w:pPr>
      <w:r>
        <w:rPr>
          <w:rFonts w:ascii="Times New Roman" w:hAnsi="Times New Roman"/>
          <w:sz w:val="28"/>
        </w:rPr>
        <w:t>17.</w:t>
      </w:r>
      <w:r>
        <w:rPr>
          <w:rFonts w:ascii="Times New Roman" w:hAnsi="Times New Roman"/>
          <w:sz w:val="28"/>
        </w:rPr>
        <w:tab/>
      </w:r>
      <w:r>
        <w:rPr>
          <w:rFonts w:ascii="Times New Roman" w:hAnsi="Times New Roman"/>
          <w:sz w:val="28"/>
        </w:rPr>
        <w:t>Krivshenko L.P. (ed.) Pedagogika [Pedagogy]. Moscow: Prospekt; 2009. 432 p. (In Russ.)</w:t>
      </w:r>
    </w:p>
    <w:p w14:paraId="7D000000">
      <w:pPr>
        <w:spacing w:after="0" w:before="0" w:line="360" w:lineRule="auto"/>
        <w:ind w:hanging="720" w:left="720"/>
        <w:jc w:val="both"/>
      </w:pPr>
      <w:r>
        <w:rPr>
          <w:rFonts w:ascii="Times New Roman" w:hAnsi="Times New Roman"/>
          <w:sz w:val="28"/>
        </w:rPr>
        <w:t>18.</w:t>
      </w:r>
      <w:r>
        <w:rPr>
          <w:rFonts w:ascii="Times New Roman" w:hAnsi="Times New Roman"/>
          <w:sz w:val="28"/>
        </w:rPr>
        <w:tab/>
      </w:r>
      <w:r>
        <w:rPr>
          <w:rFonts w:ascii="Times New Roman" w:hAnsi="Times New Roman"/>
          <w:sz w:val="28"/>
        </w:rPr>
        <w:t>Kovaleva T.M. T'yutorstvo kak resurs dlya zadach razvitiya obrazovaniya v Rossii [Tutoring as a resource for the development of education in Russia]. In: T'yutorstvo v otkrytom obrazovatel'nom prostranstve: materialy konferentsii [Tutoring in Open Educational Space: Conference Proceedings]. Moscow: MPGU; 2009:5–12. (In Russ.)</w:t>
      </w:r>
    </w:p>
    <w:p w14:paraId="7E000000">
      <w:pPr>
        <w:spacing w:after="0" w:before="0" w:line="360" w:lineRule="auto"/>
        <w:ind w:hanging="720" w:left="720"/>
        <w:jc w:val="both"/>
      </w:pPr>
      <w:r>
        <w:rPr>
          <w:rFonts w:ascii="Times New Roman" w:hAnsi="Times New Roman"/>
          <w:sz w:val="28"/>
        </w:rPr>
        <w:t>19.</w:t>
      </w:r>
      <w:r>
        <w:rPr>
          <w:rFonts w:ascii="Times New Roman" w:hAnsi="Times New Roman"/>
          <w:sz w:val="28"/>
        </w:rPr>
        <w:tab/>
      </w:r>
      <w:r>
        <w:rPr>
          <w:rFonts w:ascii="Times New Roman" w:hAnsi="Times New Roman"/>
          <w:sz w:val="28"/>
        </w:rPr>
        <w:t>Markova A.K. Formirovanie motivatsii ucheniya v shkol'nom vozraste [Formation of learning motivation at school age]. Moscow: Prosveshcheniye; 1983. 96 p. (In Russ.)</w:t>
      </w:r>
    </w:p>
    <w:p w14:paraId="7F000000">
      <w:pPr>
        <w:spacing w:after="0" w:before="0" w:line="360" w:lineRule="auto"/>
        <w:ind w:hanging="720" w:left="720"/>
        <w:jc w:val="both"/>
      </w:pPr>
      <w:r>
        <w:rPr>
          <w:rFonts w:ascii="Times New Roman" w:hAnsi="Times New Roman"/>
          <w:sz w:val="28"/>
        </w:rPr>
        <w:t>20.</w:t>
      </w:r>
      <w:r>
        <w:rPr>
          <w:rFonts w:ascii="Times New Roman" w:hAnsi="Times New Roman"/>
          <w:sz w:val="28"/>
        </w:rPr>
        <w:tab/>
      </w:r>
      <w:r>
        <w:rPr>
          <w:rFonts w:ascii="Times New Roman" w:hAnsi="Times New Roman"/>
          <w:sz w:val="28"/>
        </w:rPr>
        <w:t>Tsiring D.A. Psikhologiya vyuchennoy bespomoshchnosti [Psychology of learned helplessness]. Moscow: Akademiya; 2010. 120 p. (In Russ.)</w:t>
      </w:r>
    </w:p>
    <w:p w14:paraId="80000000">
      <w:pPr>
        <w:spacing w:after="0" w:before="0" w:line="240" w:lineRule="auto"/>
        <w:ind/>
      </w:pPr>
    </w:p>
    <w:p w14:paraId="81000000">
      <w:pPr>
        <w:spacing w:after="0" w:before="0" w:line="240" w:lineRule="auto"/>
        <w:ind/>
        <w:jc w:val="both"/>
      </w:pPr>
      <w:r>
        <w:rPr>
          <w:rFonts w:ascii="Times New Roman" w:hAnsi="Times New Roman"/>
          <w:b w:val="1"/>
          <w:sz w:val="24"/>
        </w:rPr>
        <w:t xml:space="preserve">Для цитирования: </w:t>
      </w:r>
      <w:r>
        <w:rPr>
          <w:rFonts w:ascii="Times New Roman" w:hAnsi="Times New Roman"/>
          <w:sz w:val="24"/>
        </w:rPr>
        <w:t xml:space="preserve">Королева К.В. Репетитор — спаситель или костыль? Честный взгляд учителя. </w:t>
      </w:r>
      <w:r>
        <w:rPr>
          <w:rFonts w:ascii="Times New Roman" w:hAnsi="Times New Roman"/>
          <w:i w:val="1"/>
          <w:sz w:val="24"/>
        </w:rPr>
        <w:t>Образование и наука</w:t>
      </w:r>
      <w:r>
        <w:rPr>
          <w:rFonts w:ascii="Times New Roman" w:hAnsi="Times New Roman"/>
          <w:sz w:val="24"/>
        </w:rPr>
        <w:t xml:space="preserve">. </w:t>
      </w:r>
    </w:p>
    <w:p w14:paraId="82000000">
      <w:pPr>
        <w:spacing w:after="0" w:before="0" w:line="240" w:lineRule="auto"/>
        <w:ind/>
      </w:pPr>
    </w:p>
    <w:p w14:paraId="83000000">
      <w:pPr>
        <w:spacing w:after="0" w:before="0" w:line="240" w:lineRule="auto"/>
        <w:ind/>
        <w:jc w:val="both"/>
      </w:pPr>
      <w:r>
        <w:rPr>
          <w:rFonts w:ascii="Times New Roman" w:hAnsi="Times New Roman"/>
          <w:b w:val="1"/>
          <w:sz w:val="24"/>
        </w:rPr>
        <w:t>Информация об авторе:</w:t>
      </w:r>
    </w:p>
    <w:p w14:paraId="84000000">
      <w:pPr>
        <w:spacing w:after="0" w:before="0" w:line="240" w:lineRule="auto"/>
        <w:ind/>
        <w:jc w:val="both"/>
      </w:pPr>
      <w:r>
        <w:rPr>
          <w:rFonts w:ascii="Times New Roman" w:hAnsi="Times New Roman"/>
          <w:b w:val="1"/>
          <w:sz w:val="24"/>
        </w:rPr>
        <w:t xml:space="preserve">Королева Кира Вадимовна </w:t>
      </w:r>
      <w:r>
        <w:rPr>
          <w:rFonts w:ascii="Times New Roman" w:hAnsi="Times New Roman"/>
          <w:sz w:val="24"/>
        </w:rPr>
        <w:t>— учитель английского языка, [</w:t>
      </w:r>
      <w:r>
        <w:rPr>
          <w:rFonts w:ascii="Times New Roman" w:hAnsi="Times New Roman"/>
          <w:b w:val="0"/>
          <w:color w:val="000000"/>
          <w:sz w:val="24"/>
        </w:rPr>
        <w:t xml:space="preserve">МОУ </w:t>
      </w:r>
      <w:r>
        <w:rPr>
          <w:rFonts w:ascii="Times New Roman" w:hAnsi="Times New Roman"/>
          <w:b w:val="0"/>
          <w:color w:val="000000"/>
          <w:sz w:val="24"/>
        </w:rPr>
        <w:t xml:space="preserve">«ПАВЛОВСКАЯ СРЕДНЯЯ </w:t>
      </w:r>
      <w:r>
        <w:rPr>
          <w:rFonts w:ascii="Times New Roman" w:hAnsi="Times New Roman"/>
          <w:b w:val="0"/>
          <w:color w:val="000000"/>
          <w:sz w:val="24"/>
        </w:rPr>
        <w:t>ОБЩЕОБРАЗОВАТЕЛЬНАЯ ШКОЛА</w:t>
      </w:r>
      <w:r>
        <w:rPr>
          <w:rFonts w:ascii="Times New Roman" w:hAnsi="Times New Roman"/>
          <w:b w:val="0"/>
          <w:color w:val="000000"/>
          <w:sz w:val="24"/>
        </w:rPr>
        <w:t>»</w:t>
      </w:r>
      <w:r>
        <w:rPr>
          <w:rFonts w:ascii="Times New Roman" w:hAnsi="Times New Roman"/>
          <w:b w:val="0"/>
          <w:i w:val="1"/>
          <w:color w:val="000000"/>
          <w:sz w:val="24"/>
        </w:rPr>
        <w:t>,</w:t>
      </w:r>
      <w:r>
        <w:rPr>
          <w:rFonts w:ascii="Times New Roman" w:hAnsi="Times New Roman"/>
          <w:b w:val="0"/>
          <w:color w:val="000000"/>
          <w:sz w:val="24"/>
        </w:rPr>
        <w:t>Московская</w:t>
      </w:r>
      <w:r>
        <w:rPr>
          <w:rFonts w:ascii="Times New Roman" w:hAnsi="Times New Roman"/>
          <w:b w:val="0"/>
          <w:color w:val="000000"/>
          <w:sz w:val="24"/>
        </w:rPr>
        <w:t xml:space="preserve"> область, </w:t>
      </w:r>
      <w:r>
        <w:rPr>
          <w:rFonts w:ascii="Times New Roman" w:hAnsi="Times New Roman"/>
          <w:b w:val="0"/>
          <w:color w:val="000000"/>
          <w:sz w:val="24"/>
        </w:rPr>
        <w:t>м</w:t>
      </w:r>
      <w:r>
        <w:rPr>
          <w:rFonts w:ascii="Times New Roman" w:hAnsi="Times New Roman"/>
          <w:b w:val="0"/>
          <w:color w:val="000000"/>
          <w:sz w:val="24"/>
        </w:rPr>
        <w:t>ун</w:t>
      </w:r>
      <w:r>
        <w:rPr>
          <w:rFonts w:ascii="Times New Roman" w:hAnsi="Times New Roman"/>
          <w:b w:val="0"/>
          <w:color w:val="000000"/>
          <w:sz w:val="24"/>
        </w:rPr>
        <w:t>.</w:t>
      </w:r>
      <w:r>
        <w:rPr>
          <w:rFonts w:ascii="Times New Roman" w:hAnsi="Times New Roman"/>
          <w:b w:val="0"/>
          <w:color w:val="000000"/>
          <w:sz w:val="24"/>
        </w:rPr>
        <w:t xml:space="preserve"> </w:t>
      </w:r>
      <w:r>
        <w:rPr>
          <w:rFonts w:ascii="Times New Roman" w:hAnsi="Times New Roman"/>
          <w:b w:val="0"/>
          <w:color w:val="000000"/>
          <w:sz w:val="24"/>
        </w:rPr>
        <w:t>о</w:t>
      </w:r>
      <w:r>
        <w:rPr>
          <w:rFonts w:ascii="Times New Roman" w:hAnsi="Times New Roman"/>
          <w:b w:val="0"/>
          <w:color w:val="000000"/>
          <w:sz w:val="24"/>
        </w:rPr>
        <w:t>круг</w:t>
      </w:r>
      <w:r>
        <w:rPr>
          <w:rFonts w:ascii="Times New Roman" w:hAnsi="Times New Roman"/>
          <w:b w:val="0"/>
          <w:color w:val="000000"/>
          <w:sz w:val="24"/>
        </w:rPr>
        <w:t xml:space="preserve"> Истра,   </w:t>
      </w:r>
      <w:r>
        <w:rPr>
          <w:rFonts w:ascii="Times New Roman" w:hAnsi="Times New Roman"/>
          <w:b w:val="0"/>
          <w:color w:val="000000"/>
          <w:sz w:val="24"/>
        </w:rPr>
        <w:t>с. Павловская Слобода</w:t>
      </w:r>
      <w:r>
        <w:rPr>
          <w:rFonts w:ascii="Times New Roman" w:hAnsi="Times New Roman"/>
          <w:b w:val="0"/>
          <w:i w:val="1"/>
          <w:color w:val="000000"/>
          <w:sz w:val="24"/>
        </w:rPr>
        <w:t xml:space="preserve">, </w:t>
      </w:r>
      <w:r>
        <w:rPr>
          <w:rFonts w:ascii="Times New Roman" w:hAnsi="Times New Roman"/>
          <w:b w:val="0"/>
          <w:i w:val="0"/>
          <w:color w:val="000000"/>
          <w:sz w:val="24"/>
        </w:rPr>
        <w:t xml:space="preserve">Российская Федерация, </w:t>
      </w:r>
      <w:r>
        <w:rPr>
          <w:rFonts w:ascii="Times New Roman" w:hAnsi="Times New Roman"/>
          <w:b w:val="0"/>
          <w:i w:val="0"/>
          <w:color w:val="000000"/>
          <w:sz w:val="24"/>
        </w:rPr>
        <w:t>E-mail: kirushichka@yandex.ru</w:t>
      </w:r>
    </w:p>
    <w:p w14:paraId="85000000">
      <w:pPr>
        <w:spacing w:after="0" w:before="0" w:line="240" w:lineRule="auto"/>
        <w:ind/>
        <w:jc w:val="both"/>
      </w:pPr>
      <w:r>
        <w:rPr>
          <w:rFonts w:ascii="Times New Roman" w:hAnsi="Times New Roman"/>
          <w:b w:val="1"/>
          <w:sz w:val="24"/>
        </w:rPr>
        <w:t xml:space="preserve">Информация о конфликте интересов. </w:t>
      </w:r>
      <w:r>
        <w:rPr>
          <w:rFonts w:ascii="Times New Roman" w:hAnsi="Times New Roman"/>
          <w:sz w:val="24"/>
        </w:rPr>
        <w:t>Автор заявляет об отсутствии конфликта интересов.</w:t>
      </w:r>
    </w:p>
    <w:p w14:paraId="86000000">
      <w:pPr>
        <w:spacing w:after="0" w:before="0" w:line="240" w:lineRule="auto"/>
        <w:ind/>
      </w:pPr>
    </w:p>
    <w:p w14:paraId="87000000">
      <w:pPr>
        <w:spacing w:after="0" w:before="0" w:line="240" w:lineRule="auto"/>
        <w:ind/>
        <w:jc w:val="both"/>
      </w:pPr>
      <w:r>
        <w:rPr>
          <w:rFonts w:ascii="Times New Roman" w:hAnsi="Times New Roman"/>
          <w:b w:val="1"/>
          <w:sz w:val="24"/>
        </w:rPr>
        <w:t>Information about the author:</w:t>
      </w:r>
    </w:p>
    <w:p w14:paraId="88000000">
      <w:pPr>
        <w:spacing w:after="0" w:before="0" w:line="240" w:lineRule="auto"/>
        <w:ind/>
        <w:jc w:val="both"/>
        <w:rPr>
          <w:b w:val="0"/>
          <w:sz w:val="24"/>
        </w:rPr>
      </w:pPr>
      <w:r>
        <w:rPr>
          <w:rFonts w:ascii="Times New Roman" w:hAnsi="Times New Roman"/>
          <w:b w:val="1"/>
          <w:sz w:val="24"/>
        </w:rPr>
        <w:t>Koroleva Kira</w:t>
      </w:r>
      <w:r>
        <w:rPr>
          <w:rFonts w:ascii="Times New Roman" w:hAnsi="Times New Roman"/>
          <w:sz w:val="24"/>
        </w:rPr>
        <w:t xml:space="preserve"> — English Language Teacher, [ </w:t>
      </w:r>
      <w:r>
        <w:rPr>
          <w:rFonts w:ascii="Times New Roman" w:hAnsi="Times New Roman"/>
          <w:b w:val="0"/>
          <w:sz w:val="24"/>
        </w:rPr>
        <w:t>Kira Koroleva</w:t>
      </w:r>
      <w:r>
        <w:rPr>
          <w:b w:val="0"/>
          <w:sz w:val="24"/>
        </w:rPr>
        <w:t>, "PAVLOVSKAYA SREDNYAYA OBSHCHEOBRAZOVATELNAYA SCHOOL"</w:t>
      </w:r>
      <w:r>
        <w:rPr>
          <w:b w:val="0"/>
          <w:sz w:val="24"/>
        </w:rPr>
        <w:t xml:space="preserve"> Moskovskaya oblast', mun. okrug Istra, s. Pavlovskaya Sloboda, </w:t>
      </w:r>
      <w:r>
        <w:rPr>
          <w:rFonts w:ascii="Times New Roman" w:hAnsi="Times New Roman"/>
          <w:b w:val="0"/>
          <w:i w:val="1"/>
          <w:sz w:val="24"/>
        </w:rPr>
        <w:t>, Russian Federation.</w:t>
      </w:r>
      <w:r>
        <w:rPr>
          <w:b w:val="0"/>
          <w:sz w:val="24"/>
        </w:rPr>
        <w:t>]</w:t>
      </w:r>
      <w:r>
        <w:rPr>
          <w:rFonts w:ascii="Times New Roman" w:hAnsi="Times New Roman"/>
          <w:b w:val="0"/>
          <w:i w:val="1"/>
          <w:sz w:val="24"/>
        </w:rPr>
        <w:t xml:space="preserve">. </w:t>
      </w:r>
      <w:r>
        <w:rPr>
          <w:rFonts w:ascii="Times New Roman" w:hAnsi="Times New Roman"/>
          <w:b w:val="0"/>
          <w:i w:val="0"/>
          <w:sz w:val="24"/>
        </w:rPr>
        <w:t>[E-mail: kirushichka@yandex.ru]</w:t>
      </w:r>
    </w:p>
    <w:p w14:paraId="89000000">
      <w:pPr>
        <w:spacing w:after="0" w:before="0" w:line="240" w:lineRule="auto"/>
        <w:ind/>
      </w:pPr>
    </w:p>
    <w:p w14:paraId="8A000000">
      <w:pPr>
        <w:spacing w:after="0" w:before="0" w:line="240" w:lineRule="auto"/>
        <w:ind/>
        <w:jc w:val="both"/>
      </w:pPr>
      <w:r>
        <w:rPr>
          <w:rFonts w:ascii="Times New Roman" w:hAnsi="Times New Roman"/>
          <w:b w:val="1"/>
          <w:sz w:val="24"/>
        </w:rPr>
        <w:t xml:space="preserve">Conflict of interest statement. </w:t>
      </w:r>
      <w:r>
        <w:rPr>
          <w:rFonts w:ascii="Times New Roman" w:hAnsi="Times New Roman"/>
          <w:sz w:val="24"/>
        </w:rPr>
        <w:t>The author declares that there is no conflict of interest.</w:t>
      </w:r>
    </w:p>
    <w:sectPr>
      <w:pgSz w:h="16838" w:orient="portrait" w:w="11906"/>
      <w:pgMar w:bottom="1134" w:footer="708" w:gutter="0" w:header="708" w:left="1134" w:right="1134"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8"/>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link w:val="Style_7_ch"/>
    <w:uiPriority w:val="9"/>
    <w:qFormat/>
    <w:pPr>
      <w:ind/>
      <w:outlineLvl w:val="2"/>
    </w:pPr>
    <w:rPr>
      <w:color w:val="1F4D78"/>
      <w:sz w:val="24"/>
    </w:rPr>
  </w:style>
  <w:style w:styleId="Style_7_ch" w:type="character">
    <w:name w:val="heading 3"/>
    <w:link w:val="Style_7"/>
    <w:rPr>
      <w:color w:val="1F4D78"/>
      <w:sz w:val="24"/>
    </w:rPr>
  </w:style>
  <w:style w:styleId="Style_8" w:type="paragraph">
    <w:name w:val="footnote reference"/>
    <w:link w:val="Style_8_ch"/>
    <w:rPr>
      <w:vertAlign w:val="superscript"/>
    </w:rPr>
  </w:style>
  <w:style w:styleId="Style_8_ch" w:type="character">
    <w:name w:val="footnote reference"/>
    <w:link w:val="Style_8"/>
    <w:rPr>
      <w:vertAlign w:val="superscript"/>
    </w:rPr>
  </w:style>
  <w:style w:styleId="Style_9" w:type="paragraph">
    <w:name w:val="List Paragraph"/>
    <w:link w:val="Style_9_ch"/>
  </w:style>
  <w:style w:styleId="Style_9_ch" w:type="character">
    <w:name w:val="List Paragraph"/>
    <w:link w:val="Style_9"/>
  </w:style>
  <w:style w:styleId="Style_10" w:type="paragraph">
    <w:name w:val="toc 3"/>
    <w:next w:val="Style_1"/>
    <w:link w:val="Style_10_ch"/>
    <w:uiPriority w:val="39"/>
    <w:pPr>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1" w:type="paragraph">
    <w:name w:val="Strong"/>
    <w:link w:val="Style_11_ch"/>
    <w:rPr>
      <w:b w:val="1"/>
    </w:rPr>
  </w:style>
  <w:style w:styleId="Style_11_ch" w:type="character">
    <w:name w:val="Strong"/>
    <w:link w:val="Style_11"/>
    <w:rPr>
      <w:b w:val="1"/>
    </w:rPr>
  </w:style>
  <w:style w:styleId="Style_12" w:type="paragraph">
    <w:name w:val="heading 5"/>
    <w:link w:val="Style_12_ch"/>
    <w:uiPriority w:val="9"/>
    <w:qFormat/>
    <w:pPr>
      <w:ind/>
      <w:outlineLvl w:val="4"/>
    </w:pPr>
    <w:rPr>
      <w:color w:val="2E74B5"/>
    </w:rPr>
  </w:style>
  <w:style w:styleId="Style_12_ch" w:type="character">
    <w:name w:val="heading 5"/>
    <w:link w:val="Style_12"/>
    <w:rPr>
      <w:color w:val="2E74B5"/>
    </w:rPr>
  </w:style>
  <w:style w:styleId="Style_13" w:type="paragraph">
    <w:name w:val="heading 1"/>
    <w:link w:val="Style_13_ch"/>
    <w:uiPriority w:val="9"/>
    <w:qFormat/>
    <w:pPr>
      <w:ind/>
      <w:outlineLvl w:val="0"/>
    </w:pPr>
    <w:rPr>
      <w:color w:val="2E74B5"/>
      <w:sz w:val="32"/>
    </w:rPr>
  </w:style>
  <w:style w:styleId="Style_13_ch" w:type="character">
    <w:name w:val="heading 1"/>
    <w:link w:val="Style_13"/>
    <w:rPr>
      <w:color w:val="2E74B5"/>
      <w:sz w:val="32"/>
    </w:rPr>
  </w:style>
  <w:style w:styleId="Style_14" w:type="paragraph">
    <w:name w:val="Hyperlink"/>
    <w:link w:val="Style_14_ch"/>
    <w:rPr>
      <w:color w:val="0563C1"/>
      <w:u w:val="single"/>
    </w:rPr>
  </w:style>
  <w:style w:styleId="Style_14_ch" w:type="character">
    <w:name w:val="Hyperlink"/>
    <w:link w:val="Style_14"/>
    <w:rPr>
      <w:color w:val="0563C1"/>
      <w:u w:val="single"/>
    </w:rPr>
  </w:style>
  <w:style w:styleId="Style_15" w:type="paragraph">
    <w:name w:val="Footnote"/>
    <w:link w:val="Style_15_ch"/>
    <w:pPr>
      <w:spacing w:after="0" w:line="240" w:lineRule="auto"/>
      <w:ind/>
    </w:pPr>
    <w:rPr>
      <w:sz w:val="20"/>
    </w:rPr>
  </w:style>
  <w:style w:styleId="Style_15_ch" w:type="character">
    <w:name w:val="Footnote"/>
    <w:link w:val="Style_15"/>
    <w:rPr>
      <w:sz w:val="20"/>
    </w:rPr>
  </w:style>
  <w:style w:styleId="Style_16" w:type="paragraph">
    <w:name w:val="toc 1"/>
    <w:next w:val="Style_1"/>
    <w:link w:val="Style_16_ch"/>
    <w:uiPriority w:val="39"/>
    <w:pPr>
      <w:ind w:firstLine="0" w:left="0"/>
      <w:jc w:val="left"/>
    </w:pPr>
    <w:rPr>
      <w:rFonts w:ascii="XO Thames" w:hAnsi="XO Thames"/>
      <w:b w:val="1"/>
      <w:sz w:val="28"/>
    </w:rPr>
  </w:style>
  <w:style w:styleId="Style_16_ch" w:type="character">
    <w:name w:val="toc 1"/>
    <w:link w:val="Style_16"/>
    <w:rPr>
      <w:rFonts w:ascii="XO Thames" w:hAnsi="XO Thames"/>
      <w:b w:val="1"/>
      <w:sz w:val="28"/>
    </w:rPr>
  </w:style>
  <w:style w:styleId="Style_17" w:type="paragraph">
    <w:name w:val="Header and Footer"/>
    <w:link w:val="Style_17_ch"/>
    <w:pPr>
      <w:spacing w:line="240" w:lineRule="auto"/>
      <w:ind/>
      <w:jc w:val="both"/>
    </w:pPr>
    <w:rPr>
      <w:rFonts w:ascii="XO Thames" w:hAnsi="XO Thames"/>
      <w:sz w:val="28"/>
    </w:rPr>
  </w:style>
  <w:style w:styleId="Style_17_ch" w:type="character">
    <w:name w:val="Header and Footer"/>
    <w:link w:val="Style_17"/>
    <w:rPr>
      <w:rFonts w:ascii="XO Thames" w:hAnsi="XO Thames"/>
      <w:sz w:val="28"/>
    </w:rPr>
  </w:style>
  <w:style w:styleId="Style_18" w:type="paragraph">
    <w:name w:val="toc 9"/>
    <w:next w:val="Style_1"/>
    <w:link w:val="Style_18_ch"/>
    <w:uiPriority w:val="39"/>
    <w:pPr>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toc 8"/>
    <w:next w:val="Style_1"/>
    <w:link w:val="Style_19_ch"/>
    <w:uiPriority w:val="39"/>
    <w:pPr>
      <w:ind w:firstLine="0" w:left="1400"/>
      <w:jc w:val="left"/>
    </w:pPr>
    <w:rPr>
      <w:rFonts w:ascii="XO Thames" w:hAnsi="XO Thames"/>
      <w:sz w:val="28"/>
    </w:rPr>
  </w:style>
  <w:style w:styleId="Style_19_ch" w:type="character">
    <w:name w:val="toc 8"/>
    <w:link w:val="Style_19"/>
    <w:rPr>
      <w:rFonts w:ascii="XO Thames" w:hAnsi="XO Thames"/>
      <w:sz w:val="28"/>
    </w:rPr>
  </w:style>
  <w:style w:styleId="Style_20" w:type="paragraph">
    <w:name w:val="toc 5"/>
    <w:next w:val="Style_1"/>
    <w:link w:val="Style_20_ch"/>
    <w:uiPriority w:val="39"/>
    <w:pPr>
      <w:ind w:firstLine="0" w:left="800"/>
      <w:jc w:val="left"/>
    </w:pPr>
    <w:rPr>
      <w:rFonts w:ascii="XO Thames" w:hAnsi="XO Thames"/>
      <w:sz w:val="28"/>
    </w:rPr>
  </w:style>
  <w:style w:styleId="Style_20_ch" w:type="character">
    <w:name w:val="toc 5"/>
    <w:link w:val="Style_20"/>
    <w:rPr>
      <w:rFonts w:ascii="XO Thames" w:hAnsi="XO Thames"/>
      <w:sz w:val="28"/>
    </w:rPr>
  </w:style>
  <w:style w:styleId="Style_21" w:type="paragraph">
    <w:name w:val="Subtitle"/>
    <w:next w:val="Style_1"/>
    <w:link w:val="Style_21_ch"/>
    <w:uiPriority w:val="11"/>
    <w:qFormat/>
    <w:pPr>
      <w:ind/>
      <w:jc w:val="both"/>
    </w:pPr>
    <w:rPr>
      <w:rFonts w:ascii="XO Thames" w:hAnsi="XO Thames"/>
      <w:i w:val="1"/>
      <w:sz w:val="24"/>
    </w:rPr>
  </w:style>
  <w:style w:styleId="Style_21_ch" w:type="character">
    <w:name w:val="Subtitle"/>
    <w:link w:val="Style_21"/>
    <w:rPr>
      <w:rFonts w:ascii="XO Thames" w:hAnsi="XO Thames"/>
      <w:i w:val="1"/>
      <w:sz w:val="24"/>
    </w:rPr>
  </w:style>
  <w:style w:styleId="Style_22" w:type="paragraph">
    <w:name w:val="Title"/>
    <w:link w:val="Style_22_ch"/>
    <w:uiPriority w:val="10"/>
    <w:qFormat/>
    <w:rPr>
      <w:sz w:val="56"/>
    </w:rPr>
  </w:style>
  <w:style w:styleId="Style_22_ch" w:type="character">
    <w:name w:val="Title"/>
    <w:link w:val="Style_22"/>
    <w:rPr>
      <w:sz w:val="56"/>
    </w:rPr>
  </w:style>
  <w:style w:styleId="Style_23" w:type="paragraph">
    <w:name w:val="heading 4"/>
    <w:link w:val="Style_23_ch"/>
    <w:uiPriority w:val="9"/>
    <w:qFormat/>
    <w:pPr>
      <w:ind/>
      <w:outlineLvl w:val="3"/>
    </w:pPr>
    <w:rPr>
      <w:i w:val="1"/>
      <w:color w:val="2E74B5"/>
    </w:rPr>
  </w:style>
  <w:style w:styleId="Style_23_ch" w:type="character">
    <w:name w:val="heading 4"/>
    <w:link w:val="Style_23"/>
    <w:rPr>
      <w:i w:val="1"/>
      <w:color w:val="2E74B5"/>
    </w:rPr>
  </w:style>
  <w:style w:styleId="Style_24" w:type="paragraph">
    <w:name w:val="heading 2"/>
    <w:link w:val="Style_24_ch"/>
    <w:uiPriority w:val="9"/>
    <w:qFormat/>
    <w:pPr>
      <w:ind/>
      <w:outlineLvl w:val="1"/>
    </w:pPr>
    <w:rPr>
      <w:color w:val="2E74B5"/>
      <w:sz w:val="26"/>
    </w:rPr>
  </w:style>
  <w:style w:styleId="Style_24_ch" w:type="character">
    <w:name w:val="heading 2"/>
    <w:link w:val="Style_24"/>
    <w:rPr>
      <w:color w:val="2E74B5"/>
      <w:sz w:val="26"/>
    </w:rPr>
  </w:style>
  <w:style w:styleId="Style_25" w:type="paragraph">
    <w:name w:val="heading 6"/>
    <w:link w:val="Style_25_ch"/>
    <w:uiPriority w:val="9"/>
    <w:qFormat/>
    <w:pPr>
      <w:ind/>
      <w:outlineLvl w:val="5"/>
    </w:pPr>
    <w:rPr>
      <w:color w:val="1F4D78"/>
    </w:rPr>
  </w:style>
  <w:style w:styleId="Style_25_ch" w:type="character">
    <w:name w:val="heading 6"/>
    <w:link w:val="Style_25"/>
    <w:rPr>
      <w:color w:val="1F4D7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2026-02-25T11:49:36Z</dcterms:modified>
</cp:coreProperties>
</file>