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27B1A51" wp14:paraId="58A56D94" wp14:textId="15ED8186">
      <w:pPr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</w:pPr>
      <w:r w:rsidRPr="627B1A51" w:rsidR="04A727B0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>Психолого-педагогические особенности старшеклассников в контексте подготовки к военной службе</w:t>
      </w:r>
    </w:p>
    <w:p xmlns:wp14="http://schemas.microsoft.com/office/word/2010/wordml" w:rsidP="627B1A51" wp14:paraId="35F1DE2F" wp14:textId="2DD8180B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xmlns:wp14="http://schemas.microsoft.com/office/word/2010/wordml" w:rsidP="627B1A51" wp14:paraId="5C9E0529" wp14:textId="20CF0EE1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Понимание психолого-педагогических особенностей старшеклассников является необходимым условием эффективной организации их подготовки к военной службе, поскольку именно специфика юношеского возраста определяет как характер педагогического воздействия, так и содержание, методы и формы военно-прикладной подготовки. Старший школьный возраст в отечественной возрастной психологии принято относить к периоду ранней юности — примерно от 15–16 до 17–18 лет, — хотя исследователи указывают на известную условность данных хронологических границ.</w:t>
      </w:r>
    </w:p>
    <w:p xmlns:wp14="http://schemas.microsoft.com/office/word/2010/wordml" w:rsidP="627B1A51" wp14:paraId="58B773EA" wp14:textId="3C1B71EC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Согласно концепции В. С. Мухиной, разработанной и переизданной в актуальном виде в её фундаментальном учебнике «Возрастная психология: феноменология развития и бытия личности», юношеский возраст характеризуется качественной перестройкой самосознания: происходит открытие собственного внутреннего мира во всей его индивидуальной целостности, формируется личностная идентичность, складываются устойчивые ценностные ориентации и жизненная философия [Мухина].</w:t>
      </w:r>
    </w:p>
    <w:p xmlns:wp14="http://schemas.microsoft.com/office/word/2010/wordml" w:rsidP="627B1A51" wp14:paraId="5AD563F5" wp14:textId="4547BE9B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Именно в этот период, по оценке В. С. Мухиной, у молодого человека впервые возникает устойчивая потребность в самоопределении — личностном, социальном и профессиональном, — которая становится центральным психологическим новообразованием возраста и «аффективным центром» всей жизненной ситуации, вокруг которого организуются все деятельности, интересы и стремления юноши. Применительно к контексту подготовки к военной службе это означает, что подросток на данном этапе впервые оказывается психологически готов рассматривать воинскую деятельность как «…возможное поприще самореализации и осознанно соотносить её требования со своими личными качествами, способностями и системой ценностей» [Мухина].</w:t>
      </w:r>
    </w:p>
    <w:p xmlns:wp14="http://schemas.microsoft.com/office/word/2010/wordml" w:rsidP="627B1A51" wp14:paraId="446F1C67" wp14:textId="662888AD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Важнейшей психологической особенностью старшего школьного возраста, непосредственно значимой для военно-профессиональной ориентации, является изменение 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временно́й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 перспективы личности. Как указывается в работах И. Ю. Кулагиной, опубликованных в переработанных изданиях учебников по возрастной педагогической психологии, «… если подросток смотрит на будущее с позиции настоящего, то старший школьник, напротив, начинает оценивать настоящее с позиции будущего: учёба, физическая подготовка, освоение прикладных навыков приобретают для него смысл лишь в той мере, в какой они работают на реализацию перспективных жизненных планов» [Кулагина]. </w:t>
      </w:r>
    </w:p>
    <w:p xmlns:wp14="http://schemas.microsoft.com/office/word/2010/wordml" w:rsidP="627B1A51" wp14:paraId="233B221A" wp14:textId="377A17A0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Это создаёт принципиально благоприятную педагогическую ситуацию: если педагогу удаётся сформировать у старшеклассника ясное, конкретное и реалистичное представление о военной службе как жизненной перспективе, мотивационный ресурс к подготовке резко возрастает. </w:t>
      </w:r>
    </w:p>
    <w:p xmlns:wp14="http://schemas.microsoft.com/office/word/2010/wordml" w:rsidP="627B1A51" wp14:paraId="7B3F42BC" wp14:textId="56DB83C0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Наряду с этим, та же направленность в будущее порождает у ряда юношей тревогу неопределённости, амбивалентное отношение к ближайшим жизненным выборам и склонность к откладыванию самоопределения (как ссылается в своей работе В.Н Меркулова на труды Л.Б. Шнейдера и Э. Эриксона:  состояние «моратория» идентичности, при котором молодой человек не принял ни одного устойчивого решения о своём профессиональном и социальном пути, является нормативным явлением юношества, однако в контексте военно-патриотического воспитания оно означает, что педагогическая работа по формированию установок на военную службу не может строиться на директивном принуждении и должна включать глубокую ориентировочную основу, позволяющую юноше осознанно совершить выбор [Меркулова].</w:t>
      </w:r>
    </w:p>
    <w:p xmlns:wp14="http://schemas.microsoft.com/office/word/2010/wordml" w:rsidP="627B1A51" wp14:paraId="54EC4D6C" wp14:textId="52CF8B72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Когнитивная сфера старшего школьника претерпевает в этот период существенные позитивные изменения, которые открывают новые возможности для усвоения военно-теоретического знания. В данном возрасте завершается переход к формально-логическому, гипотетико-дедуктивному мышлению по Ж. Пиаже: юноша способен оперировать абстрактными понятиями, строить умозаключения на основе гипотез, удерживать в памяти разветвлённые логические цепочки. Это означает, что старшеклассник в принципе готов воспринимать содержание тактической, технической и военно-правовой подготовки, системно осмысливать уставные требования, понимать логику военной организации [Меркулова]. </w:t>
      </w:r>
    </w:p>
    <w:p xmlns:wp14="http://schemas.microsoft.com/office/word/2010/wordml" w:rsidP="627B1A51" wp14:paraId="6B2B1AEA" wp14:textId="1C9DB4BE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Вместе с тем исследования показывают, что интеллектуальная активность юношей носит избирательный, мотивационно опосредованный характер: когнитивные усилия мобилизуются прежде всего в тех областях, которые субъективно значимы и связаны с профессиональными интересами. В статье 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А.В.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 Семеновой «Личностные характеристики в подростковом и юношеском возрасте» указывается, что «…особенностью юношеского возраста является развитие когнитивных способностей, которые в свою очередь определяются интересами и требованиями будущей профессии, мышление становится более гибким, еще более развитым абстрактное мышление, оперативная память, становятся заметны индивидуальные познавательные особенности» [Семенова].</w:t>
      </w:r>
    </w:p>
    <w:p xmlns:wp14="http://schemas.microsoft.com/office/word/2010/wordml" w:rsidP="627B1A51" wp14:paraId="0D1EA9C0" wp14:textId="6AE7C848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Педагогическое следствие из этого состоит в том, что уроки начальной военной подготовки (НВП), введённой в школьную программу с 2023–2024 учебного года в рамках предмета ОБЖ для 10–11-х классов по инициативе Минпросвещения и Минобороны России, будут воспринято эффективно лишь при условии включения в них компонента военно-профессиональной ориентации, формирующей у учащихся личный смысл изучаемого материала.</w:t>
      </w:r>
    </w:p>
    <w:p xmlns:wp14="http://schemas.microsoft.com/office/word/2010/wordml" w:rsidP="627B1A51" wp14:paraId="34992D76" wp14:textId="119E81BF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Эмоционально-волевая сфера старшеклассников также имеет выраженную специфику, существенную для военной подготовки. С одной стороны, к концу подросткового периода аффективная неустойчивость и импульсивность несколько снижаются: у юношей возрастают способности к произвольной регуляции поведения, самоконтролю и целенаправленному преодолению трудностей. </w:t>
      </w:r>
    </w:p>
    <w:p xmlns:wp14="http://schemas.microsoft.com/office/word/2010/wordml" w:rsidP="627B1A51" wp14:paraId="4973F6BA" wp14:textId="29C61A1E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С другой стороны, эти способности ещё не сформированы в полной мере и отличаются значительной индивидуальной вариативностью. Карабанова О. Р. в статье «Психологическая подготовка военнослужащих к профессиональной деятельности», подчёркивает, что психологическая готовность к военной службе включает в качестве обязательного компонента достаточный уровень нервно-психической устойчивости и функционального состояния, обеспечивающего выполнение задач в условиях стресса [Карабанова]. </w:t>
      </w:r>
    </w:p>
    <w:p xmlns:wp14="http://schemas.microsoft.com/office/word/2010/wordml" w:rsidP="627B1A51" wp14:paraId="55D5FE6F" wp14:textId="650330A1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Применительно к старшеклассникам-допризывникам это означает, что именно в данный период, когда нервно-психическая устойчивость находится в стадии активного формирования, педагогическое воздействие посредством физических нагрузок, тренингов саморегуляции и моделирования стрессовых ситуаций имеет наибольший развивающий эффект. </w:t>
      </w:r>
    </w:p>
    <w:p xmlns:wp14="http://schemas.microsoft.com/office/word/2010/wordml" w:rsidP="627B1A51" wp14:paraId="44D19F44" wp14:textId="648D88F0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Данные, приводимые в исследовании «К вопросу профессионального психологического отбора граждан, подлежащих призыву на  военную службу в войска национальной гвардии Российской Федерации» под авторством И.В. Краснова,  свидетельствуют о том, значительная часть новобранцев демонстрирует низкий уровень нервно-психической устойчивости (НПУ) и адаптационных способностей непосредственно при призыве, что свидетельствует о недостаточности психологической подготовки на допризывном этапе и ставит перед школьной педагогикой задачу систематического формирования психической устойчивости у юношей уже в старших классах [Краснов].</w:t>
      </w:r>
    </w:p>
    <w:p xmlns:wp14="http://schemas.microsoft.com/office/word/2010/wordml" w:rsidP="627B1A51" wp14:paraId="21F6B139" wp14:textId="1D7D443B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Мотивационно-ценностная сфера старшеклассников, составляющая фундамент отношения к военной службе, определяется как 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общевозрастными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 закономерностями, так и более широким социокультурным контекстом. В юношеском возрасте активно формируется личное мировоззрение — система ценностных суждений об устройстве мира, о долге, о смысле жизни и социальной ответственности. </w:t>
      </w:r>
    </w:p>
    <w:p xmlns:wp14="http://schemas.microsoft.com/office/word/2010/wordml" w:rsidP="627B1A51" wp14:paraId="77EA843A" wp14:textId="53CB2298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Как было зафиксировано 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в  социологическом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 исследовании «Престижность военной службы в системе ценностей современной российской молодёжи», для современных юношей характерно противоречие: при достаточно устойчивом признании необходимости армии для государства личная готовность к прохождению военной службы остаётся невысокой из-за низкой военно-профессиональной информированности и слабости военно-патриотической ориентационной работы [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Чвякин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]. </w:t>
      </w:r>
    </w:p>
    <w:p xmlns:wp14="http://schemas.microsoft.com/office/word/2010/wordml" w:rsidP="627B1A51" wp14:paraId="5F1F50AC" wp14:textId="78FAB12F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Авторы исследования фиксируют, что именно в старшем школьном возрасте закладываются установки на военную службу, и от качества педагогической работы в этот период в решающей мере зависит, сложатся ли у молодого человека позитивные или негативные диспозиции в отношении воинской деятельности. Государственная программа «Патриотическое воспитание граждан Российской Федерации», Концепция федеральной системы подготовки граждан к военной службе, а также Федеральный закон «О воинской обязанности и военной службе» (1998, в редакции с последующими изменениями) нормативно закрепляют приоритет данного направления воспитательной работы именно на этапе общеобразовательной школы [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Чвякин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].</w:t>
      </w:r>
    </w:p>
    <w:p xmlns:wp14="http://schemas.microsoft.com/office/word/2010/wordml" w:rsidP="627B1A51" wp14:paraId="0986059E" wp14:textId="71C76693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Важную роль в понимании специфики подготовки старшеклассников к военной службе играет учёт их социальной ситуации развития. Юноша находится в состоянии объективной двойственности: с одной стороны, он ещё сохраняет зависимость от семьи, находится под влиянием родительских установок и школьных авторитетов; с другой — остро ощущает потребность в автономии, самостоятельном принятии решений и признании взрослости. В этой ситуации военная служба как социальный институт нередко воспринимается в двух взаимоисключающих модальностях: либо как символ желанной взрослости, мужественности и самостоятельности, что формирует положительную мотивацию, либо как угроза свободе и жизненным планам, что порождает избегание и тревогу. </w:t>
      </w:r>
    </w:p>
    <w:p xmlns:wp14="http://schemas.microsoft.com/office/word/2010/wordml" w:rsidP="627B1A51" wp14:paraId="3FEE9430" wp14:textId="368945A0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В статье «Служба в армии в системе ценностных ориентаций юношей призывного возраста» показано, что целенаправленная работа по формированию ценностных ориентаций молодёжи должна учитывать трансформации, происходящие в обществе, и механизмы изменения ценностно-смысловой сферы личности именно в юношеском возрасте: только педагогика, опирающаяся на реальные жизненные смыслы юношей, а не на абстрактные призывы, способна обеспечить устойчивую позитивную установку на военную службу [Звездина].</w:t>
      </w:r>
    </w:p>
    <w:p xmlns:wp14="http://schemas.microsoft.com/office/word/2010/wordml" w:rsidP="627B1A51" wp14:paraId="05C409E2" wp14:textId="21F73D87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Наконец, физическое развитие старшеклассников представляет собой самостоятельную педагогически значимую переменную. К 15–17 годам в основном завершается пубертатное созревание, формируются мышечная сила, выносливость и координация движений; организм юноши приближается к своим взрослым кондициям, что делает данный возраст оптимальным сензитивным периодом для физической военно-прикладной подготовки. </w:t>
      </w:r>
    </w:p>
    <w:p xmlns:wp14="http://schemas.microsoft.com/office/word/2010/wordml" w:rsidP="627B1A51" wp14:paraId="63915F87" wp14:textId="6E1C8A72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Вместе с тем данные мониторингов физической подготовленности призывного контингента свидетельствуют об устойчивой тенденции к снижению физических кондиций юношей — прежде всего показателей выносливости и силы, — что требует усиления физического компонента допризывной подготовки в рамках уроков НВП и внеурочной деятельности.</w:t>
      </w:r>
    </w:p>
    <w:p xmlns:wp14="http://schemas.microsoft.com/office/word/2010/wordml" w:rsidP="627B1A51" wp14:paraId="2149A983" wp14:textId="05B8A180">
      <w:pPr>
        <w:pStyle w:val="Normal"/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Таким образом, психолого-педагогические особенности старшеклассников — интенсивное самоопределение и формирование идентичности, созревание произвольной регуляции и волевых качеств, избирательная когнитивная активность, пластичная мотивационно-ценностная сфера, противоречивая социальная ситуация развития и 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>сензитивность</w:t>
      </w:r>
      <w:r w:rsidRPr="627B1A51" w:rsidR="04A727B0">
        <w:rPr>
          <w:rFonts w:ascii="Times New Roman" w:hAnsi="Times New Roman" w:eastAsia="Times New Roman" w:cs="Times New Roman"/>
          <w:sz w:val="28"/>
          <w:szCs w:val="28"/>
        </w:rPr>
        <w:t xml:space="preserve"> к физическому совершенствованию — образуют в совокупности сложный и неоднородный психолого-педагогический контекст, учёт которого является непременным условием продуктивной подготовки юношей к военной службе.</w:t>
      </w:r>
    </w:p>
    <w:p xmlns:wp14="http://schemas.microsoft.com/office/word/2010/wordml" w:rsidP="627B1A51" wp14:paraId="501817AE" wp14:textId="61A61537">
      <w:pPr>
        <w:spacing w:before="0" w:beforeAutospacing="off" w:after="0" w:afterAutospacing="off" w:line="240" w:lineRule="auto"/>
        <w:ind w:firstLine="283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5FF74E"/>
    <w:rsid w:val="04A727B0"/>
    <w:rsid w:val="305FF74E"/>
    <w:rsid w:val="4127FABE"/>
    <w:rsid w:val="627B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F74E"/>
  <w15:chartTrackingRefBased/>
  <w15:docId w15:val="{83DE86B0-51E1-4827-BEF4-22CF1E4B47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2026-02-25T15:17:30.6520001Z</dcterms:created>
  <dcterms:modified xsi:type="dcterms:W3CDTF">2026-02-25T15:18:43.6328561Z</dcterms:modified>
  <dc:creator>Рамазан Ялалов</dc:creator>
  <lastModifiedBy>Рамазан Ялалов</lastModifiedBy>
</coreProperties>
</file>