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BFC30">
      <w:pPr>
        <w:keepNext w:val="0"/>
        <w:keepLines w:val="0"/>
        <w:widowControl/>
        <w:suppressLineNumbers w:val="0"/>
        <w:spacing w:before="0" w:beforeAutospacing="0" w:after="180" w:afterAutospacing="0" w:line="330" w:lineRule="atLeast"/>
        <w:jc w:val="left"/>
        <w:rPr>
          <w:rStyle w:val="9"/>
          <w:rFonts w:hint="default" w:ascii="Times New Roman" w:hAnsi="Times New Roman" w:eastAsia="Arial" w:cs="Times New Roman"/>
          <w:i/>
          <w:iCs/>
          <w:kern w:val="0"/>
          <w:sz w:val="32"/>
          <w:szCs w:val="32"/>
          <w:u w:val="single"/>
          <w:lang w:val="ru-RU" w:eastAsia="zh-CN" w:bidi="ar"/>
        </w:rPr>
      </w:pPr>
      <w:r>
        <w:rPr>
          <w:rStyle w:val="9"/>
          <w:rFonts w:hint="default" w:ascii="Times New Roman" w:hAnsi="Times New Roman" w:eastAsia="Arial" w:cs="Times New Roman"/>
          <w:i/>
          <w:iCs/>
          <w:kern w:val="0"/>
          <w:sz w:val="32"/>
          <w:szCs w:val="32"/>
          <w:u w:val="single"/>
          <w:lang w:val="ru-RU" w:eastAsia="zh-CN" w:bidi="ar"/>
        </w:rPr>
        <w:t>Как заинтересовать подростка на уроках изобразительного искусства?</w:t>
      </w:r>
    </w:p>
    <w:p w14:paraId="1C167963">
      <w:pPr>
        <w:keepNext w:val="0"/>
        <w:keepLines w:val="0"/>
        <w:widowControl/>
        <w:suppressLineNumbers w:val="0"/>
        <w:spacing w:before="0" w:beforeAutospacing="0" w:after="180" w:afterAutospacing="0" w:line="330" w:lineRule="atLeast"/>
        <w:jc w:val="left"/>
        <w:rPr>
          <w:rFonts w:hint="default" w:ascii="Times New Roman" w:hAnsi="Times New Roman" w:eastAsia="Arial" w:cs="Times New Roman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kern w:val="0"/>
          <w:sz w:val="32"/>
          <w:szCs w:val="32"/>
          <w:lang w:val="en-US" w:eastAsia="zh-CN" w:bidi="ar"/>
        </w:rPr>
        <w:t>Чтобы заинтересовать подростка на уроках изобразительного искусства в школе, важно создать атмосферу доброжелательности, использовать разнообразные материалы и задания, а также правильно оценивать работы</w:t>
      </w:r>
      <w:r>
        <w:rPr>
          <w:rFonts w:hint="default" w:ascii="Times New Roman" w:hAnsi="Times New Roman" w:eastAsia="Arial" w:cs="Times New Roman"/>
          <w:b w:val="0"/>
          <w:bCs w:val="0"/>
          <w:kern w:val="0"/>
          <w:sz w:val="32"/>
          <w:szCs w:val="32"/>
          <w:lang w:val="en-US" w:eastAsia="zh-CN" w:bidi="ar"/>
        </w:rPr>
        <w:t>.</w:t>
      </w:r>
    </w:p>
    <w:p w14:paraId="66E28CF7">
      <w:pPr>
        <w:keepNext w:val="0"/>
        <w:keepLines w:val="0"/>
        <w:widowControl/>
        <w:suppressLineNumbers w:val="0"/>
        <w:spacing w:before="0" w:beforeAutospacing="0" w:after="180" w:afterAutospacing="0" w:line="330" w:lineRule="atLeast"/>
        <w:jc w:val="left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Arial" w:cs="Times New Roman"/>
          <w:b w:val="0"/>
          <w:bCs w:val="0"/>
          <w:kern w:val="0"/>
          <w:sz w:val="32"/>
          <w:szCs w:val="32"/>
          <w:lang w:val="en-US" w:eastAsia="zh-CN" w:bidi="ar"/>
        </w:rPr>
        <w:t xml:space="preserve"> Цель педагога — погрузить ученика в комфортные условия для проявления творческого начала, помочь ему почувствовать себя успешным.</w:t>
      </w:r>
    </w:p>
    <w:p w14:paraId="438693FB">
      <w:pPr>
        <w:pStyle w:val="3"/>
        <w:keepNext w:val="0"/>
        <w:keepLines w:val="0"/>
        <w:widowControl/>
        <w:suppressLineNumbers w:val="0"/>
        <w:spacing w:before="360" w:beforeAutospacing="0" w:after="120" w:afterAutospacing="0" w:line="360" w:lineRule="atLeast"/>
        <w:ind w:left="0" w:right="0"/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  <w:u w:val="none"/>
        </w:rPr>
      </w:pPr>
      <w:r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  <w:u w:val="none"/>
        </w:rPr>
        <w:t>Методика проведения уроков</w:t>
      </w:r>
    </w:p>
    <w:p w14:paraId="160D6C3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20" w:beforeAutospacing="0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Создать интригу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в начале урока. Например, использовать загадку или ребус, связанный с искусством, или рассказать удивительный факт о художниках или искусстве. </w:t>
      </w:r>
    </w:p>
    <w:p w14:paraId="600E117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оригинальные подходы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к объяснению нового материала. Найти необычные способы представления информации, чтобы привлечь внимание и запомниться ученикам.</w:t>
      </w:r>
    </w:p>
    <w:p w14:paraId="2817700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Предоставить возможность творческой свободы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. Разрешить подросткам выбирать темы для своих работ, позволить им экспериментировать с формами и идеями.</w:t>
      </w:r>
    </w:p>
    <w:p w14:paraId="12613C3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интерактивные методы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обучения, например, игры, обсуждения, коллективные проекты. Это поможет подросткам лучше понять искусство через коллективное вовлечение и обмен мнениями.</w:t>
      </w:r>
    </w:p>
    <w:p w14:paraId="0A899AA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Заканчивать урок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так, чтобы каждый ученик чувствовал себя счастливым и гордым за свою работу. Подчеркнуть и похвалить достижения каждого ученика, создавая положительную атмосферу и мотивацию для дальнейшего развития. </w:t>
      </w:r>
    </w:p>
    <w:p w14:paraId="09529A98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tabs>
          <w:tab w:val="left" w:pos="720"/>
        </w:tabs>
        <w:spacing w:before="0" w:beforeAutospacing="1" w:after="120" w:afterAutospacing="0" w:line="330" w:lineRule="atLeast"/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</w:pPr>
    </w:p>
    <w:p w14:paraId="10C1DE53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tabs>
          <w:tab w:val="left" w:pos="720"/>
        </w:tabs>
        <w:spacing w:before="0" w:beforeAutospacing="1" w:after="120" w:afterAutospacing="0" w:line="330" w:lineRule="atLeast"/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</w:pPr>
      <w:bookmarkStart w:id="0" w:name="_GoBack"/>
      <w:bookmarkEnd w:id="0"/>
    </w:p>
    <w:p w14:paraId="3F565E2D">
      <w:pPr>
        <w:pStyle w:val="3"/>
        <w:keepNext w:val="0"/>
        <w:keepLines w:val="0"/>
        <w:widowControl/>
        <w:suppressLineNumbers w:val="0"/>
        <w:spacing w:before="360" w:beforeAutospacing="0" w:after="120" w:afterAutospacing="0" w:line="360" w:lineRule="atLeast"/>
        <w:ind w:left="0" w:right="0"/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  <w:t>Материалы</w:t>
      </w:r>
    </w:p>
    <w:p w14:paraId="55E7A16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различные художественные материалы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краски, гуашь и акварель, карандаши, ткани, пластилин, бумагу, картон. Разнообразие инструментов позволяет расширить диапазон видов творческих работ. </w:t>
      </w:r>
    </w:p>
    <w:p w14:paraId="6B95C5D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Предоставлять возможность поэкспериментировать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с различными техниками — карандашами, масляными красками, глиной и другими. </w:t>
      </w:r>
    </w:p>
    <w:p w14:paraId="1C78D767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информационно-коммуникационные технологии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грамотно подобранные технологии, яркие и качественные презентации сделают занятия интереснее. </w:t>
      </w:r>
    </w:p>
    <w:p w14:paraId="620DB12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</w:p>
    <w:p w14:paraId="39AC4791">
      <w:pPr>
        <w:keepNext w:val="0"/>
        <w:keepLines w:val="0"/>
        <w:widowControl/>
        <w:suppressLineNumbers w:val="0"/>
        <w:spacing w:before="0" w:beforeAutospacing="0" w:after="180" w:afterAutospacing="0" w:line="330" w:lineRule="atLeast"/>
        <w:jc w:val="left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Arial" w:cs="Times New Roman"/>
          <w:b w:val="0"/>
          <w:bCs w:val="0"/>
          <w:kern w:val="0"/>
          <w:sz w:val="32"/>
          <w:szCs w:val="32"/>
          <w:lang w:val="en-US" w:eastAsia="zh-CN" w:bidi="ar"/>
        </w:rPr>
        <w:t>Примеры различных инструментов и материалов для рисования, которые можно использовать на уроках в школе для подростков:</w:t>
      </w:r>
    </w:p>
    <w:p w14:paraId="580C02AA">
      <w:pPr>
        <w:pStyle w:val="3"/>
        <w:keepNext w:val="0"/>
        <w:keepLines w:val="0"/>
        <w:widowControl/>
        <w:suppressLineNumbers w:val="0"/>
        <w:spacing w:before="360" w:beforeAutospacing="0" w:after="120" w:afterAutospacing="0" w:line="360" w:lineRule="atLeast"/>
        <w:ind w:left="0" w:right="0"/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  <w:t>Задания</w:t>
      </w:r>
    </w:p>
    <w:p w14:paraId="3997D3C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120" w:beforeAutospacing="0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Тематические уроки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. Например, «Портрет моего любимого героя» — учащиеся рисуют портрет персонажа из книги, фильма или мультфильма. «Фантазийный город» — дети создают свой собственный город будущего, используя фантазию и воображение. «Природа в искусстве» — исследуют, как художники изображают природу в своих работах, просят нарисовать пейзаж, используя различные техники (акварель, карандаш, пастель). </w:t>
      </w:r>
    </w:p>
    <w:p w14:paraId="3C77A2B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Игровые элементы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они помогают снять напряжение, особенно если тема кажется сложной. Например, при изучении композиции можно предложить составить коллаж из геометрических фигур. </w:t>
      </w:r>
    </w:p>
    <w:p w14:paraId="0EBF7E6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Задания, связанные с актуальными темами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например, исследования современных тенденций в искусстве или рефлексия по социальным или экологическим вопросам. </w:t>
      </w:r>
    </w:p>
    <w:p w14:paraId="6167CF9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Задания, которые развивают воображение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например, «Пересобрать рисунок» — ученики делают фломастером набросок, разрезают его на несколько произвольных частей и хаотично размещают получившиеся фрагменты на пустом листе бумаги. Задача — из получившейся конфигурации нарисовать новую картину, так, чтобы она не была похожа на старую. </w:t>
      </w:r>
    </w:p>
    <w:p w14:paraId="74CA6501">
      <w:pPr>
        <w:pStyle w:val="3"/>
        <w:keepNext w:val="0"/>
        <w:keepLines w:val="0"/>
        <w:widowControl/>
        <w:suppressLineNumbers w:val="0"/>
        <w:spacing w:before="360" w:beforeAutospacing="0" w:after="120" w:afterAutospacing="0" w:line="360" w:lineRule="atLeast"/>
        <w:ind w:left="0" w:right="0"/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eastAsia="Arial" w:cs="Times New Roman"/>
          <w:b/>
          <w:bCs/>
          <w:color w:val="333333"/>
          <w:sz w:val="32"/>
          <w:szCs w:val="32"/>
        </w:rPr>
        <w:t>Оценка</w:t>
      </w:r>
    </w:p>
    <w:p w14:paraId="1C5FAB6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120" w:beforeAutospacing="0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Знакомить учащихся перед выполнением работы с критериями оценивания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. Например, композиционная организация изображения в листе, построение формы, передача пропорций, умение использовать цвет при создании композиции, выразительность. </w:t>
      </w:r>
    </w:p>
    <w:p w14:paraId="11FA38A7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Давать возможность учащимся не только выполнить творческую работу, но и высказать своё мнение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о работе, а также выслушать мнения других (одноклассников, учителя). Обсуждение работ может происходить разными способами: выставка всех работ, индивидуальное или групповое представление, форма обсуждения: «Что нравится в рисунке?», «У кого получилось лучше то или иное изображение?». </w:t>
      </w:r>
    </w:p>
    <w:p w14:paraId="7CF47302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содержательную словесную оценку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анализ работы школьника (правильно ли, аккуратно ли, красиво ли), чёткая фиксация успешных результатов и раскрытие причин неудач. Причём эти причины не должны касаться личных характеристик учащихся («не внимателен», «не старался», «поленился»). </w:t>
      </w:r>
    </w:p>
    <w:p w14:paraId="03D61835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Обучать учащихся алгоритму самооценивания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например, предлагать ученикам в течение урока, после урока, после выполнения какого-нибудь задания оценить себя по предложенным учителем утверждениям. </w:t>
      </w:r>
    </w:p>
    <w:p w14:paraId="261FC1A6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 w:line="330" w:lineRule="atLeast"/>
        <w:ind w:left="0" w:hanging="360"/>
        <w:rPr>
          <w:rFonts w:hint="default" w:ascii="Times New Roman" w:hAnsi="Times New Roman" w:eastAsia="Arial" w:cs="Times New Roman"/>
          <w:b w:val="0"/>
          <w:bCs w:val="0"/>
          <w:sz w:val="32"/>
          <w:szCs w:val="32"/>
        </w:rPr>
      </w:pPr>
      <w:r>
        <w:rPr>
          <w:rStyle w:val="9"/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Использовать «портфолио достижений ученика»</w:t>
      </w:r>
      <w:r>
        <w:rPr>
          <w:rFonts w:hint="default" w:ascii="Times New Roman" w:hAnsi="Times New Roman" w:eastAsia="Arial" w:cs="Times New Roman"/>
          <w:b w:val="0"/>
          <w:bCs w:val="0"/>
          <w:sz w:val="32"/>
          <w:szCs w:val="32"/>
          <w:bdr w:val="none" w:color="auto" w:sz="0" w:space="0"/>
        </w:rPr>
        <w:t> — сборник работ и результатов, которые показывают усилия, прогресс и достижения ученика в художественном творчестве.</w:t>
      </w:r>
    </w:p>
    <w:p w14:paraId="31185CC2">
      <w:pPr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B Sans Text var(--plasma-dropzone-border-color) 1 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hnschrif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0C6B0"/>
    <w:multiLevelType w:val="multilevel"/>
    <w:tmpl w:val="9E20C6B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CBAED566"/>
    <w:multiLevelType w:val="multilevel"/>
    <w:tmpl w:val="CBAED5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35D0A2C0"/>
    <w:multiLevelType w:val="multilevel"/>
    <w:tmpl w:val="35D0A2C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395F04FC"/>
    <w:multiLevelType w:val="multilevel"/>
    <w:tmpl w:val="395F04F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788D"/>
    <w:rsid w:val="3CF7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5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styleId="9">
    <w:name w:val="Strong"/>
    <w:basedOn w:val="6"/>
    <w:qFormat/>
    <w:uiPriority w:val="0"/>
    <w:rPr>
      <w:b/>
      <w:bCs/>
    </w:rPr>
  </w:style>
  <w:style w:type="paragraph" w:styleId="1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2026-02-26T13:00:00Z</dcterms:created>
  <dc:creator>Анечка Бубанечка</dc:creator>
  <cp:lastModifiedBy>Анечка Бубанечка</cp:lastModifiedBy>
  <dcterms:modified xsi:type="dcterms:W3CDTF">2026-02-26T13:11:13Z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2A33EE1A0B85433F86B95BF9A131931D_11</vt:lpwstr>
  </property>
</Properties>
</file>