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На первый взгляд, чтение — это самый объективный раздел экзамена. В отличие от говорения или письма, здесь есть «правильный» ответ. Однако, как показывает практика проверки, именно здесь многие ученики теряют баллы не из-за непонимания текста, а из-за невнимательности к формулировкам и непонимания логики составителей.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 нам, учителям, важно говорить о критериях?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Потому что знание критериев — это не просто подготовка к тесту, это развитие читательской грамотности и критического мышления, что является требованием ФГОС. Мы должны научить ребенка не просто переводить текст, а видеть структуру, различать оттенки значений и отделять факты от мнений.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Давайте освежим в памяти структуру.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«Чтение» в ЕГЭ сейчас представлен заданиями 10–18.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· Задание 10 (базовый уровень): Установление соответствия между заголовками/темами и текстами. Максимум — 4 балла.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· Задания 11–18 (повышенный и высокий уровни): Работа с одним большим текстом (публицистическим или научно-популярным). К каждому заданию дается 4 варианта ответа, из </w:t>
      </w:r>
      <w:proofErr w:type="gram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которых</w:t>
      </w:r>
      <w:proofErr w:type="gramEnd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только один верный. Максимум — 7 баллов (по 1 баллу за каждый правильный ответ).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Итого: 11 баллов первичных, что составляет примерно 15% от общего балла за экзамен.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В заданиях по чтению нет полумер. Критерий один: 1 балл за полностью правильный ответ, 0 — если есть ошибка или нет ответа.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Однако дьявол кроется в деталях — в том, как ученики приходят к неверному ответу. Рассмотрим ключевые ловушки.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Аспект 1. Задание 10: Поиск соответствий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В этом задании есть один лишний заголовок. Главная трудность здесь — синонимия и перифраз.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· Критерий истины: Ученик должен понять главную мысль микротекста и найти ее выражение в заголовке. Совпадение одного слова из текста с одним словом в заголовке — это путь к ошибке.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· 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ошибки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  · 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 The city offers numerous opportunities for leisure time, including parks and theatres.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4C7E5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· Заголовок-лову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шка: A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modern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city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(слишком обще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proofErr w:type="gram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· 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Верный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заголовок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 Ways to spend free time.</w:t>
      </w:r>
      <w:proofErr w:type="gramEnd"/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 xml:space="preserve">  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· Комментарий: Если ученик видит слово «</w:t>
      </w:r>
      <w:proofErr w:type="spell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city</w:t>
      </w:r>
      <w:proofErr w:type="spellEnd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» в тексте и ищет его в заголовках, он ошибется. Мы должны учить детей искать идею, а не слова.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Аспект 2. Задания 11–18: Понимание деталей и логических связей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Это самое сложное. Критерии здесь формальные, но они проверяют глубину понимания.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Основные типы заданий и критерии их невыполнения: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1. Понимание запрашиваемой информации (</w:t>
      </w:r>
      <w:proofErr w:type="spell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Explicit</w:t>
      </w:r>
      <w:proofErr w:type="spellEnd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vs</w:t>
      </w:r>
      <w:proofErr w:type="spellEnd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Implicit</w:t>
      </w:r>
      <w:proofErr w:type="spellEnd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):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   · Вопрос часто требует не просто найти факт в тексте (</w:t>
      </w:r>
      <w:proofErr w:type="spell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Explicit</w:t>
      </w:r>
      <w:proofErr w:type="spellEnd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), а сделать вывод (</w:t>
      </w:r>
      <w:proofErr w:type="spell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Implicit</w:t>
      </w:r>
      <w:proofErr w:type="spellEnd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   · Ошибка: Ученик выбирает ответ, в котором использованы те же слова, что и в тексте, но в другой смысловой связке (так называемый «эффект повторяющихся слов»).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· Совет: Искомый ответ почти всегда выражен синонимами или </w:t>
      </w:r>
      <w:proofErr w:type="spell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антонимичными</w:t>
      </w:r>
      <w:proofErr w:type="spellEnd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конструкциями. Если слова в ответе и тексте совпадают дословно — это почти всегда ловушка.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2. Понимание структурно-смысловых связей:</w:t>
      </w:r>
    </w:p>
    <w:p w:rsidR="00AC3777" w:rsidRPr="00DA66E5" w:rsidRDefault="00AC3777" w:rsidP="007177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· Вопрос может быть нацелен на понимание того, почему автор упомянул тот или иной факт, или что было причиной события.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   · Критерий ошибки: Ответ верен фактически, но не отвечает на поставленный вопрос. Например, спрашивают ПРИЧИНУ, а в ответе дают СЛЕДСТВИЕ.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3. Определение точки зрения автора (</w:t>
      </w:r>
      <w:proofErr w:type="spell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High</w:t>
      </w:r>
      <w:proofErr w:type="spellEnd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level</w:t>
      </w:r>
      <w:proofErr w:type="spellEnd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):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   · Задания высокого уровня сложности часто проверяют умение отличать мнение автора от мнения персонажей или общепринятого мнения.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   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· 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тексте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сказано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 "Many people believe that technology ruins communication, but the author argues that it brings new opportunities."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   · 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 What is the author's opinion on technology?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   · 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Неверный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It ruins communication. </w:t>
      </w:r>
      <w:proofErr w:type="gram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мнение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"many people").</w:t>
      </w:r>
      <w:proofErr w:type="gramEnd"/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   · 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Верный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 It facilitates new ways of interaction.</w:t>
      </w:r>
    </w:p>
    <w:p w:rsidR="00AC3777" w:rsidRPr="00AC3777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Зная критерии, мы можем выделить «группу риска» в ответах учеников: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1. Выбор ответа на основе частичной информации. Ученик находит предложение, где упоминается нужный герой, читает его начало и делает вывод, не дочитывая до конца (где стоит "</w:t>
      </w:r>
      <w:proofErr w:type="spell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but</w:t>
      </w:r>
      <w:proofErr w:type="spellEnd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" или "</w:t>
      </w:r>
      <w:proofErr w:type="spell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however</w:t>
      </w:r>
      <w:proofErr w:type="spellEnd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", меняющее смысл </w:t>
      </w:r>
      <w:proofErr w:type="gram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противоположный).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   · Как учить: Прививать навык чтения предложения ДО КОНЦА, особенно обращая внимание на союзы и вводные слова.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2. Логика "</w:t>
      </w:r>
      <w:proofErr w:type="spell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post</w:t>
      </w:r>
      <w:proofErr w:type="spellEnd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hoc</w:t>
      </w:r>
      <w:proofErr w:type="spellEnd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ergo</w:t>
      </w:r>
      <w:proofErr w:type="spellEnd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propter</w:t>
      </w:r>
      <w:proofErr w:type="spellEnd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hoc</w:t>
      </w:r>
      <w:proofErr w:type="spellEnd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" (после этого — значит, вследствие этого). Ученик видит два события рядом в тексте и считает, что одно является причиной другого, хотя текст такой связи не утверждает.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 xml:space="preserve">3. 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Игнорирование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контекста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(Distraction by vocabulary). 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Ученик знает слово "</w:t>
      </w:r>
      <w:proofErr w:type="spell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fine</w:t>
      </w:r>
      <w:proofErr w:type="spellEnd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" как "штраф", но в контексте оно может означать "прекрасный" или "тонкий". Выбор неправильного лексического значения ведет к потере балла.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Уважаемые коллеги, как мы можем использовать эти критерии в повседневной работе?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Анализ, а не просто тестирование. После выполнения любого текста (не только </w:t>
      </w:r>
      <w:proofErr w:type="spell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егэшного</w:t>
      </w:r>
      <w:proofErr w:type="spellEnd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просите учеников объяснить, почему тот или иной вариант неправильный. Найдите в тексте место, которое доказывает, что вариант </w:t>
      </w:r>
      <w:proofErr w:type="spell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False</w:t>
      </w:r>
      <w:proofErr w:type="spellEnd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Это важнее, чем просто найти </w:t>
      </w:r>
      <w:proofErr w:type="gramStart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правильный</w:t>
      </w:r>
      <w:proofErr w:type="gramEnd"/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2. Работа с перифразом. Введите правило: «Золотой ключик» всегда перефразирован. Если ответ совпадает с текстом дословно — проверь ещё раз, это ловушка.</w:t>
      </w:r>
    </w:p>
    <w:p w:rsidR="00AC3777" w:rsidRPr="004C7E5A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3. Тайм-менеджмент. Напомните ученикам, что на раздел «Чтение» рекомендуется тратить около 30 минут. Если ответ вызывает сомнения, лучше довериться первому логическому выбору (интуиции, подкрепленной анализом) и идти дальше, чем зависнуть на 10 минут и потерять время на письмо.</w:t>
      </w: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3777" w:rsidRPr="00DA66E5" w:rsidRDefault="00AC3777" w:rsidP="007177D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A66E5">
        <w:rPr>
          <w:rFonts w:ascii="Times New Roman" w:eastAsia="Times New Roman" w:hAnsi="Times New Roman" w:cs="Times New Roman"/>
          <w:color w:val="000000"/>
          <w:sz w:val="28"/>
          <w:szCs w:val="28"/>
        </w:rPr>
        <w:t>ритерии оценивания ЕГЭ по чтению строги и формальны, но они направлены на проверку самого главного навыка — умения думать на языке. Научить ребенка не бояться незнакомых слов, видеть структуру текста и точно отвечать на поставленный вопрос — это и есть наша задача.</w:t>
      </w:r>
    </w:p>
    <w:p w:rsidR="00AC3777" w:rsidRPr="00DA66E5" w:rsidRDefault="00AC3777" w:rsidP="007177D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B381C" w:rsidRDefault="00BB381C" w:rsidP="007177DA">
      <w:pPr>
        <w:ind w:firstLine="709"/>
      </w:pPr>
    </w:p>
    <w:sectPr w:rsidR="00BB381C" w:rsidSect="00680A3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AC3777"/>
    <w:rsid w:val="003E70DE"/>
    <w:rsid w:val="007177DA"/>
    <w:rsid w:val="00AC3777"/>
    <w:rsid w:val="00BB3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822</Words>
  <Characters>4691</Characters>
  <Application>Microsoft Office Word</Application>
  <DocSecurity>0</DocSecurity>
  <Lines>39</Lines>
  <Paragraphs>11</Paragraphs>
  <ScaleCrop>false</ScaleCrop>
  <Company/>
  <LinksUpToDate>false</LinksUpToDate>
  <CharactersWithSpaces>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UresName</dc:creator>
  <cp:keywords/>
  <dc:description/>
  <cp:lastModifiedBy>UresName</cp:lastModifiedBy>
  <cp:revision>4</cp:revision>
  <dcterms:created xsi:type="dcterms:W3CDTF">2026-03-01T15:20:00Z</dcterms:created>
  <dcterms:modified xsi:type="dcterms:W3CDTF">2026-03-01T15:24:00Z</dcterms:modified>
</cp:coreProperties>
</file>