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22837">
      <w:pPr>
        <w:spacing w:line="360" w:lineRule="auto"/>
        <w:ind w:firstLine="5180" w:firstLineChars="185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Сибгатуллина Л. Р.,</w:t>
      </w:r>
    </w:p>
    <w:p w14:paraId="7A8B3F2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учитель начальных классов</w:t>
      </w:r>
    </w:p>
    <w:p w14:paraId="31A583B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МБОУ «Школа № 147»,                                      </w:t>
      </w:r>
    </w:p>
    <w:p w14:paraId="663A07E1">
      <w:pPr>
        <w:spacing w:line="360" w:lineRule="auto"/>
        <w:ind w:firstLine="5180" w:firstLineChars="185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Авиастроительного района, г.Казани</w:t>
      </w:r>
    </w:p>
    <w:p w14:paraId="635D170C">
      <w:pPr>
        <w:spacing w:line="360" w:lineRule="auto"/>
        <w:ind w:left="556" w:leftChars="278" w:firstLine="4900" w:firstLineChars="175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6A6F89EC"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Формирование читательской грамотности в начальной школе.</w:t>
      </w:r>
    </w:p>
    <w:p w14:paraId="5450A585">
      <w:pPr>
        <w:pStyle w:val="4"/>
        <w:spacing w:beforeAutospacing="0" w:afterAutospacing="0" w:line="360" w:lineRule="auto"/>
        <w:ind w:firstLine="280" w:firstLineChars="100"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В нашей стране, как и во многих странах мира, наблюдается снижение уровня читательской культуры населения в целом, и интерес детей к чтению не исключение. Зачастую в настоящее время чтение книг заменяется просмотром телепередач, компьютерными играми, общениями в социальных сетях. Поэтому вопрос формирования читательской грамотности школьников остаётся весьма актуальным. Особое внимание решению данной проблемы должно быть уделено в начальной школе, т.к. она является основой развития устойчивого интереса к литературе. Перед начальной школой стоит сложная задача - формирование у каждого школьника желания, умения и устойчивой привычки выбирать и читать книги, то есть формирование школьника-читателя. Идея формирования младшего школьника как читателя развивается в Федеральном государственном стандарте начального общего образования, согласно которому «приоритетной целью обучения литературному чтению в начальной школе является формирование необходимого уровня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самообразования»</w:t>
      </w:r>
    </w:p>
    <w:p w14:paraId="017909DD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Читательская грамотность играет ключевую роль в образовательном процессе, поскольку формирует способность осмысленно воспринимать письменную речь, извлекать необходимую информацию из текста, анализировать содержание и применять полученные знания в повседневной практике. Особенно важно развивать этот вид компетенции именно в начальном звене школы, когда закладываются базовые навыки чтения и понимания прочитанного.</w:t>
      </w:r>
    </w:p>
    <w:p w14:paraId="6BB85CFE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Для успешного решения образовательных задач учитель начальных классов должен владеть методами диагностики уровня развития читательской грамотности детей, уметь организовывать занятия таким образом, чтобы стимулировать интерес учеников к чтению и способствовать формированию устойчивого желания самостоятельно читать литературу различного жанра и содержания.</w:t>
      </w:r>
    </w:p>
    <w:p w14:paraId="5B0D4866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 учебном процессе нашей школы используются  разнообразные методы и приёмы для развития читательской грамотности у младших школьников. Например, проведение уроков литературы в форме театрализованных представлений позволило детям лучше понять персонажей и сюжет произведения. Организация дискуссий способствовала развитию умения выражать своё мнение и аргументировать позицию. Использование метода проектов помогло учащимся научиться самостоятельно искать информацию и представлять её в интересной форме.</w:t>
      </w:r>
    </w:p>
    <w:p w14:paraId="69CD959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u w:val="singl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  <w:t xml:space="preserve">Чтение вслух учителем предполагает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постепенное увеличение объёма прочитываемого материала.</w:t>
      </w:r>
    </w:p>
    <w:p w14:paraId="43582F9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u w:val="singl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  <w:t>Коллективное обсуждение прочитанного проходит  в форме дискуссий,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семинаров, круглых столов, обсуждений проблемных вопросов и сравнительного анализа сюжетов, героев и идей литературы.</w:t>
      </w:r>
    </w:p>
    <w:p w14:paraId="6588C50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u w:val="singl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  <w:t xml:space="preserve">Самостоятельное чтение заключается в выборе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индивидуальных рекомендаций по литературе, контроле  прогресса чтения посредством дневников учёта прочитанного, стимулирующих мероприятий вроде книжных марафонов.</w:t>
      </w:r>
    </w:p>
    <w:p w14:paraId="494968B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  <w:t>Работа с текстом.</w:t>
      </w:r>
    </w:p>
    <w:p w14:paraId="6788F86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Различные виды работ с текстом помогают развивать навыки анализа и синтеза информации. Сюда входят составление планов, написание отзывов, выделение ключевых моментов и работа над лексическим значением слов.</w:t>
      </w:r>
    </w:p>
    <w:p w14:paraId="78773AF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u w:val="none"/>
          <w:lang w:val="ru-RU"/>
        </w:rPr>
        <w:t>Индивидуализация подхода.</w:t>
      </w:r>
    </w:p>
    <w:p w14:paraId="7C40AAE5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Каждый ребёнок имеет свои индивидуальные особенности восприятия и усвоения материала. Учителя должны учитывать эти различия, предлагая разные уровни сложности заданий и индивидуальный подход к каждому ученику.</w:t>
      </w:r>
    </w:p>
    <w:p w14:paraId="67EF9DC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нашей школе диагностика уровня читательской грамотности проводилась  посредством специальных методик, направленных на выявление степени владения указанными компонентами:</w:t>
      </w:r>
    </w:p>
    <w:p w14:paraId="46E0AFA6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Наблюдение за процессом чтения: фиксирование ошибок, пауз, повторов, скорости чтения, эмоциональной реакции на текст.</w:t>
      </w:r>
    </w:p>
    <w:p w14:paraId="23FCE57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Анкетирование и опросы: получение информации о предпочтениях ученика в чтении, уровне интереса к книгам разных жанров, регулярности самостоятельного чтения.</w:t>
      </w:r>
    </w:p>
    <w:p w14:paraId="3C1117B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Тестовые задания: проверка умения находить нужную информацию в тексте, отвечать на вопросы по содержанию, определять жанр произведения, выражать своё мнение о прочитанном.</w:t>
      </w:r>
    </w:p>
    <w:p w14:paraId="21E9767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Дневники читательских впечатлений: ведение записей учениками о книгах, прочитанных вне урока, отражающих впечатления, эмоции, выводы.</w:t>
      </w:r>
    </w:p>
    <w:p w14:paraId="2965279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В конце первого полугодия, в 1 классе, мною  была проведена диагностическая работа по выявлению уровня сформированности читательской грамотности учащихся.</w:t>
      </w:r>
    </w:p>
    <w:p w14:paraId="3664F1B6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Из 17 обучающихся: </w:t>
      </w:r>
    </w:p>
    <w:p w14:paraId="2A4201C7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Низкий - 5 человек</w:t>
      </w:r>
    </w:p>
    <w:p w14:paraId="4F37F8AB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Средний - 8 человек</w:t>
      </w:r>
    </w:p>
    <w:p w14:paraId="31282FE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Высокий - 3 человека</w:t>
      </w:r>
    </w:p>
    <w:p w14:paraId="2882CA74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Высший  - 1 человек</w:t>
      </w:r>
    </w:p>
    <w:p w14:paraId="7C0361D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(См. Приложение 1)</w:t>
      </w:r>
    </w:p>
    <w:p w14:paraId="56C0886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 итогам диагностики были сделаны следующие выводы: </w:t>
      </w:r>
    </w:p>
    <w:p w14:paraId="3316525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Некоторые ученики  показали  высокие результаты, тогда как другим потребуется дополнительная поддержка.</w:t>
      </w:r>
    </w:p>
    <w:p w14:paraId="78EF2EC7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Важно выявить причины трудностей данных учеников и разработать индивидуальный подход.</w:t>
      </w:r>
    </w:p>
    <w:p w14:paraId="09EFF89B">
      <w:pPr>
        <w:spacing w:line="360" w:lineRule="auto"/>
        <w:ind w:firstLine="140" w:firstLineChars="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Для тех, кто испытывает трудности, будут  потребоваться дополнительные занятия. </w:t>
      </w:r>
    </w:p>
    <w:p w14:paraId="41246A8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В конце учебного года будет проведена  диагностика, которая  позволит отслеживать прогресс каждого ученика.</w:t>
      </w:r>
    </w:p>
    <w:p w14:paraId="3DE312B7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Итоги диагностики позволяют оценить эффективность образовательной программы, выявить слабые места и определить направления дальнейшей работы.</w:t>
      </w:r>
    </w:p>
    <w:p w14:paraId="6773CE53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color w:val="2C2D2E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2C2D2E"/>
          <w:sz w:val="28"/>
          <w:szCs w:val="28"/>
          <w:shd w:val="clear" w:color="auto" w:fill="FFFFFF"/>
          <w:lang w:val="ru-RU"/>
        </w:rPr>
        <w:t>Таким образом, формирование читательской грамотности в начальной школе требует комплексного подхода, включающего развитие техники чтения, понимания содержания текста, анализа и интерпретации, а также применение полученных знаний в реальной жизни. Важно создавать условия для активного участия детей в образовательном процессе, стимулируя интерес к чтению и литературе.</w:t>
      </w:r>
    </w:p>
    <w:p w14:paraId="7BE29CCC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3BCD29A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B36C40E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9466B5C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7462B90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FD5D970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E14FFBD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20934F2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CC746A3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E32273D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AD6E615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ECA98DA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F9518D0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F1B651E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CBE704D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57B22E1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E9D3B0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28185FB">
      <w:pPr>
        <w:spacing w:line="360" w:lineRule="auto"/>
        <w:ind w:firstLine="3092" w:firstLineChars="1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Список литературы</w:t>
      </w:r>
    </w:p>
    <w:p w14:paraId="54E02D5A">
      <w:pPr>
        <w:numPr>
          <w:ilvl w:val="0"/>
          <w:numId w:val="1"/>
        </w:num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Давыдова О.И., Овчинникова Т.А. Читательская грамотность младших школьников. – Москва: Просвещение, 2022. – 180 с.</w:t>
      </w:r>
    </w:p>
    <w:p w14:paraId="478B3AF0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 Федорова Е.В. Развитие читательских компетенций учащихся начальных классов. – Волгоград: Учитель, 2023. – 144 с.</w:t>
      </w:r>
    </w:p>
    <w:p w14:paraId="459922C5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 Матвеева Н.Н., Колодяжная Ю.С. Методика развития читательской компетентности младших школьников. – Саратов: Научная книга, 2023. – 160 с.</w:t>
      </w:r>
    </w:p>
    <w:p w14:paraId="2681D250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 Новикова Г.П. Формирование читательской компетенции младших школьников // Начальная школа плюс До и После. – 2022. № 4. – С. 32-36.</w:t>
      </w:r>
    </w:p>
    <w:p w14:paraId="5C6274EF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 Павлова Э.Б. Обучение детей младшего школьного возраста эффективному чтению // Школьные технологии. – 2023. № 1. – С. 45-51.</w:t>
      </w:r>
    </w:p>
    <w:p w14:paraId="7621410A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 Сергеева Е.Ю. Формирование навыков смыслового чтения в начальной школе // Современная педагогика. – 2023. № 3. – С. 67-73.</w:t>
      </w:r>
    </w:p>
    <w:p w14:paraId="0B2F07F1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7. Федеральный государственный образовательный стандарт начального общего образования / Министерство просвещения Российской Федерации. – Москва, 2021.</w:t>
      </w:r>
    </w:p>
    <w:p w14:paraId="2EB3018C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1DD04FC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highlight w:val="yellow"/>
          <w:lang w:val="ru-RU"/>
        </w:rPr>
      </w:pPr>
    </w:p>
    <w:sectPr>
      <w:pgSz w:w="11906" w:h="16838"/>
      <w:pgMar w:top="1134" w:right="1134" w:bottom="1134" w:left="1134" w:header="720" w:footer="72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2237F3"/>
    <w:multiLevelType w:val="singleLevel"/>
    <w:tmpl w:val="872237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2"/>
  </w:compat>
  <w:rsids>
    <w:rsidRoot w:val="009219E4"/>
    <w:rsid w:val="00646DB3"/>
    <w:rsid w:val="009219E4"/>
    <w:rsid w:val="00A40D66"/>
    <w:rsid w:val="00CC596B"/>
    <w:rsid w:val="00FC6741"/>
    <w:rsid w:val="060460BE"/>
    <w:rsid w:val="0EBA6142"/>
    <w:rsid w:val="1CB34A44"/>
    <w:rsid w:val="257069D3"/>
    <w:rsid w:val="4325403C"/>
    <w:rsid w:val="474E4568"/>
    <w:rsid w:val="49DF78E8"/>
    <w:rsid w:val="58452736"/>
    <w:rsid w:val="67C12006"/>
    <w:rsid w:val="71D01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987</Words>
  <Characters>5631</Characters>
  <Lines>46</Lines>
  <Paragraphs>13</Paragraphs>
  <TotalTime>21</TotalTime>
  <ScaleCrop>false</ScaleCrop>
  <LinksUpToDate>false</LinksUpToDate>
  <CharactersWithSpaces>6605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2026-02-04T11:04:00Z</dcterms:created>
  <dc:creator>Сибгатуллина Лейля</dc:creator>
  <cp:lastModifiedBy>Сибгатуллина Лейля</cp:lastModifiedBy>
  <dcterms:modified xsi:type="dcterms:W3CDTF">2026-03-02T11:25:15Z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5E73458A360E40509F697B9042C51F83_12</vt:lpwstr>
  </property>
</Properties>
</file>