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98" w:rsidRPr="00F76B98" w:rsidRDefault="00F76B98" w:rsidP="00F76B9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98">
        <w:rPr>
          <w:rFonts w:ascii="Times New Roman" w:hAnsi="Times New Roman" w:cs="Times New Roman"/>
          <w:b/>
          <w:sz w:val="28"/>
          <w:szCs w:val="28"/>
        </w:rPr>
        <w:t>Развивающая предметно-пространственная среда (РППС) в ДОУ: принципы организации и требования ФГОС ДО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i/>
          <w:sz w:val="28"/>
          <w:szCs w:val="28"/>
        </w:rPr>
        <w:t>Развивающая предметно-пространственная среда</w:t>
      </w:r>
      <w:r w:rsidRPr="00F76B98">
        <w:rPr>
          <w:rFonts w:ascii="Times New Roman" w:hAnsi="Times New Roman" w:cs="Times New Roman"/>
          <w:sz w:val="28"/>
          <w:szCs w:val="28"/>
        </w:rPr>
        <w:t xml:space="preserve"> — это специально организованное пространство в дошкольном учреждении, включающее помещения, территорию, материалы и оборудование, которые способствуют всестороннему развитию детей, их эмоциональному благополучию и социализации. РППС выступает ключевым компонентом образовательной системы ДОУ и является одним из основных средств формирования личности ребёнка. </w:t>
      </w:r>
    </w:p>
    <w:p w:rsidR="00F76B98" w:rsidRPr="00F76B98" w:rsidRDefault="00F76B98" w:rsidP="00F76B9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98">
        <w:rPr>
          <w:rFonts w:ascii="Times New Roman" w:hAnsi="Times New Roman" w:cs="Times New Roman"/>
          <w:b/>
          <w:sz w:val="28"/>
          <w:szCs w:val="28"/>
        </w:rPr>
        <w:t>Основные требования к РППС по ФГОС ДО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>Согласно Федеральному государственному образовательному стандарту дошкольного образования (ФГОС ДО), РППС должна быть: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Содержательно-насыщенной.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Включать средства обучения (в том числе технические), материалы (в том числе расходные), инвентарь, игровое, спортивное и оздоровительное оборудование, которые позволяют обеспечить игровую, познавательную, исследовательскую и творческую активность всех категорий детей.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Трансформируемой.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Обеспечивать возможность изменений в зависимости от образовательной ситуации, в том числе меняющихся интересов и возможностей детей.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Полифункциональной.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Позволять разнообразно использовать составляющие РППС (например, детскую мебель, маты, мягкие модули, ширмы) в разных видах детской активности.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Вариативной.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Предусматривать наличие различных пространств (для игры, конструирования, уединения), периодическую сменяемость игрового материала, разнообразие материалов и игрушек для обеспечения свободного выбора детьми.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Доступной.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Обеспечивать свободный доступ воспитанников (в том числе детей с ограниченными возможностями здоровья) к играм, игрушкам, материалам, пособиям, обеспечивающим все основные виды детской активности.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Безопасной.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Все элементы РППС должны соответствовать требованиям по обеспечению надёжности и безопасности их использования, таким как санитарно-эпидемиологические правила и нормативы и правила пожарной безопасности.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Кроме того, РППС должна учитывать </w:t>
      </w:r>
      <w:r w:rsidRPr="00F76B98">
        <w:rPr>
          <w:rFonts w:ascii="Times New Roman" w:hAnsi="Times New Roman" w:cs="Times New Roman"/>
          <w:b/>
          <w:i/>
          <w:sz w:val="28"/>
          <w:szCs w:val="28"/>
        </w:rPr>
        <w:t>возрастные особенности</w:t>
      </w:r>
      <w:r w:rsidRPr="00F76B98">
        <w:rPr>
          <w:rFonts w:ascii="Times New Roman" w:hAnsi="Times New Roman" w:cs="Times New Roman"/>
          <w:sz w:val="28"/>
          <w:szCs w:val="28"/>
        </w:rPr>
        <w:t xml:space="preserve"> детей, национально-культурные и климатические условия, а также обеспечивать возможность реализации различных образовательных программ, включая и</w:t>
      </w:r>
      <w:r>
        <w:rPr>
          <w:rFonts w:ascii="Times New Roman" w:hAnsi="Times New Roman" w:cs="Times New Roman"/>
          <w:sz w:val="28"/>
          <w:szCs w:val="28"/>
        </w:rPr>
        <w:t>нклюзивное образование.</w:t>
      </w:r>
    </w:p>
    <w:p w:rsidR="00F76B98" w:rsidRPr="00F76B98" w:rsidRDefault="00F76B98" w:rsidP="00F76B9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98">
        <w:rPr>
          <w:rFonts w:ascii="Times New Roman" w:hAnsi="Times New Roman" w:cs="Times New Roman"/>
          <w:b/>
          <w:sz w:val="28"/>
          <w:szCs w:val="28"/>
        </w:rPr>
        <w:lastRenderedPageBreak/>
        <w:t>Принципы построения РППС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>При организации РППС следует руководствоваться следующими принципами: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активности,</w:t>
      </w:r>
      <w:r w:rsidRPr="00F76B98">
        <w:rPr>
          <w:rFonts w:ascii="Times New Roman" w:hAnsi="Times New Roman" w:cs="Times New Roman"/>
          <w:sz w:val="28"/>
          <w:szCs w:val="28"/>
        </w:rPr>
        <w:t xml:space="preserve"> самостоятельности и творчества. Позволяет осуществлять совместное создание окружающей среды взрослого с ребёнком.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стабильности-динамичности.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Предусматривает создание условий для изменений и созидания окружающей среды с большим разнообразием предметного наполнения.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комплексирования и гибкого зонирования.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Даёт возможность построения непересекающихся сфер активности и позволяет детям заниматься одновременно разными видами деятельности, не мешая друг другу.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эстетической организации среды.</w:t>
      </w:r>
      <w:r w:rsidRPr="00F76B98">
        <w:rPr>
          <w:rFonts w:ascii="Times New Roman" w:hAnsi="Times New Roman" w:cs="Times New Roman"/>
          <w:sz w:val="28"/>
          <w:szCs w:val="28"/>
        </w:rPr>
        <w:t xml:space="preserve"> Требует творческого подхода к оформлению пространства и внимания к цветовым решениям и материалам.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половых и возрастных различий.</w:t>
      </w:r>
      <w:r w:rsidRPr="00F76B98">
        <w:rPr>
          <w:rFonts w:ascii="Times New Roman" w:hAnsi="Times New Roman" w:cs="Times New Roman"/>
          <w:sz w:val="28"/>
          <w:szCs w:val="28"/>
        </w:rPr>
        <w:t xml:space="preserve"> Учитывает особенности развития мальчиков и девочек.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b/>
          <w:i/>
          <w:sz w:val="28"/>
          <w:szCs w:val="28"/>
        </w:rPr>
        <w:t>Принцип открытости-закрытости.</w:t>
      </w:r>
      <w:r w:rsidRPr="00F76B98">
        <w:rPr>
          <w:rFonts w:ascii="Times New Roman" w:hAnsi="Times New Roman" w:cs="Times New Roman"/>
          <w:sz w:val="28"/>
          <w:szCs w:val="28"/>
        </w:rPr>
        <w:t xml:space="preserve"> Предполагает взаимодействие с современной культурой, искусством и ресурсами социального партнёрства. </w:t>
      </w:r>
    </w:p>
    <w:p w:rsidR="00F76B98" w:rsidRPr="00F76B98" w:rsidRDefault="00F76B98" w:rsidP="00F76B9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>Зонирование пространства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Для эффективной организации РППС групповое помещение часто делят на </w:t>
      </w:r>
      <w:r w:rsidRPr="00F76B98">
        <w:rPr>
          <w:rFonts w:ascii="Times New Roman" w:hAnsi="Times New Roman" w:cs="Times New Roman"/>
          <w:b/>
          <w:i/>
          <w:sz w:val="28"/>
          <w:szCs w:val="28"/>
        </w:rPr>
        <w:t>функциональные зоны:</w:t>
      </w:r>
    </w:p>
    <w:p w:rsidR="00F76B98" w:rsidRPr="00F76B98" w:rsidRDefault="00F76B98" w:rsidP="00F76B9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i/>
          <w:sz w:val="28"/>
          <w:szCs w:val="28"/>
        </w:rPr>
        <w:t>Шумная зона</w:t>
      </w:r>
      <w:r w:rsidRPr="00F76B98">
        <w:rPr>
          <w:rFonts w:ascii="Times New Roman" w:hAnsi="Times New Roman" w:cs="Times New Roman"/>
          <w:sz w:val="28"/>
          <w:szCs w:val="28"/>
        </w:rPr>
        <w:t xml:space="preserve"> — игровая, строительная, спортивная.</w:t>
      </w:r>
    </w:p>
    <w:p w:rsidR="00F76B98" w:rsidRPr="00F76B98" w:rsidRDefault="00F76B98" w:rsidP="00F76B9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i/>
          <w:sz w:val="28"/>
          <w:szCs w:val="28"/>
        </w:rPr>
        <w:t>Тихая зона</w:t>
      </w:r>
      <w:r w:rsidRPr="00F76B98">
        <w:rPr>
          <w:rFonts w:ascii="Times New Roman" w:hAnsi="Times New Roman" w:cs="Times New Roman"/>
          <w:sz w:val="28"/>
          <w:szCs w:val="28"/>
        </w:rPr>
        <w:t xml:space="preserve"> — книжный уголок, уголок уединения.</w:t>
      </w:r>
    </w:p>
    <w:p w:rsidR="00F76B98" w:rsidRPr="00F76B98" w:rsidRDefault="00F76B98" w:rsidP="00F76B9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i/>
          <w:sz w:val="28"/>
          <w:szCs w:val="28"/>
        </w:rPr>
        <w:t>Познавательная зона</w:t>
      </w:r>
      <w:r w:rsidRPr="00F76B98">
        <w:rPr>
          <w:rFonts w:ascii="Times New Roman" w:hAnsi="Times New Roman" w:cs="Times New Roman"/>
          <w:sz w:val="28"/>
          <w:szCs w:val="28"/>
        </w:rPr>
        <w:t xml:space="preserve"> — экспериментальная, творческая, математическая.</w:t>
      </w:r>
    </w:p>
    <w:p w:rsidR="00F76B98" w:rsidRPr="00F76B98" w:rsidRDefault="00F76B98" w:rsidP="00F76B9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i/>
          <w:sz w:val="28"/>
          <w:szCs w:val="28"/>
        </w:rPr>
        <w:t>Гибкие пространства</w:t>
      </w:r>
      <w:r w:rsidRPr="00F76B98">
        <w:rPr>
          <w:rFonts w:ascii="Times New Roman" w:hAnsi="Times New Roman" w:cs="Times New Roman"/>
          <w:sz w:val="28"/>
          <w:szCs w:val="28"/>
        </w:rPr>
        <w:t xml:space="preserve"> — центральная часть для общих занятий и трансформируемых активностей. </w:t>
      </w:r>
    </w:p>
    <w:p w:rsidR="00F76B98" w:rsidRPr="00F76B98" w:rsidRDefault="00F76B98" w:rsidP="00F76B9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Также могут быть организованы зоны для настольно-печатных игр, выставки детского творчества, уголок природы и другие. </w:t>
      </w:r>
    </w:p>
    <w:p w:rsidR="00F76B98" w:rsidRPr="00F76B98" w:rsidRDefault="00F76B98" w:rsidP="00F76B9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98">
        <w:rPr>
          <w:rFonts w:ascii="Times New Roman" w:hAnsi="Times New Roman" w:cs="Times New Roman"/>
          <w:b/>
          <w:sz w:val="28"/>
          <w:szCs w:val="28"/>
        </w:rPr>
        <w:t>Образовательные центры в РППС</w:t>
      </w:r>
    </w:p>
    <w:p w:rsid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>В соответствии с пятью образовательными областями ФГОС ДО в группе создают следующие центры: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Образовательная область</w:t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Примеры центров</w:t>
            </w:r>
          </w:p>
        </w:tc>
      </w:tr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Социально-коммуникативное развитие</w:t>
            </w: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Центр сюжетно-ролевых игр, центр ПДД, центр пожарной безопасности</w:t>
            </w:r>
          </w:p>
        </w:tc>
      </w:tr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Познавательное развитие</w:t>
            </w: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Центр «Уголок природы», центр сенсорного развития, центр конструктивной деятельности, центр математического развития, центр экспериментирования</w:t>
            </w:r>
          </w:p>
        </w:tc>
      </w:tr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Речевое развитие</w:t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Речевой центр, центр книги, логопедический уголок</w:t>
            </w:r>
          </w:p>
        </w:tc>
      </w:tr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 развитие</w:t>
            </w: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Центр ИЗО (уголок творчества), центр музыкально-театрализованной деятельности</w:t>
            </w:r>
          </w:p>
        </w:tc>
      </w:tr>
      <w:tr w:rsidR="00F76B98" w:rsidTr="00F76B98">
        <w:tc>
          <w:tcPr>
            <w:tcW w:w="339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5947" w:type="dxa"/>
          </w:tcPr>
          <w:p w:rsidR="00F76B98" w:rsidRDefault="00F76B98" w:rsidP="00F76B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B98">
              <w:rPr>
                <w:rFonts w:ascii="Times New Roman" w:hAnsi="Times New Roman" w:cs="Times New Roman"/>
                <w:sz w:val="28"/>
                <w:szCs w:val="28"/>
              </w:rPr>
              <w:t>Спортивный уголок, центр двигательной активности</w:t>
            </w:r>
          </w:p>
        </w:tc>
      </w:tr>
    </w:tbl>
    <w:p w:rsidR="00F76B98" w:rsidRPr="00F76B98" w:rsidRDefault="00F76B98" w:rsidP="00F76B9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F76B98" w:rsidRPr="00F76B98" w:rsidRDefault="00F76B98" w:rsidP="00F76B9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98">
        <w:rPr>
          <w:rFonts w:ascii="Times New Roman" w:hAnsi="Times New Roman" w:cs="Times New Roman"/>
          <w:b/>
          <w:sz w:val="28"/>
          <w:szCs w:val="28"/>
        </w:rPr>
        <w:t>Рекомендации по созданию РППС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Учитывать интересы, склонности и особенности детей каждой группы. </w:t>
      </w:r>
    </w:p>
    <w:p w:rsidR="00F76B98" w:rsidRPr="00F76B98" w:rsidRDefault="00F76B98" w:rsidP="00F76B9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Обеспечивать эмоциональную комфортность и уют, приближая интерьер группы к домашнему. </w:t>
      </w:r>
    </w:p>
    <w:p w:rsidR="00F76B98" w:rsidRPr="00F76B98" w:rsidRDefault="00F76B98" w:rsidP="00F76B9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Использовать полифункциональные материалы, которые можно применять в разных видах деятельности. 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Периодически обновлять игровой материал, добавлять новые предметы, стимулирующие активность детей. 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Предусматривать возможность для уединения, чтобы ребёнок мог расслабиться и восстановить силы. </w:t>
      </w:r>
    </w:p>
    <w:p w:rsidR="00F76B98" w:rsidRPr="000A428D" w:rsidRDefault="00F76B98" w:rsidP="000A428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8D">
        <w:rPr>
          <w:rFonts w:ascii="Times New Roman" w:hAnsi="Times New Roman" w:cs="Times New Roman"/>
          <w:b/>
          <w:sz w:val="28"/>
          <w:szCs w:val="28"/>
        </w:rPr>
        <w:t>Современные тенденции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Интеграция образовательных областей. Подбор компонентов РППС должен обеспечивать взаимосвязь разных видов деятельности. 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Использование ИКТ. Включение интерактивного оборудования, компьютеров, принтеров для демонстрации образовательных материалов и поиска информации. 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Регулярное обновление. Среда должна меняться в соответствии с интересами и проектами детей не реже, чем один раз в несколько недель. </w:t>
      </w:r>
    </w:p>
    <w:p w:rsidR="00F76B98" w:rsidRPr="00F76B98" w:rsidRDefault="00F76B98" w:rsidP="00F76B9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>Выводы</w:t>
      </w:r>
    </w:p>
    <w:p w:rsidR="00F76B98" w:rsidRPr="00F76B98" w:rsidRDefault="00F76B98" w:rsidP="000A428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B98">
        <w:rPr>
          <w:rFonts w:ascii="Times New Roman" w:hAnsi="Times New Roman" w:cs="Times New Roman"/>
          <w:sz w:val="28"/>
          <w:szCs w:val="28"/>
        </w:rPr>
        <w:t xml:space="preserve">Грамотно организованная РППС — основа для гармоничного развития личности ребёнка. Она должна быть не только развивающей, но и «развивающейся», то есть постоянно обновляться и адаптироваться к потребностям детей. Ключевая роль педагога — создавать условия для активного взаимодействия ребёнка с окружающей средой, обеспечивая его эмоциональное благополучие и познавательную активность. </w:t>
      </w:r>
    </w:p>
    <w:p w:rsidR="00F76B98" w:rsidRPr="000A428D" w:rsidRDefault="00F76B98" w:rsidP="000A428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8D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lastRenderedPageBreak/>
        <w:t>Крылова Е. С. Воспитательный потенциал предметно-пространственной среды в системе деятельности дошкольной образовательной организации // Учительский журнал. 2025.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Крежевских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О. В. Развивающая предметно-пространственная среда дошкольной образовательной организации: учебное пособие для академического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. 2-е изд.,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0A42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428D">
        <w:rPr>
          <w:rFonts w:ascii="Times New Roman" w:hAnsi="Times New Roman" w:cs="Times New Roman"/>
          <w:sz w:val="28"/>
          <w:szCs w:val="28"/>
        </w:rPr>
        <w:t xml:space="preserve"> и доп. / О. В.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Крежевских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. — М.: Издательство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>, 2019. — 165 с.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t xml:space="preserve">Петровский В. А., Кларина Л. М.,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Смывина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Л. А., Стрелкова Л. П. Концепция построения развивающей среды в дошкольном учреждении. — М.: Просвещен</w:t>
      </w:r>
      <w:bookmarkStart w:id="0" w:name="_GoBack"/>
      <w:bookmarkEnd w:id="0"/>
      <w:r w:rsidRPr="000A428D">
        <w:rPr>
          <w:rFonts w:ascii="Times New Roman" w:hAnsi="Times New Roman" w:cs="Times New Roman"/>
          <w:sz w:val="28"/>
          <w:szCs w:val="28"/>
        </w:rPr>
        <w:t>ие, 1993.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t>Новоселова С. Л. Развивающая предметная среда: методические рекомендации. — М., 2011. — 183 с.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t xml:space="preserve">Карабанова О. А., Алиева Э. Ф.,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Радионова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О. Р., Рабинович П. Д.,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Марич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Е. М. Организация развивающей предметно-пространственной среды в соответствии с федеральным государственным образовательным стандартом дошкольного образования: методические рекомендации для педагогических работников дошкольных образовательных организаций и родителей детей дошкольного возраста. — М.: Федеральный институт развития образования, 2014. — 96 с.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t>Сумарокова А. М. Обновление развивающей предметно-пространственной образовательной среды в соответствии с ФГОС ДО // Молодой учёный. — 2017. — №49 (183). — С. 409–411.</w:t>
      </w:r>
    </w:p>
    <w:p w:rsidR="00F76B98" w:rsidRPr="000A428D" w:rsidRDefault="00F76B98" w:rsidP="000A428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A428D">
        <w:rPr>
          <w:rFonts w:ascii="Times New Roman" w:hAnsi="Times New Roman" w:cs="Times New Roman"/>
          <w:sz w:val="28"/>
          <w:szCs w:val="28"/>
        </w:rPr>
        <w:t xml:space="preserve">Толкова Н. М., Калинина И. Г., Косолапова В. В. Особенности </w:t>
      </w:r>
      <w:proofErr w:type="gramStart"/>
      <w:r w:rsidRPr="000A428D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0A428D">
        <w:rPr>
          <w:rFonts w:ascii="Times New Roman" w:hAnsi="Times New Roman" w:cs="Times New Roman"/>
          <w:sz w:val="28"/>
          <w:szCs w:val="28"/>
        </w:rPr>
        <w:t xml:space="preserve"> развивающей предметно-пространственной образовательной среды детского сада в соответствии с ФГОС ДО //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>. 2023.</w:t>
      </w:r>
    </w:p>
    <w:p w:rsidR="00A95F2F" w:rsidRDefault="00F76B98" w:rsidP="000A428D">
      <w:pPr>
        <w:pStyle w:val="a3"/>
        <w:numPr>
          <w:ilvl w:val="0"/>
          <w:numId w:val="2"/>
        </w:numPr>
        <w:spacing w:after="0" w:line="276" w:lineRule="auto"/>
      </w:pPr>
      <w:proofErr w:type="spellStart"/>
      <w:r w:rsidRPr="000A428D">
        <w:rPr>
          <w:rFonts w:ascii="Times New Roman" w:hAnsi="Times New Roman" w:cs="Times New Roman"/>
          <w:sz w:val="28"/>
          <w:szCs w:val="28"/>
        </w:rPr>
        <w:t>Ходонович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Л. С., Давидович А. Л.,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 xml:space="preserve"> И. В. Развивающая предметно-пространственная среда в контексте качества дошкольного образования // Актуальные проблемы и тенденции современного дошкольного образования: сб. науч. тр. / </w:t>
      </w:r>
      <w:proofErr w:type="spellStart"/>
      <w:r w:rsidRPr="000A428D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0A428D">
        <w:rPr>
          <w:rFonts w:ascii="Times New Roman" w:hAnsi="Times New Roman" w:cs="Times New Roman"/>
          <w:sz w:val="28"/>
          <w:szCs w:val="28"/>
        </w:rPr>
        <w:t>. Д. Н. Дубинина (отв. ред.) [и др.]. — Минск: БГПУ, 2007. — С. 73–77.</w:t>
      </w:r>
    </w:p>
    <w:sectPr w:rsidR="00A95F2F" w:rsidSect="00DC5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A47F2"/>
    <w:multiLevelType w:val="hybridMultilevel"/>
    <w:tmpl w:val="B22E3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1389F"/>
    <w:multiLevelType w:val="hybridMultilevel"/>
    <w:tmpl w:val="C4048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C4"/>
    <w:rsid w:val="000A428D"/>
    <w:rsid w:val="008C7673"/>
    <w:rsid w:val="00A95F2F"/>
    <w:rsid w:val="00DC5EC9"/>
    <w:rsid w:val="00F43AC4"/>
    <w:rsid w:val="00F7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07576"/>
  <w15:chartTrackingRefBased/>
  <w15:docId w15:val="{41E88708-4DD8-4950-A97A-41F3E4FD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B98"/>
    <w:pPr>
      <w:ind w:left="720"/>
      <w:contextualSpacing/>
    </w:pPr>
  </w:style>
  <w:style w:type="table" w:styleId="a4">
    <w:name w:val="Table Grid"/>
    <w:basedOn w:val="a1"/>
    <w:uiPriority w:val="39"/>
    <w:rsid w:val="00F7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9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604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5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199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141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092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04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4930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Хрусталева</dc:creator>
  <cp:keywords/>
  <dc:description/>
  <cp:lastModifiedBy>Анна Хрусталева</cp:lastModifiedBy>
  <cp:revision>2</cp:revision>
  <dcterms:created xsi:type="dcterms:W3CDTF">2026-03-01T19:57:00Z</dcterms:created>
  <dcterms:modified xsi:type="dcterms:W3CDTF">2026-03-01T20:15:00Z</dcterms:modified>
</cp:coreProperties>
</file>