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Научный руководитель 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182BA2">
        <w:rPr>
          <w:rFonts w:ascii="Times New Roman" w:hAnsi="Times New Roman" w:cs="Times New Roman"/>
          <w:i/>
          <w:iCs/>
          <w:sz w:val="28"/>
          <w:szCs w:val="28"/>
        </w:rPr>
        <w:t>Кутепов</w:t>
      </w:r>
      <w:proofErr w:type="spellEnd"/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 Олег Евгеньевич 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Кандидат юридических наук, доцент кафедры 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>Экономика, финансы и гуманитарные дисциплины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Калужский филиал федерального государственного образовательного бюджетного учреждения высшего образования 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адрес электронной почты: </w:t>
      </w:r>
      <w:hyperlink r:id="rId5" w:history="1">
        <w:r w:rsidRPr="00182BA2">
          <w:rPr>
            <w:rStyle w:val="a3"/>
            <w:rFonts w:ascii="Times New Roman" w:hAnsi="Times New Roman" w:cs="Times New Roman"/>
            <w:i/>
            <w:iCs/>
            <w:sz w:val="28"/>
            <w:szCs w:val="28"/>
            <w:lang w:val="en-US"/>
          </w:rPr>
          <w:t>cutepow</w:t>
        </w:r>
        <w:r w:rsidRPr="00182BA2">
          <w:rPr>
            <w:rStyle w:val="a3"/>
            <w:rFonts w:ascii="Times New Roman" w:hAnsi="Times New Roman" w:cs="Times New Roman"/>
            <w:i/>
            <w:iCs/>
            <w:sz w:val="28"/>
            <w:szCs w:val="28"/>
          </w:rPr>
          <w:t>.</w:t>
        </w:r>
        <w:r w:rsidRPr="00182BA2">
          <w:rPr>
            <w:rStyle w:val="a3"/>
            <w:rFonts w:ascii="Times New Roman" w:hAnsi="Times New Roman" w:cs="Times New Roman"/>
            <w:i/>
            <w:iCs/>
            <w:sz w:val="28"/>
            <w:szCs w:val="28"/>
            <w:lang w:val="en-US"/>
          </w:rPr>
          <w:t>oleg</w:t>
        </w:r>
        <w:r w:rsidRPr="00182BA2">
          <w:rPr>
            <w:rStyle w:val="a3"/>
            <w:rFonts w:ascii="Times New Roman" w:hAnsi="Times New Roman" w:cs="Times New Roman"/>
            <w:i/>
            <w:iCs/>
            <w:sz w:val="28"/>
            <w:szCs w:val="28"/>
          </w:rPr>
          <w:t>@</w:t>
        </w:r>
        <w:r w:rsidRPr="00182BA2">
          <w:rPr>
            <w:rStyle w:val="a3"/>
            <w:rFonts w:ascii="Times New Roman" w:hAnsi="Times New Roman" w:cs="Times New Roman"/>
            <w:i/>
            <w:iCs/>
            <w:sz w:val="28"/>
            <w:szCs w:val="28"/>
            <w:lang w:val="en-US"/>
          </w:rPr>
          <w:t>yandex</w:t>
        </w:r>
        <w:r w:rsidRPr="00182BA2">
          <w:rPr>
            <w:rStyle w:val="a3"/>
            <w:rFonts w:ascii="Times New Roman" w:hAnsi="Times New Roman" w:cs="Times New Roman"/>
            <w:i/>
            <w:iCs/>
            <w:sz w:val="28"/>
            <w:szCs w:val="28"/>
          </w:rPr>
          <w:t>.</w:t>
        </w:r>
        <w:r w:rsidRPr="00182BA2">
          <w:rPr>
            <w:rStyle w:val="a3"/>
            <w:rFonts w:ascii="Times New Roman" w:hAnsi="Times New Roman" w:cs="Times New Roman"/>
            <w:i/>
            <w:iCs/>
            <w:sz w:val="28"/>
            <w:szCs w:val="28"/>
            <w:lang w:val="en-US"/>
          </w:rPr>
          <w:t>ru</w:t>
        </w:r>
      </w:hyperlink>
    </w:p>
    <w:p w:rsidR="00182BA2" w:rsidRPr="00182BA2" w:rsidRDefault="00182BA2" w:rsidP="00182BA2">
      <w:pPr>
        <w:jc w:val="right"/>
        <w:rPr>
          <w:rFonts w:ascii="Times New Roman" w:hAnsi="Times New Roman" w:cs="Times New Roman"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>контактный телефон: 79036364800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82BA2" w:rsidRPr="00182BA2" w:rsidRDefault="00182BA2" w:rsidP="00182BA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Supervisor</w:t>
      </w: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proofErr w:type="spellStart"/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Kutepov</w:t>
      </w:r>
      <w:proofErr w:type="spellEnd"/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Oleg</w:t>
      </w: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Evgenievich</w:t>
      </w:r>
      <w:proofErr w:type="spellEnd"/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Candidate of Law, Associate Professor of the Department 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Economics, Finance and Humanities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Kaluga branch of the Federal State Educational Budgetary Institution of Higher Education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"Financial University under the Government of the Russian Federation"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proofErr w:type="gramStart"/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e</w:t>
      </w:r>
      <w:r w:rsidR="001F61B4">
        <w:rPr>
          <w:rFonts w:ascii="Times New Roman" w:hAnsi="Times New Roman" w:cs="Times New Roman"/>
          <w:i/>
          <w:iCs/>
          <w:sz w:val="28"/>
          <w:szCs w:val="28"/>
          <w:lang w:val="en-US"/>
        </w:rPr>
        <w:t>-</w:t>
      </w: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mail</w:t>
      </w:r>
      <w:proofErr w:type="gramEnd"/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address: cutepow.oleg@yandex.ru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182BA2">
        <w:rPr>
          <w:rFonts w:ascii="Times New Roman" w:hAnsi="Times New Roman" w:cs="Times New Roman"/>
          <w:i/>
          <w:iCs/>
          <w:sz w:val="28"/>
          <w:szCs w:val="28"/>
        </w:rPr>
        <w:t>сontact</w:t>
      </w:r>
      <w:proofErr w:type="spellEnd"/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82BA2">
        <w:rPr>
          <w:rFonts w:ascii="Times New Roman" w:hAnsi="Times New Roman" w:cs="Times New Roman"/>
          <w:i/>
          <w:iCs/>
          <w:sz w:val="28"/>
          <w:szCs w:val="28"/>
        </w:rPr>
        <w:t>phone</w:t>
      </w:r>
      <w:proofErr w:type="spellEnd"/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82BA2">
        <w:rPr>
          <w:rFonts w:ascii="Times New Roman" w:hAnsi="Times New Roman" w:cs="Times New Roman"/>
          <w:i/>
          <w:iCs/>
          <w:sz w:val="28"/>
          <w:szCs w:val="28"/>
        </w:rPr>
        <w:t>number</w:t>
      </w:r>
      <w:proofErr w:type="spellEnd"/>
      <w:r w:rsidRPr="00182BA2">
        <w:rPr>
          <w:rFonts w:ascii="Times New Roman" w:hAnsi="Times New Roman" w:cs="Times New Roman"/>
          <w:i/>
          <w:iCs/>
          <w:sz w:val="28"/>
          <w:szCs w:val="28"/>
        </w:rPr>
        <w:t>: 79036364800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182BA2" w:rsidRPr="00766FF1" w:rsidRDefault="00766FF1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i/>
          <w:iCs/>
          <w:sz w:val="28"/>
          <w:szCs w:val="28"/>
        </w:rPr>
        <w:t>Иванцова Анна Сергеевна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Студентка 1 курса 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Калужский филиал федерального государственного образовательного бюджетного учреждения высшего образования 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>«Финансовый университет при Правительстве Российской Федерации»</w:t>
      </w:r>
    </w:p>
    <w:p w:rsidR="00182BA2" w:rsidRPr="00766FF1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 xml:space="preserve">Адрес электронной почты: </w:t>
      </w:r>
      <w:hyperlink r:id="rId6" w:history="1">
        <w:r w:rsidR="00766FF1" w:rsidRPr="00B96E7C">
          <w:rPr>
            <w:rStyle w:val="a3"/>
            <w:rFonts w:ascii="Times New Roman" w:hAnsi="Times New Roman" w:cs="Times New Roman"/>
            <w:i/>
            <w:iCs/>
            <w:sz w:val="28"/>
            <w:szCs w:val="28"/>
          </w:rPr>
          <w:t>ivanzova.02@mail.ru</w:t>
        </w:r>
      </w:hyperlink>
      <w:r w:rsidR="00766F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</w:rPr>
        <w:t>Контактный</w:t>
      </w: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182BA2">
        <w:rPr>
          <w:rFonts w:ascii="Times New Roman" w:hAnsi="Times New Roman" w:cs="Times New Roman"/>
          <w:i/>
          <w:iCs/>
          <w:sz w:val="28"/>
          <w:szCs w:val="28"/>
        </w:rPr>
        <w:t>телефон</w:t>
      </w: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: </w:t>
      </w:r>
      <w:r w:rsidR="00766FF1">
        <w:rPr>
          <w:rFonts w:ascii="Times New Roman" w:hAnsi="Times New Roman" w:cs="Times New Roman"/>
          <w:i/>
          <w:iCs/>
          <w:sz w:val="28"/>
          <w:szCs w:val="28"/>
          <w:lang w:val="en-US"/>
        </w:rPr>
        <w:t>79307509012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766FF1" w:rsidRPr="00766FF1" w:rsidRDefault="00766FF1" w:rsidP="00182BA2">
      <w:pPr>
        <w:jc w:val="right"/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</w:pPr>
      <w:r w:rsidRPr="00766FF1">
        <w:rPr>
          <w:rFonts w:ascii="Segoe UI" w:hAnsi="Segoe UI" w:cs="Segoe UI"/>
          <w:color w:val="0F1115"/>
          <w:shd w:val="clear" w:color="auto" w:fill="FFFFFF"/>
          <w:lang w:val="en-US"/>
        </w:rPr>
        <w:t> </w:t>
      </w:r>
      <w:proofErr w:type="spellStart"/>
      <w:r w:rsidRPr="00766FF1">
        <w:rPr>
          <w:rStyle w:val="a4"/>
          <w:rFonts w:ascii="Times New Roman" w:hAnsi="Times New Roman" w:cs="Times New Roman"/>
          <w:b w:val="0"/>
          <w:i/>
          <w:color w:val="0F1115"/>
          <w:sz w:val="28"/>
          <w:shd w:val="clear" w:color="auto" w:fill="FFFFFF"/>
          <w:lang w:val="en-US"/>
        </w:rPr>
        <w:t>Ivantsova</w:t>
      </w:r>
      <w:proofErr w:type="spellEnd"/>
      <w:r w:rsidRPr="00766FF1">
        <w:rPr>
          <w:rStyle w:val="a4"/>
          <w:rFonts w:ascii="Times New Roman" w:hAnsi="Times New Roman" w:cs="Times New Roman"/>
          <w:b w:val="0"/>
          <w:i/>
          <w:color w:val="0F1115"/>
          <w:sz w:val="28"/>
          <w:shd w:val="clear" w:color="auto" w:fill="FFFFFF"/>
          <w:lang w:val="en-US"/>
        </w:rPr>
        <w:t xml:space="preserve"> Anna </w:t>
      </w:r>
      <w:proofErr w:type="spellStart"/>
      <w:r w:rsidRPr="00766FF1">
        <w:rPr>
          <w:rStyle w:val="a4"/>
          <w:rFonts w:ascii="Times New Roman" w:hAnsi="Times New Roman" w:cs="Times New Roman"/>
          <w:b w:val="0"/>
          <w:i/>
          <w:color w:val="0F1115"/>
          <w:sz w:val="28"/>
          <w:shd w:val="clear" w:color="auto" w:fill="FFFFFF"/>
          <w:lang w:val="en-US"/>
        </w:rPr>
        <w:t>Sergeevna</w:t>
      </w:r>
      <w:proofErr w:type="spellEnd"/>
      <w:r w:rsidRPr="00766FF1">
        <w:rPr>
          <w:rFonts w:ascii="Times New Roman" w:hAnsi="Times New Roman" w:cs="Times New Roman"/>
          <w:b/>
          <w:i/>
          <w:iCs/>
          <w:sz w:val="32"/>
          <w:szCs w:val="28"/>
          <w:lang w:val="en-US"/>
        </w:rPr>
        <w:t xml:space="preserve"> 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proofErr w:type="gramStart"/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1st</w:t>
      </w:r>
      <w:proofErr w:type="gramEnd"/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year student 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Kaluga branch of the Federal State Educational Budgetary Institution of Higher Education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>"Financial University under the Government of the Russian Federation"</w:t>
      </w:r>
    </w:p>
    <w:p w:rsidR="00182BA2" w:rsidRPr="00182BA2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182BA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Email address: </w:t>
      </w:r>
      <w:hyperlink r:id="rId7" w:history="1">
        <w:r w:rsidR="00766FF1" w:rsidRPr="00766FF1">
          <w:rPr>
            <w:rStyle w:val="a3"/>
            <w:rFonts w:ascii="Times New Roman" w:hAnsi="Times New Roman" w:cs="Times New Roman"/>
            <w:i/>
            <w:iCs/>
            <w:sz w:val="28"/>
            <w:szCs w:val="28"/>
            <w:lang w:val="en-US"/>
          </w:rPr>
          <w:t>ivanzova.02@mail.ru</w:t>
        </w:r>
      </w:hyperlink>
    </w:p>
    <w:p w:rsidR="00182BA2" w:rsidRPr="00766FF1" w:rsidRDefault="00182BA2" w:rsidP="00182BA2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766F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Contact phone number: </w:t>
      </w:r>
      <w:r w:rsidR="00766FF1" w:rsidRPr="00766FF1">
        <w:rPr>
          <w:rFonts w:ascii="Times New Roman" w:hAnsi="Times New Roman" w:cs="Times New Roman"/>
          <w:i/>
          <w:iCs/>
          <w:sz w:val="28"/>
          <w:szCs w:val="28"/>
          <w:lang w:val="en-US"/>
        </w:rPr>
        <w:t>79307509012</w:t>
      </w:r>
      <w:r w:rsidRPr="00766F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bookmarkEnd w:id="0"/>
    </w:p>
    <w:p w:rsidR="000A76E0" w:rsidRPr="00766FF1" w:rsidRDefault="000A76E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66FF1" w:rsidRPr="00555774" w:rsidRDefault="00555774" w:rsidP="005557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774">
        <w:rPr>
          <w:rFonts w:ascii="Times New Roman" w:hAnsi="Times New Roman" w:cs="Times New Roman"/>
          <w:b/>
          <w:sz w:val="28"/>
          <w:szCs w:val="28"/>
        </w:rPr>
        <w:t>АРИСТОТЕЛЬ, «ЭТИКА. ПОЛИТИКА. РИТОРИКА. АФОРИЗМЫ»</w:t>
      </w:r>
    </w:p>
    <w:p w:rsidR="00766FF1" w:rsidRDefault="00555774" w:rsidP="00555774">
      <w:pPr>
        <w:jc w:val="center"/>
        <w:rPr>
          <w:rStyle w:val="a4"/>
          <w:rFonts w:ascii="Times New Roman" w:hAnsi="Times New Roman" w:cs="Times New Roman"/>
          <w:color w:val="0F1115"/>
          <w:sz w:val="28"/>
          <w:szCs w:val="28"/>
          <w:shd w:val="clear" w:color="auto" w:fill="FFFFFF"/>
          <w:lang w:val="en-US"/>
        </w:rPr>
      </w:pPr>
      <w:r w:rsidRPr="00555774">
        <w:rPr>
          <w:rStyle w:val="a4"/>
          <w:rFonts w:ascii="Times New Roman" w:hAnsi="Times New Roman" w:cs="Times New Roman"/>
          <w:color w:val="0F1115"/>
          <w:sz w:val="28"/>
          <w:szCs w:val="28"/>
          <w:shd w:val="clear" w:color="auto" w:fill="FFFFFF"/>
          <w:lang w:val="en-US"/>
        </w:rPr>
        <w:t>ARISTOTLE, ETHICS. POLITICS. RHETORIC. APHORISMS"</w:t>
      </w:r>
    </w:p>
    <w:p w:rsidR="00555774" w:rsidRPr="00555774" w:rsidRDefault="0055577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55774" w:rsidRPr="00555774" w:rsidRDefault="00766FF1" w:rsidP="00555774">
      <w:pPr>
        <w:pStyle w:val="ds-markdown-paragraph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b/>
          <w:bCs/>
          <w:color w:val="0F1115"/>
          <w:sz w:val="28"/>
          <w:szCs w:val="28"/>
        </w:rPr>
      </w:pPr>
      <w:r w:rsidRPr="00766FF1">
        <w:rPr>
          <w:rStyle w:val="a4"/>
          <w:color w:val="0F1115"/>
          <w:sz w:val="28"/>
          <w:szCs w:val="28"/>
        </w:rPr>
        <w:t>Аннотация</w:t>
      </w:r>
    </w:p>
    <w:p w:rsidR="00766FF1" w:rsidRPr="00766FF1" w:rsidRDefault="00766FF1" w:rsidP="00555774">
      <w:pPr>
        <w:pStyle w:val="ds-markdown-paragraph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766FF1">
        <w:rPr>
          <w:color w:val="0F1115"/>
          <w:sz w:val="28"/>
          <w:szCs w:val="28"/>
        </w:rPr>
        <w:t>Статья посвящена анализу сборника избранных сочинений Аристотеля «Этика. Политика. Риторика. Афоризмы», выпущенного издательством «</w:t>
      </w:r>
      <w:proofErr w:type="spellStart"/>
      <w:r w:rsidRPr="00766FF1">
        <w:rPr>
          <w:color w:val="0F1115"/>
          <w:sz w:val="28"/>
          <w:szCs w:val="28"/>
        </w:rPr>
        <w:t>Эксмо</w:t>
      </w:r>
      <w:proofErr w:type="spellEnd"/>
      <w:r w:rsidRPr="00766FF1">
        <w:rPr>
          <w:color w:val="0F1115"/>
          <w:sz w:val="28"/>
          <w:szCs w:val="28"/>
        </w:rPr>
        <w:t xml:space="preserve">» в серии «3 главных произведения». В работе рассматривается </w:t>
      </w:r>
      <w:r w:rsidRPr="00766FF1">
        <w:rPr>
          <w:color w:val="0F1115"/>
          <w:sz w:val="28"/>
          <w:szCs w:val="28"/>
        </w:rPr>
        <w:lastRenderedPageBreak/>
        <w:t>структура издания и содержание трех ключевых трактатов, вошедших в книгу: «</w:t>
      </w:r>
      <w:proofErr w:type="spellStart"/>
      <w:r w:rsidRPr="00766FF1">
        <w:rPr>
          <w:color w:val="0F1115"/>
          <w:sz w:val="28"/>
          <w:szCs w:val="28"/>
        </w:rPr>
        <w:t>Никомаховой</w:t>
      </w:r>
      <w:proofErr w:type="spellEnd"/>
      <w:r w:rsidRPr="00766FF1">
        <w:rPr>
          <w:color w:val="0F1115"/>
          <w:sz w:val="28"/>
          <w:szCs w:val="28"/>
        </w:rPr>
        <w:t xml:space="preserve"> этики», «Политики» и «Риторики», а также сборника афоризмов философа.</w:t>
      </w:r>
    </w:p>
    <w:p w:rsidR="00766FF1" w:rsidRPr="00766FF1" w:rsidRDefault="00766FF1" w:rsidP="00555774">
      <w:pPr>
        <w:pStyle w:val="ds-markdown-paragraph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766FF1">
        <w:rPr>
          <w:color w:val="0F1115"/>
          <w:sz w:val="28"/>
          <w:szCs w:val="28"/>
        </w:rPr>
        <w:t>Особое внимание уделяется основополагающим идеям Аристотеля: учению о высшем благе и счастье как «деятельности души, сообразной с добродетелью», концепции добродетели как «золотой середины», пониманию человека как «существа общественного» (политического), классификации форм правления, а также трем способам убеждения (</w:t>
      </w:r>
      <w:proofErr w:type="spellStart"/>
      <w:r w:rsidRPr="00766FF1">
        <w:rPr>
          <w:color w:val="0F1115"/>
          <w:sz w:val="28"/>
          <w:szCs w:val="28"/>
        </w:rPr>
        <w:t>этосу</w:t>
      </w:r>
      <w:proofErr w:type="spellEnd"/>
      <w:r w:rsidRPr="00766FF1">
        <w:rPr>
          <w:color w:val="0F1115"/>
          <w:sz w:val="28"/>
          <w:szCs w:val="28"/>
        </w:rPr>
        <w:t>, пафосу и логосу). В статье подчеркивается системообразующая роль Аристотеля для европейской философии и науки, а также отмечается адаптированный характер издания (сборник избранных глав), делающий его доступным для широкой читательской аудитории. Делается вывод о непреходящей актуальности аристотелевской мысли для понимания современной этики, политики и коммуникации.</w:t>
      </w:r>
    </w:p>
    <w:p w:rsidR="00766FF1" w:rsidRPr="00766FF1" w:rsidRDefault="00766FF1" w:rsidP="00555774">
      <w:pPr>
        <w:pStyle w:val="ds-markdown-paragraph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766FF1">
        <w:rPr>
          <w:rStyle w:val="a4"/>
          <w:color w:val="0F1115"/>
          <w:sz w:val="28"/>
          <w:szCs w:val="28"/>
        </w:rPr>
        <w:t>Ключевые слова</w:t>
      </w:r>
    </w:p>
    <w:p w:rsidR="00766FF1" w:rsidRPr="00766FF1" w:rsidRDefault="00766FF1" w:rsidP="00555774">
      <w:pPr>
        <w:pStyle w:val="ds-markdown-paragraph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766FF1">
        <w:rPr>
          <w:color w:val="0F1115"/>
          <w:sz w:val="28"/>
          <w:szCs w:val="28"/>
        </w:rPr>
        <w:t xml:space="preserve">Аристотель, этика, политика, риторика, афоризмы, античная философия, </w:t>
      </w:r>
      <w:proofErr w:type="spellStart"/>
      <w:r w:rsidRPr="00766FF1">
        <w:rPr>
          <w:color w:val="0F1115"/>
          <w:sz w:val="28"/>
          <w:szCs w:val="28"/>
        </w:rPr>
        <w:t>эвдемония</w:t>
      </w:r>
      <w:proofErr w:type="spellEnd"/>
      <w:r w:rsidRPr="00766FF1">
        <w:rPr>
          <w:color w:val="0F1115"/>
          <w:sz w:val="28"/>
          <w:szCs w:val="28"/>
        </w:rPr>
        <w:t xml:space="preserve">, добродетель, золотая середина, государство, человек </w:t>
      </w:r>
      <w:r w:rsidR="001F61B4">
        <w:rPr>
          <w:color w:val="0F1115"/>
          <w:sz w:val="28"/>
          <w:szCs w:val="28"/>
        </w:rPr>
        <w:t>-</w:t>
      </w:r>
      <w:r w:rsidRPr="00766FF1">
        <w:rPr>
          <w:color w:val="0F1115"/>
          <w:sz w:val="28"/>
          <w:szCs w:val="28"/>
        </w:rPr>
        <w:t xml:space="preserve"> общественное существо, классификация форм правления, убеждение, </w:t>
      </w:r>
      <w:proofErr w:type="spellStart"/>
      <w:r w:rsidRPr="00766FF1">
        <w:rPr>
          <w:color w:val="0F1115"/>
          <w:sz w:val="28"/>
          <w:szCs w:val="28"/>
        </w:rPr>
        <w:t>этос</w:t>
      </w:r>
      <w:proofErr w:type="spellEnd"/>
      <w:r w:rsidRPr="00766FF1">
        <w:rPr>
          <w:color w:val="0F1115"/>
          <w:sz w:val="28"/>
          <w:szCs w:val="28"/>
        </w:rPr>
        <w:t>, пафос, логос, «</w:t>
      </w:r>
      <w:proofErr w:type="spellStart"/>
      <w:r w:rsidRPr="00766FF1">
        <w:rPr>
          <w:color w:val="0F1115"/>
          <w:sz w:val="28"/>
          <w:szCs w:val="28"/>
        </w:rPr>
        <w:t>Никомахова</w:t>
      </w:r>
      <w:proofErr w:type="spellEnd"/>
      <w:r w:rsidRPr="00766FF1">
        <w:rPr>
          <w:color w:val="0F1115"/>
          <w:sz w:val="28"/>
          <w:szCs w:val="28"/>
        </w:rPr>
        <w:t xml:space="preserve"> этика», наследие Аристотеля.</w:t>
      </w:r>
    </w:p>
    <w:p w:rsidR="00766FF1" w:rsidRPr="00766FF1" w:rsidRDefault="00766FF1" w:rsidP="00555774">
      <w:pPr>
        <w:pStyle w:val="ds-markdown-paragraph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color w:val="0F1115"/>
          <w:sz w:val="28"/>
          <w:szCs w:val="28"/>
        </w:rPr>
      </w:pPr>
      <w:r w:rsidRPr="00766FF1">
        <w:rPr>
          <w:rStyle w:val="a4"/>
          <w:color w:val="0F1115"/>
          <w:sz w:val="28"/>
          <w:szCs w:val="28"/>
        </w:rPr>
        <w:t>Список использованных источников</w:t>
      </w:r>
    </w:p>
    <w:p w:rsidR="00766FF1" w:rsidRPr="00766FF1" w:rsidRDefault="00766FF1" w:rsidP="00555774">
      <w:pPr>
        <w:pStyle w:val="ds-markdown-paragraph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766FF1">
        <w:rPr>
          <w:color w:val="0F1115"/>
          <w:sz w:val="28"/>
          <w:szCs w:val="28"/>
        </w:rPr>
        <w:t xml:space="preserve">Аристотель. Этика. Политика. Риторика. Афоризмы / </w:t>
      </w:r>
      <w:proofErr w:type="gramStart"/>
      <w:r w:rsidRPr="00766FF1">
        <w:rPr>
          <w:color w:val="0F1115"/>
          <w:sz w:val="28"/>
          <w:szCs w:val="28"/>
        </w:rPr>
        <w:t>Аристотель ;</w:t>
      </w:r>
      <w:proofErr w:type="gramEnd"/>
      <w:r w:rsidRPr="00766FF1">
        <w:rPr>
          <w:color w:val="0F1115"/>
          <w:sz w:val="28"/>
          <w:szCs w:val="28"/>
        </w:rPr>
        <w:t xml:space="preserve"> [перевод с древнегреческого Н.В. Брагинской, Т.А. Миллер, С.А. Жебелева]. </w:t>
      </w:r>
      <w:r w:rsidR="001F61B4">
        <w:rPr>
          <w:color w:val="0F1115"/>
          <w:sz w:val="28"/>
          <w:szCs w:val="28"/>
        </w:rPr>
        <w:t xml:space="preserve">- </w:t>
      </w:r>
      <w:proofErr w:type="gramStart"/>
      <w:r w:rsidRPr="00766FF1">
        <w:rPr>
          <w:color w:val="0F1115"/>
          <w:sz w:val="28"/>
          <w:szCs w:val="28"/>
        </w:rPr>
        <w:t>Москва :</w:t>
      </w:r>
      <w:proofErr w:type="gramEnd"/>
      <w:r w:rsidRPr="00766FF1">
        <w:rPr>
          <w:color w:val="0F1115"/>
          <w:sz w:val="28"/>
          <w:szCs w:val="28"/>
        </w:rPr>
        <w:t xml:space="preserve"> </w:t>
      </w:r>
      <w:proofErr w:type="spellStart"/>
      <w:r w:rsidRPr="00766FF1">
        <w:rPr>
          <w:color w:val="0F1115"/>
          <w:sz w:val="28"/>
          <w:szCs w:val="28"/>
        </w:rPr>
        <w:t>Эксмо</w:t>
      </w:r>
      <w:proofErr w:type="spellEnd"/>
      <w:r w:rsidRPr="00766FF1">
        <w:rPr>
          <w:color w:val="0F1115"/>
          <w:sz w:val="28"/>
          <w:szCs w:val="28"/>
        </w:rPr>
        <w:t xml:space="preserve">, 2023. </w:t>
      </w:r>
      <w:r w:rsidR="001F61B4">
        <w:rPr>
          <w:color w:val="0F1115"/>
          <w:sz w:val="28"/>
          <w:szCs w:val="28"/>
        </w:rPr>
        <w:t>-</w:t>
      </w:r>
      <w:r w:rsidRPr="00766FF1">
        <w:rPr>
          <w:color w:val="0F1115"/>
          <w:sz w:val="28"/>
          <w:szCs w:val="28"/>
        </w:rPr>
        <w:t xml:space="preserve"> 544 с. </w:t>
      </w:r>
      <w:r w:rsidR="001F61B4">
        <w:rPr>
          <w:color w:val="0F1115"/>
          <w:sz w:val="28"/>
          <w:szCs w:val="28"/>
        </w:rPr>
        <w:t>-</w:t>
      </w:r>
      <w:r w:rsidRPr="00766FF1">
        <w:rPr>
          <w:color w:val="0F1115"/>
          <w:sz w:val="28"/>
          <w:szCs w:val="28"/>
        </w:rPr>
        <w:t xml:space="preserve"> (3 главных произведения. Библиотека избранных сочинений). </w:t>
      </w:r>
    </w:p>
    <w:p w:rsidR="00766FF1" w:rsidRPr="00766FF1" w:rsidRDefault="00766FF1" w:rsidP="00555774">
      <w:pPr>
        <w:pStyle w:val="ds-markdown-paragraph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proofErr w:type="spellStart"/>
      <w:r w:rsidRPr="00766FF1">
        <w:rPr>
          <w:color w:val="0F1115"/>
          <w:sz w:val="28"/>
          <w:szCs w:val="28"/>
        </w:rPr>
        <w:t>Квальчук</w:t>
      </w:r>
      <w:proofErr w:type="spellEnd"/>
      <w:r w:rsidRPr="00766FF1">
        <w:rPr>
          <w:color w:val="0F1115"/>
          <w:sz w:val="28"/>
          <w:szCs w:val="28"/>
        </w:rPr>
        <w:t>, М.А. Государственно</w:t>
      </w:r>
      <w:r w:rsidR="001F61B4">
        <w:rPr>
          <w:color w:val="0F1115"/>
          <w:sz w:val="28"/>
          <w:szCs w:val="28"/>
        </w:rPr>
        <w:t>-</w:t>
      </w:r>
      <w:r w:rsidRPr="00766FF1">
        <w:rPr>
          <w:color w:val="0F1115"/>
          <w:sz w:val="28"/>
          <w:szCs w:val="28"/>
        </w:rPr>
        <w:t xml:space="preserve">правовое учение Аристотеля / М.А. </w:t>
      </w:r>
      <w:proofErr w:type="spellStart"/>
      <w:r w:rsidRPr="00766FF1">
        <w:rPr>
          <w:color w:val="0F1115"/>
          <w:sz w:val="28"/>
          <w:szCs w:val="28"/>
        </w:rPr>
        <w:t>Квальчук</w:t>
      </w:r>
      <w:proofErr w:type="spellEnd"/>
      <w:r w:rsidRPr="00766FF1">
        <w:rPr>
          <w:color w:val="0F1115"/>
          <w:sz w:val="28"/>
          <w:szCs w:val="28"/>
        </w:rPr>
        <w:t xml:space="preserve"> // </w:t>
      </w:r>
      <w:proofErr w:type="spellStart"/>
      <w:r w:rsidRPr="00766FF1">
        <w:rPr>
          <w:color w:val="0F1115"/>
          <w:sz w:val="28"/>
          <w:szCs w:val="28"/>
        </w:rPr>
        <w:t>Nauka</w:t>
      </w:r>
      <w:proofErr w:type="spellEnd"/>
      <w:r w:rsidRPr="00766FF1">
        <w:rPr>
          <w:color w:val="0F1115"/>
          <w:sz w:val="28"/>
          <w:szCs w:val="28"/>
        </w:rPr>
        <w:t xml:space="preserve"> i </w:t>
      </w:r>
      <w:proofErr w:type="spellStart"/>
      <w:r w:rsidRPr="00766FF1">
        <w:rPr>
          <w:color w:val="0F1115"/>
          <w:sz w:val="28"/>
          <w:szCs w:val="28"/>
        </w:rPr>
        <w:t>studia</w:t>
      </w:r>
      <w:proofErr w:type="spellEnd"/>
      <w:r w:rsidRPr="00766FF1">
        <w:rPr>
          <w:color w:val="0F1115"/>
          <w:sz w:val="28"/>
          <w:szCs w:val="28"/>
        </w:rPr>
        <w:t xml:space="preserve">. </w:t>
      </w:r>
      <w:r w:rsidR="001C1764">
        <w:rPr>
          <w:color w:val="0F1115"/>
          <w:sz w:val="28"/>
          <w:szCs w:val="28"/>
        </w:rPr>
        <w:t>-</w:t>
      </w:r>
      <w:r w:rsidRPr="00766FF1">
        <w:rPr>
          <w:color w:val="0F1115"/>
          <w:sz w:val="28"/>
          <w:szCs w:val="28"/>
        </w:rPr>
        <w:t xml:space="preserve"> 2015. </w:t>
      </w:r>
      <w:r w:rsidR="001C1764">
        <w:rPr>
          <w:color w:val="0F1115"/>
          <w:sz w:val="28"/>
          <w:szCs w:val="28"/>
        </w:rPr>
        <w:t>-</w:t>
      </w:r>
      <w:r w:rsidRPr="00766FF1">
        <w:rPr>
          <w:color w:val="0F1115"/>
          <w:sz w:val="28"/>
          <w:szCs w:val="28"/>
        </w:rPr>
        <w:t xml:space="preserve"> Т. 10. </w:t>
      </w:r>
      <w:r w:rsidR="001C1764">
        <w:rPr>
          <w:color w:val="0F1115"/>
          <w:sz w:val="28"/>
          <w:szCs w:val="28"/>
        </w:rPr>
        <w:t>-</w:t>
      </w:r>
      <w:r w:rsidRPr="00766FF1">
        <w:rPr>
          <w:color w:val="0F1115"/>
          <w:sz w:val="28"/>
          <w:szCs w:val="28"/>
        </w:rPr>
        <w:t xml:space="preserve"> С. 115</w:t>
      </w:r>
      <w:r w:rsidR="001F61B4">
        <w:rPr>
          <w:color w:val="0F1115"/>
          <w:sz w:val="28"/>
          <w:szCs w:val="28"/>
        </w:rPr>
        <w:t>-</w:t>
      </w:r>
      <w:r w:rsidRPr="00766FF1">
        <w:rPr>
          <w:color w:val="0F1115"/>
          <w:sz w:val="28"/>
          <w:szCs w:val="28"/>
        </w:rPr>
        <w:t>121.</w:t>
      </w:r>
    </w:p>
    <w:p w:rsidR="00766FF1" w:rsidRPr="00766FF1" w:rsidRDefault="00766FF1" w:rsidP="00555774">
      <w:pPr>
        <w:pStyle w:val="ds-markdown-paragraph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F1115"/>
          <w:sz w:val="28"/>
          <w:szCs w:val="28"/>
        </w:rPr>
      </w:pPr>
      <w:r w:rsidRPr="00766FF1">
        <w:rPr>
          <w:color w:val="0F1115"/>
          <w:sz w:val="28"/>
          <w:szCs w:val="28"/>
        </w:rPr>
        <w:t>Лосев, А.Ф. Аристотель. В поисках смысла / А.Ф. Лосев, А.А. Тахо</w:t>
      </w:r>
      <w:r w:rsidR="001F61B4">
        <w:rPr>
          <w:color w:val="0F1115"/>
          <w:sz w:val="28"/>
          <w:szCs w:val="28"/>
        </w:rPr>
        <w:t>-</w:t>
      </w:r>
      <w:r w:rsidRPr="00766FF1">
        <w:rPr>
          <w:color w:val="0F1115"/>
          <w:sz w:val="28"/>
          <w:szCs w:val="28"/>
        </w:rPr>
        <w:t xml:space="preserve">Годи // Аристотель. Этика. Политика. Риторика. Афоризмы. </w:t>
      </w:r>
      <w:r w:rsidR="001C1764">
        <w:rPr>
          <w:color w:val="0F1115"/>
          <w:sz w:val="28"/>
          <w:szCs w:val="28"/>
        </w:rPr>
        <w:t>-</w:t>
      </w:r>
      <w:r w:rsidRPr="00766FF1">
        <w:rPr>
          <w:color w:val="0F1115"/>
          <w:sz w:val="28"/>
          <w:szCs w:val="28"/>
        </w:rPr>
        <w:t xml:space="preserve"> </w:t>
      </w:r>
      <w:proofErr w:type="gramStart"/>
      <w:r w:rsidRPr="00766FF1">
        <w:rPr>
          <w:color w:val="0F1115"/>
          <w:sz w:val="28"/>
          <w:szCs w:val="28"/>
        </w:rPr>
        <w:t>Москва :</w:t>
      </w:r>
      <w:proofErr w:type="gramEnd"/>
      <w:r w:rsidRPr="00766FF1">
        <w:rPr>
          <w:color w:val="0F1115"/>
          <w:sz w:val="28"/>
          <w:szCs w:val="28"/>
        </w:rPr>
        <w:t xml:space="preserve"> </w:t>
      </w:r>
      <w:proofErr w:type="spellStart"/>
      <w:r w:rsidRPr="00766FF1">
        <w:rPr>
          <w:color w:val="0F1115"/>
          <w:sz w:val="28"/>
          <w:szCs w:val="28"/>
        </w:rPr>
        <w:t>Эксмо</w:t>
      </w:r>
      <w:proofErr w:type="spellEnd"/>
      <w:r w:rsidRPr="00766FF1">
        <w:rPr>
          <w:color w:val="0F1115"/>
          <w:sz w:val="28"/>
          <w:szCs w:val="28"/>
        </w:rPr>
        <w:t xml:space="preserve">, 2023. </w:t>
      </w:r>
      <w:r w:rsidR="001C1764">
        <w:rPr>
          <w:color w:val="0F1115"/>
          <w:sz w:val="28"/>
          <w:szCs w:val="28"/>
        </w:rPr>
        <w:t>-</w:t>
      </w:r>
      <w:r w:rsidRPr="00766FF1">
        <w:rPr>
          <w:color w:val="0F1115"/>
          <w:sz w:val="28"/>
          <w:szCs w:val="28"/>
        </w:rPr>
        <w:t xml:space="preserve"> С. 5</w:t>
      </w:r>
      <w:r w:rsidR="001F61B4">
        <w:rPr>
          <w:color w:val="0F1115"/>
          <w:sz w:val="28"/>
          <w:szCs w:val="28"/>
        </w:rPr>
        <w:t>-</w:t>
      </w:r>
      <w:r w:rsidRPr="00766FF1">
        <w:rPr>
          <w:color w:val="0F1115"/>
          <w:sz w:val="28"/>
          <w:szCs w:val="28"/>
        </w:rPr>
        <w:t>48.</w:t>
      </w:r>
    </w:p>
    <w:p w:rsidR="00766FF1" w:rsidRPr="00182BA2" w:rsidRDefault="00766FF1" w:rsidP="005557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lastRenderedPageBreak/>
        <w:t>Введение: Универсальный гений в одной книге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Аристотель из </w:t>
      </w:r>
      <w:proofErr w:type="spell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Стагиры</w:t>
      </w:r>
      <w:proofErr w:type="spellEnd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(384–322 гг. до н.э.)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фигура, без преувеличения, определившая пути развития европейской цивилизации. Ученик Платона и воспитатель Александра Македонского, он создал всеобъемлющую философскую систему, охватывающую практически все сферы знания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от логики и физик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и до этики и теории государства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 Как отмечают исследователи, именно благодаря Аристотелю философия превратилась в стройную систему и стала питательной почвой, взрастившей множество научных дисциплин .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Сборник </w:t>
      </w: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«Этика. Политика. Риторика. Афоризмы»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 (издательство «</w:t>
      </w:r>
      <w:proofErr w:type="spell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Эксмо</w:t>
      </w:r>
      <w:proofErr w:type="spellEnd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», серия «3 главных произведения. Библиотека избранных сочинений») дает современному читателю уникальную возможность прикоснутьс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я к наследию великого мыслителя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 Под одной обложкой здесь собраны три фундаментальных трактата, посвященных ключевым аспектам человеческого бытия: внутреннему миру человека, его жизни в обществе и искусству убеждать других.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 xml:space="preserve">Часть первая: «Этика» </w:t>
      </w:r>
      <w:r w:rsidR="001C1764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 xml:space="preserve"> наука о нравственности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Первый раздел книги знакомит читателя с «</w:t>
      </w:r>
      <w:proofErr w:type="spell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Никомаховой</w:t>
      </w:r>
      <w:proofErr w:type="spellEnd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этикой»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одним из важнейших произведений Аристотеля. Именно ему принадлежит заслуга введения самого термина «этика» (от др.</w:t>
      </w:r>
      <w:r w:rsidR="001F61B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греч. </w:t>
      </w:r>
      <w:proofErr w:type="spell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ἦθος</w:t>
      </w:r>
      <w:proofErr w:type="spellEnd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обычай, нрав), которым он обозначил совокупность правил поведения людей в </w:t>
      </w:r>
      <w:proofErr w:type="gram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обществе .</w:t>
      </w:r>
      <w:proofErr w:type="gramEnd"/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Учение о высшем благе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В центре этической системы Аристотеля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вопрос о высшем благе, к которому стремится человек. Философ приходит к выводу, что таким благом является счастье (</w:t>
      </w:r>
      <w:proofErr w:type="spell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эвдемония</w:t>
      </w:r>
      <w:proofErr w:type="spellEnd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), понимаемое не как сиюминутное удовольствие, а как особая деятельность души, сообразная с добродетелью. Счастье, согласно Аристотелю,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это не отсроченная цель добродетельной жизни, а неотъемлемое свойство такой </w:t>
      </w:r>
      <w:proofErr w:type="gram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жизни .</w:t>
      </w:r>
      <w:proofErr w:type="gramEnd"/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Добродетель как «золотая середина»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lastRenderedPageBreak/>
        <w:t xml:space="preserve">Центральное место в этике занимает учение о добродетели как о середине между двумя крайностями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избытком и недостатком. Например, мужество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это середина между трусостью и безрассудной отвагой, а щедрость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между скупостью и расточительностью. Философ подчеркивает, что добродетель не дается человеку от природы, а формируется через привычку и сознательный выбор в конкретных обстоятельствах. Эту практическую мудрость, умение делать правильный выбор, Аристотель называет термином «</w:t>
      </w:r>
      <w:proofErr w:type="spell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фронесис</w:t>
      </w:r>
      <w:proofErr w:type="spellEnd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» (</w:t>
      </w:r>
      <w:proofErr w:type="spell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phronesis</w:t>
      </w:r>
      <w:proofErr w:type="spellEnd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) .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Важно отметить эволюцию взглядов философа на этику. Как показывают исследования, в ранний период своего творчества (например, в диалоге «</w:t>
      </w:r>
      <w:proofErr w:type="spell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Протрептик</w:t>
      </w:r>
      <w:proofErr w:type="spellEnd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») Аристотель придерживался платоновского понимания этики как точного знания, родственного математике. Позже он отошел от этой позиции, отрицая возможность строгой точности в этических науках и сближая их скорее с риторикой, чем с </w:t>
      </w:r>
      <w:proofErr w:type="gram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математикой .</w:t>
      </w:r>
      <w:proofErr w:type="gramEnd"/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 xml:space="preserve">Часть вторая: «Политика» </w:t>
      </w:r>
      <w:r w:rsidR="001C1764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 xml:space="preserve"> искусство управления обществом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Во втором разделе сборника Аристотель предстает как основоположник политической науки. Его «Политика» представляет собой результат многолетних наблюдений за устройством более 150 гречески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х полисов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 xml:space="preserve">Человек </w:t>
      </w:r>
      <w:r w:rsidR="001C1764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 xml:space="preserve"> существо политическое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Исходный тезис «Политики» гласит: </w:t>
      </w: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«Человек по своей природе есть существо общественное»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 (политическое). Государство (полис) Аристотель рассматривает как естественный этап развития человеческого общения: сначала семья, затем поселение, и наконец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государство. Цель государства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не просто обеспечение безопасности или экономическое процветание, но, прежде всего, воспитание добродетельных граждан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и достижение «прекрасной жизни»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Классификация форм правления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Аристотель создал классическую классификацию форм правления, разделив их на правильные (служащие общей пользе) и неправильные 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lastRenderedPageBreak/>
        <w:t xml:space="preserve">(служащие личной выгоде правителей). К правильным формам он относил монархию, аристократию и </w:t>
      </w:r>
      <w:proofErr w:type="spell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политию</w:t>
      </w:r>
      <w:proofErr w:type="spellEnd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(власть среднего класса), к неправильным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- 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тиранию, олигархию и демократию (охлократию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 власть толпы)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Особый интерес представляет позиция Аристотеля по вопросу собственности. Полемизируя с платоновским идеалом общности имущества, он утверждает</w:t>
      </w:r>
      <w:r w:rsidRPr="001C1764">
        <w:rPr>
          <w:rFonts w:ascii="Times New Roman" w:eastAsia="Times New Roman" w:hAnsi="Times New Roman" w:cs="Times New Roman"/>
          <w:i/>
          <w:color w:val="0F1115"/>
          <w:kern w:val="0"/>
          <w:sz w:val="28"/>
          <w:szCs w:val="28"/>
          <w:lang w:eastAsia="ru-RU"/>
        </w:rPr>
        <w:t>: </w:t>
      </w:r>
      <w:r w:rsidRPr="001C1764">
        <w:rPr>
          <w:rFonts w:ascii="Times New Roman" w:eastAsia="Times New Roman" w:hAnsi="Times New Roman" w:cs="Times New Roman"/>
          <w:bCs/>
          <w:i/>
          <w:color w:val="0F1115"/>
          <w:kern w:val="0"/>
          <w:sz w:val="28"/>
          <w:szCs w:val="28"/>
          <w:lang w:eastAsia="ru-RU"/>
        </w:rPr>
        <w:t>«Собственность должна быть общей в относительном смысле, в абсолютном она должна быть частной»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, поскольку при общей собственности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ей будет уделяться меньше забот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 Вместе с тем, как критически отмечал К. Маркс, Аристотель не смог до конца преодолеть ограниченность античного мировоззрения, оставаясь на позициях оправдания рабства и неравенства. Для него насилие не противоречит праву, поскольку «всякое превосходство всегда заключает в себе и переизбыток какого</w:t>
      </w:r>
      <w:r w:rsidR="001F61B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либо блага»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 xml:space="preserve">Часть третья: «Риторика» </w:t>
      </w:r>
      <w:r w:rsidR="001C1764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 xml:space="preserve"> искусство убеждения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Третья часть сборника посвящена ораторскому мастерству. «Риторика» Аристотеля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это не просто сборник практических советов по красноречию, а глубокое систематическое исследование коммуникации, которое, по отзывам читателей, содержит «о коммуникации сказано больше и лучше, чем я уже н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есколько лет в </w:t>
      </w:r>
      <w:proofErr w:type="spellStart"/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универе</w:t>
      </w:r>
      <w:proofErr w:type="spellEnd"/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прохожу»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Три способа убеждения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Аристотель выделяет три основных способа убеждения, которые остаются актуальными и для современных коммуникативных технологий:</w:t>
      </w:r>
    </w:p>
    <w:p w:rsidR="00182BA2" w:rsidRPr="00182BA2" w:rsidRDefault="00182BA2" w:rsidP="00555774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proofErr w:type="spellStart"/>
      <w:r w:rsidRPr="001C1764">
        <w:rPr>
          <w:rFonts w:ascii="Times New Roman" w:eastAsia="Times New Roman" w:hAnsi="Times New Roman" w:cs="Times New Roman"/>
          <w:bCs/>
          <w:i/>
          <w:color w:val="0F1115"/>
          <w:kern w:val="0"/>
          <w:sz w:val="28"/>
          <w:szCs w:val="28"/>
          <w:lang w:eastAsia="ru-RU"/>
        </w:rPr>
        <w:t>Этос</w:t>
      </w:r>
      <w:proofErr w:type="spellEnd"/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 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нрав оратора, доверие к говорящему, его компетентность и честность.</w:t>
      </w:r>
    </w:p>
    <w:p w:rsidR="00182BA2" w:rsidRPr="00182BA2" w:rsidRDefault="00182BA2" w:rsidP="00555774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C1764">
        <w:rPr>
          <w:rFonts w:ascii="Times New Roman" w:eastAsia="Times New Roman" w:hAnsi="Times New Roman" w:cs="Times New Roman"/>
          <w:bCs/>
          <w:i/>
          <w:color w:val="0F1115"/>
          <w:kern w:val="0"/>
          <w:sz w:val="28"/>
          <w:szCs w:val="28"/>
          <w:lang w:eastAsia="ru-RU"/>
        </w:rPr>
        <w:t>Пафос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 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эмоции слушателя, умение вызвать нужные чувства у аудитории.</w:t>
      </w:r>
    </w:p>
    <w:p w:rsidR="00182BA2" w:rsidRDefault="00182BA2" w:rsidP="00555774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C1764">
        <w:rPr>
          <w:rFonts w:ascii="Times New Roman" w:eastAsia="Times New Roman" w:hAnsi="Times New Roman" w:cs="Times New Roman"/>
          <w:bCs/>
          <w:i/>
          <w:color w:val="0F1115"/>
          <w:kern w:val="0"/>
          <w:sz w:val="28"/>
          <w:szCs w:val="28"/>
          <w:lang w:eastAsia="ru-RU"/>
        </w:rPr>
        <w:t>Логос</w:t>
      </w:r>
      <w:r w:rsidRPr="001C1764">
        <w:rPr>
          <w:rFonts w:ascii="Times New Roman" w:eastAsia="Times New Roman" w:hAnsi="Times New Roman" w:cs="Times New Roman"/>
          <w:i/>
          <w:color w:val="0F1115"/>
          <w:kern w:val="0"/>
          <w:sz w:val="28"/>
          <w:szCs w:val="28"/>
          <w:lang w:eastAsia="ru-RU"/>
        </w:rPr>
        <w:t> 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логика доказательства, главным инструментом которой является </w:t>
      </w:r>
      <w:proofErr w:type="spell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энтимема</w:t>
      </w:r>
      <w:proofErr w:type="spellEnd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(риторический силлогизм).</w:t>
      </w:r>
    </w:p>
    <w:p w:rsidR="001C1764" w:rsidRPr="00182BA2" w:rsidRDefault="001C1764" w:rsidP="001C1764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lastRenderedPageBreak/>
        <w:t>Психология аудитории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Особую ценность представляет вторая книга «Риторики», где Аристотель подробно разбирает природу человеческих эмоций и дает психологические портреты людей разного возраста и социального положения. Как замечает одна из читательниц: «Во второй части мы окунемся в психологический портрет человека, людей из всех слоев общества, состояния и возраста. Женщин, конечно, пропусти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ли, но на то греки и шовинисты»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Афоризмы: концентрат мудрости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Завершают книгу избранные афоризмы Аристотеля. Эти краткие изречения позволяют увидеть 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философа с неожиданной стороны -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как наблюдательного и остроумного человека, умеющего формулировать сложные идеи предельно лаконично. Многие из них стали крылатыми выражениями, вошедшими в сокровищницу мировой культуры.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Особенности издания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Рассматриваемый сборник имеет ряд особенностей, важных для читателя. Согласно библиографическим данным, книга выпускалась в нескольких редакциях: в 2018, 2021 и 2023 годах, объемом 542</w:t>
      </w:r>
      <w:r w:rsidR="001F61B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544 страницы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. 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Важно понимать, что это издание представляет </w:t>
      </w:r>
      <w:r w:rsidRP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собой </w:t>
      </w:r>
      <w:r w:rsidRPr="001C1764">
        <w:rPr>
          <w:rFonts w:ascii="Times New Roman" w:eastAsia="Times New Roman" w:hAnsi="Times New Roman" w:cs="Times New Roman"/>
          <w:bCs/>
          <w:color w:val="0F1115"/>
          <w:kern w:val="0"/>
          <w:sz w:val="28"/>
          <w:szCs w:val="28"/>
          <w:lang w:eastAsia="ru-RU"/>
        </w:rPr>
        <w:t>сборник избранных глав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, а не полные академические версии трактатов. Как указано в аннотации Российской государственной библиотеки для молодежи, читателям предлагаются «избранные главы самых известных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трудов древнегреческого гения»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 Это делает книгу доступной для широкой аудитории, но исследователям следует обращаться к полным академическим изданиям.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b/>
          <w:bCs/>
          <w:color w:val="0F1115"/>
          <w:kern w:val="0"/>
          <w:sz w:val="28"/>
          <w:szCs w:val="28"/>
          <w:lang w:eastAsia="ru-RU"/>
        </w:rPr>
        <w:t>Заключение: Актуальность сквозь тысячелетия</w:t>
      </w:r>
    </w:p>
    <w:p w:rsidR="00182BA2" w:rsidRPr="00182BA2" w:rsidRDefault="00182BA2" w:rsidP="0055577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</w:pP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Сборник </w:t>
      </w:r>
      <w:r w:rsidRPr="001C1764">
        <w:rPr>
          <w:rFonts w:ascii="Times New Roman" w:eastAsia="Times New Roman" w:hAnsi="Times New Roman" w:cs="Times New Roman"/>
          <w:bCs/>
          <w:i/>
          <w:color w:val="0F1115"/>
          <w:kern w:val="0"/>
          <w:sz w:val="28"/>
          <w:szCs w:val="28"/>
          <w:lang w:eastAsia="ru-RU"/>
        </w:rPr>
        <w:t>«Этика. Политика. Риторика. Афоризмы»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 представляет собой идеальное введение в мир аристотелевской мысли для современного читателя. Он позволяет понять, почему учение </w:t>
      </w:r>
      <w:proofErr w:type="spellStart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Стагирита</w:t>
      </w:r>
      <w:proofErr w:type="spellEnd"/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 xml:space="preserve"> называют обобщающим и завершающим этапом греческой философии. Как отмечают 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lastRenderedPageBreak/>
        <w:t>читатели, «прош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ли тысячелетия, а основа та же»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, и даже спустя 2400 лет размышления Аристотеля о добродетели, справедливости и искусстве убеждения сохраняют не только историческую, но и практическую ценность. Понимание его идей помогает лучше разбираться не только в античной культуре, но и в современных общественных процессах, ведь, как точно подмечено в одной из рецензий, «Аристотель — это нон</w:t>
      </w:r>
      <w:r w:rsidR="001F61B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-</w:t>
      </w:r>
      <w:r w:rsidR="001C1764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фикшн IV века до н.э.»</w:t>
      </w:r>
      <w:r w:rsidRPr="00182BA2">
        <w:rPr>
          <w:rFonts w:ascii="Times New Roman" w:eastAsia="Times New Roman" w:hAnsi="Times New Roman" w:cs="Times New Roman"/>
          <w:color w:val="0F1115"/>
          <w:kern w:val="0"/>
          <w:sz w:val="28"/>
          <w:szCs w:val="28"/>
          <w:lang w:eastAsia="ru-RU"/>
        </w:rPr>
        <w:t>.</w:t>
      </w:r>
    </w:p>
    <w:p w:rsidR="00182BA2" w:rsidRPr="00182BA2" w:rsidRDefault="00182BA2">
      <w:pPr>
        <w:rPr>
          <w:rFonts w:ascii="Times New Roman" w:hAnsi="Times New Roman" w:cs="Times New Roman"/>
          <w:sz w:val="28"/>
          <w:szCs w:val="28"/>
        </w:rPr>
      </w:pPr>
    </w:p>
    <w:sectPr w:rsidR="00182BA2" w:rsidRPr="00182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938CD"/>
    <w:multiLevelType w:val="multilevel"/>
    <w:tmpl w:val="8EF82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F05E90"/>
    <w:multiLevelType w:val="multilevel"/>
    <w:tmpl w:val="26725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6E0"/>
    <w:rsid w:val="000A76E0"/>
    <w:rsid w:val="00182BA2"/>
    <w:rsid w:val="001C1764"/>
    <w:rsid w:val="001F61B4"/>
    <w:rsid w:val="00242749"/>
    <w:rsid w:val="003F750B"/>
    <w:rsid w:val="00555774"/>
    <w:rsid w:val="00766FF1"/>
    <w:rsid w:val="008F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FC06E"/>
  <w15:docId w15:val="{1AF4666D-DC55-42C4-A4FF-ADDFF25C4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BA2"/>
    <w:pPr>
      <w:spacing w:after="0" w:line="240" w:lineRule="auto"/>
    </w:pPr>
    <w:rPr>
      <w:kern w:val="2"/>
      <w:sz w:val="24"/>
      <w:szCs w:val="24"/>
    </w:rPr>
  </w:style>
  <w:style w:type="paragraph" w:styleId="2">
    <w:name w:val="heading 2"/>
    <w:basedOn w:val="a"/>
    <w:link w:val="20"/>
    <w:uiPriority w:val="9"/>
    <w:qFormat/>
    <w:rsid w:val="00182BA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82BA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2BA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182B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2B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182BA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character" w:styleId="a4">
    <w:name w:val="Strong"/>
    <w:basedOn w:val="a0"/>
    <w:uiPriority w:val="22"/>
    <w:qFormat/>
    <w:rsid w:val="00182B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2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vanzova.02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vanzova.02@mail.ru" TargetMode="External"/><Relationship Id="rId5" Type="http://schemas.openxmlformats.org/officeDocument/2006/relationships/hyperlink" Target="mailto:cutepow.oleg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ivantsova.as</dc:creator>
  <cp:keywords/>
  <dc:description/>
  <cp:lastModifiedBy>Glazkovo</cp:lastModifiedBy>
  <cp:revision>2</cp:revision>
  <dcterms:created xsi:type="dcterms:W3CDTF">2026-03-08T07:37:00Z</dcterms:created>
  <dcterms:modified xsi:type="dcterms:W3CDTF">2026-03-08T07:37:00Z</dcterms:modified>
</cp:coreProperties>
</file>