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BAE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Научный руководитель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Кутепов Олег Евгеньевич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Кандидат юридических наук, доцент кафедры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>Экономика, финансы и гуманитарные дисциплины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адрес электронной почты: </w:t>
      </w:r>
      <w:hyperlink r:id="rId5" w:history="1"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cutepow</w:t>
        </w:r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.</w:t>
        </w:r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oleg</w:t>
        </w:r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@</w:t>
        </w:r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yandex</w:t>
        </w:r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.</w:t>
        </w:r>
        <w:proofErr w:type="spellStart"/>
        <w:r w:rsidRPr="00D957B5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ru</w:t>
        </w:r>
        <w:proofErr w:type="spellEnd"/>
      </w:hyperlink>
    </w:p>
    <w:p w:rsidR="00D957B5" w:rsidRPr="00D957B5" w:rsidRDefault="00D957B5" w:rsidP="00D957B5">
      <w:pPr>
        <w:jc w:val="right"/>
        <w:rPr>
          <w:rFonts w:ascii="Times New Roman" w:hAnsi="Times New Roman" w:cs="Times New Roman"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</w:rPr>
        <w:t>контактный телефон: 79036364800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57B5" w:rsidRPr="00D957B5" w:rsidRDefault="00D957B5" w:rsidP="00D957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Supervisor</w:t>
      </w:r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Kutepov</w:t>
      </w:r>
      <w:proofErr w:type="spellEnd"/>
      <w:r w:rsidRPr="00812EA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Oleg</w:t>
      </w:r>
      <w:r w:rsidRPr="00812EA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Evgenievich</w:t>
      </w:r>
      <w:proofErr w:type="spellEnd"/>
      <w:r w:rsidRPr="00812EA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Candidate of Law, Associate Professor of the Department 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Economics, Finance and Humanities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Kaluga branch of the Federal State Educational Budgetary Institution of Higher Education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"Financial University under the Government of the Russian Federation"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957B5">
        <w:rPr>
          <w:rFonts w:ascii="Times New Roman" w:hAnsi="Times New Roman" w:cs="Times New Roman"/>
          <w:i/>
          <w:iCs/>
          <w:sz w:val="28"/>
          <w:szCs w:val="28"/>
          <w:lang w:val="en-US"/>
        </w:rPr>
        <w:t>e-mail address: cutepow.oleg@yandex.ru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D957B5">
        <w:rPr>
          <w:rFonts w:ascii="Times New Roman" w:hAnsi="Times New Roman" w:cs="Times New Roman"/>
          <w:i/>
          <w:iCs/>
          <w:sz w:val="28"/>
          <w:szCs w:val="28"/>
        </w:rPr>
        <w:t>сontact</w:t>
      </w:r>
      <w:proofErr w:type="spellEnd"/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957B5">
        <w:rPr>
          <w:rFonts w:ascii="Times New Roman" w:hAnsi="Times New Roman" w:cs="Times New Roman"/>
          <w:i/>
          <w:iCs/>
          <w:sz w:val="28"/>
          <w:szCs w:val="28"/>
        </w:rPr>
        <w:t>phone</w:t>
      </w:r>
      <w:proofErr w:type="spellEnd"/>
      <w:r w:rsidRPr="00D957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957B5">
        <w:rPr>
          <w:rFonts w:ascii="Times New Roman" w:hAnsi="Times New Roman" w:cs="Times New Roman"/>
          <w:i/>
          <w:iCs/>
          <w:sz w:val="28"/>
          <w:szCs w:val="28"/>
        </w:rPr>
        <w:t>number</w:t>
      </w:r>
      <w:proofErr w:type="spellEnd"/>
      <w:r w:rsidRPr="00D957B5">
        <w:rPr>
          <w:rFonts w:ascii="Times New Roman" w:hAnsi="Times New Roman" w:cs="Times New Roman"/>
          <w:i/>
          <w:iCs/>
          <w:sz w:val="28"/>
          <w:szCs w:val="28"/>
        </w:rPr>
        <w:t>: 79036364800</w:t>
      </w:r>
    </w:p>
    <w:p w:rsidR="00D957B5" w:rsidRPr="00D957B5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812EAB" w:rsidRPr="00766FF1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Иванцова Анна Сергеевна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Студентка 1 курса 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«Финансовый университет при Правительстве Российской Федерации»</w:t>
      </w:r>
    </w:p>
    <w:p w:rsidR="00812EAB" w:rsidRPr="00766FF1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Адрес электронной почты: </w:t>
      </w:r>
      <w:hyperlink r:id="rId6" w:history="1">
        <w:r w:rsidRPr="00B96E7C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ivanzova.02@mail.ru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Контактный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182BA2">
        <w:rPr>
          <w:rFonts w:ascii="Times New Roman" w:hAnsi="Times New Roman" w:cs="Times New Roman"/>
          <w:i/>
          <w:iCs/>
          <w:sz w:val="28"/>
          <w:szCs w:val="28"/>
        </w:rPr>
        <w:t>телефон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79307509012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812EAB" w:rsidRPr="00766FF1" w:rsidRDefault="00812EAB" w:rsidP="00812EAB">
      <w:pPr>
        <w:jc w:val="right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766FF1">
        <w:rPr>
          <w:rFonts w:ascii="Segoe UI" w:hAnsi="Segoe UI" w:cs="Segoe UI"/>
          <w:color w:val="0F1115"/>
          <w:shd w:val="clear" w:color="auto" w:fill="FFFFFF"/>
          <w:lang w:val="en-US"/>
        </w:rPr>
        <w:t> </w:t>
      </w:r>
      <w:proofErr w:type="spellStart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>Ivantsova</w:t>
      </w:r>
      <w:proofErr w:type="spellEnd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 xml:space="preserve"> Anna </w:t>
      </w:r>
      <w:proofErr w:type="spellStart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>Sergeevna</w:t>
      </w:r>
      <w:proofErr w:type="spellEnd"/>
      <w:r w:rsidRPr="00766FF1">
        <w:rPr>
          <w:rFonts w:ascii="Times New Roman" w:hAnsi="Times New Roman" w:cs="Times New Roman"/>
          <w:b/>
          <w:i/>
          <w:iCs/>
          <w:sz w:val="32"/>
          <w:szCs w:val="28"/>
          <w:lang w:val="en-US"/>
        </w:rPr>
        <w:t xml:space="preserve"> 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gramStart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1st</w:t>
      </w:r>
      <w:proofErr w:type="gramEnd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year student 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Kaluga branch of the Federal State Educational Budgetary Institution of Higher Education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"Financial University under the Government of the Russian Federation"</w:t>
      </w:r>
    </w:p>
    <w:p w:rsidR="00812EAB" w:rsidRPr="00182BA2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Email address: </w:t>
      </w:r>
      <w:hyperlink r:id="rId7" w:history="1">
        <w:r w:rsidRPr="00766FF1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ivanzova.02@mail.ru</w:t>
        </w:r>
      </w:hyperlink>
    </w:p>
    <w:p w:rsidR="00D957B5" w:rsidRPr="00812EAB" w:rsidRDefault="00812EAB" w:rsidP="00812EA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766FF1">
        <w:rPr>
          <w:rFonts w:ascii="Times New Roman" w:hAnsi="Times New Roman" w:cs="Times New Roman"/>
          <w:i/>
          <w:iCs/>
          <w:sz w:val="28"/>
          <w:szCs w:val="28"/>
          <w:lang w:val="en-US"/>
        </w:rPr>
        <w:t>Contact phone number: 79307509012</w:t>
      </w:r>
    </w:p>
    <w:p w:rsidR="00D957B5" w:rsidRPr="00812EAB" w:rsidRDefault="00D957B5" w:rsidP="00D957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D957B5" w:rsidRPr="00812EAB" w:rsidRDefault="00D957B5" w:rsidP="00D957B5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271CF" w:rsidRPr="006C01A1" w:rsidRDefault="006C01A1" w:rsidP="006C01A1">
      <w:pPr>
        <w:shd w:val="clear" w:color="auto" w:fill="FFFFFF"/>
        <w:spacing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  <w14:ligatures w14:val="none"/>
        </w:rPr>
        <w:t>РОЛЬ РЕЛИГИИ В ПОЛИТИЧЕСКИХ ПРОЦЕССАХ: ТЕОРЕТИЧЕСКИЕ АСПЕКТЫ И СОВРЕМЕННЫЕ ТЕНДЕНЦИИ</w:t>
      </w:r>
    </w:p>
    <w:p w:rsidR="006C01A1" w:rsidRPr="006C01A1" w:rsidRDefault="006C01A1" w:rsidP="006C01A1">
      <w:pPr>
        <w:spacing w:after="100" w:afterAutospacing="1" w:line="420" w:lineRule="atLeast"/>
        <w:jc w:val="center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val="en-US" w:eastAsia="ru-RU"/>
          <w14:ligatures w14:val="none"/>
        </w:rPr>
      </w:pPr>
      <w:r w:rsidRP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val="en-US" w:eastAsia="ru-RU"/>
          <w14:ligatures w14:val="none"/>
        </w:rPr>
        <w:t>THE ROLE OF RELIGION IN POLITICAL PROCESSES: THEORETICAL ASPECTS AND CONTEMPORARY TRENDS</w:t>
      </w:r>
    </w:p>
    <w:p w:rsidR="006C01A1" w:rsidRDefault="006C01A1" w:rsidP="00D271CF">
      <w:pPr>
        <w:shd w:val="clear" w:color="auto" w:fill="FFFFFF"/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val="en-US" w:eastAsia="ru-RU"/>
          <w14:ligatures w14:val="none"/>
        </w:rPr>
      </w:pPr>
    </w:p>
    <w:p w:rsidR="006C01A1" w:rsidRPr="00D271CF" w:rsidRDefault="006C01A1" w:rsidP="00D271CF">
      <w:pPr>
        <w:shd w:val="clear" w:color="auto" w:fill="FFFFFF"/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val="en-US"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Статья посвящена комплексному анализу роли религии в современных политических процессах. Рассматривается теоретико-методологическая база изучения взаимодействия религии и политики, включая концепции секуляризации,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постсекуляризма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компенсаторного контроля. Анализируются основные направления влияния религии на политику: легитимация власти, политическая мобилизация, формирование национальной идентичности, участие в международных отношениях. Особое внимание уделяется моделям государственно-конфессиональных отношений и современным тенденциям, включая появление новых религиозных движений и трансформацию традиционных институтов. Исследуется роль религиозных лидеров в политических процессах на примере различных регионов мира. Делается вывод о возрастающем значении религиозного фактора в мировой политике и необходимости его учета при анализе общественно-политических процессов.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Ключевые слова: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 религия, политика, государственно-конфессиональные отношения, секуляризация,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постсекуляризм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политическая теология, религиозный фактор, национальная идентичность, политическая мобилизация, религиозные лидеры.</w:t>
      </w:r>
    </w:p>
    <w:p w:rsidR="006C01A1" w:rsidRPr="006C01A1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F1115"/>
          <w:kern w:val="0"/>
          <w:sz w:val="28"/>
          <w:szCs w:val="28"/>
          <w:lang w:eastAsia="ru-RU"/>
          <w14:ligatures w14:val="none"/>
        </w:rPr>
      </w:pPr>
      <w:r w:rsidRPr="006C01A1">
        <w:rPr>
          <w:rFonts w:ascii="Times New Roman" w:eastAsia="Times New Roman" w:hAnsi="Times New Roman" w:cs="Times New Roman"/>
          <w:b/>
          <w:color w:val="0F1115"/>
          <w:kern w:val="0"/>
          <w:sz w:val="28"/>
          <w:szCs w:val="28"/>
          <w:lang w:eastAsia="ru-RU"/>
          <w14:ligatures w14:val="none"/>
        </w:rPr>
        <w:t>Список использованных источников:</w:t>
      </w:r>
    </w:p>
    <w:p w:rsidR="006C01A1" w:rsidRPr="006C01A1" w:rsidRDefault="006C01A1" w:rsidP="006C01A1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0F1115"/>
          <w:sz w:val="28"/>
          <w:shd w:val="clear" w:color="auto" w:fill="FFFFFF"/>
        </w:rPr>
      </w:pP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Мчедлова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, Е.М. Религия в политическом поле / Е.М. </w:t>
      </w: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Мчедлова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// Мир науки. Социология, филология, культурология. </w:t>
      </w:r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-</w:t>
      </w:r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2025.</w:t>
      </w:r>
    </w:p>
    <w:p w:rsidR="006C01A1" w:rsidRPr="006C01A1" w:rsidRDefault="006C01A1" w:rsidP="006C01A1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0F1115"/>
          <w:sz w:val="28"/>
          <w:shd w:val="clear" w:color="auto" w:fill="FFFFFF"/>
        </w:rPr>
      </w:pP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Лункин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, Р.Н. Выступление на Социальном семинаре им. А.А. Красикова "Своевременное религиоведение в поле глобальных и локальных общественных трансформаций" / Р.Н. </w:t>
      </w: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Лункин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// Институт Европы РАН - </w:t>
      </w:r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2025.</w:t>
      </w:r>
    </w:p>
    <w:p w:rsidR="006C01A1" w:rsidRPr="006C01A1" w:rsidRDefault="006C01A1" w:rsidP="006C01A1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32"/>
          <w:szCs w:val="28"/>
          <w:lang w:eastAsia="ru-RU"/>
          <w14:ligatures w14:val="none"/>
        </w:rPr>
      </w:pP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Шавеко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, Н.А. Русская религиозная философия права в контексте защиты традиционных российских ценностей / Н.А. </w:t>
      </w:r>
      <w:proofErr w:type="spellStart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Шавеко</w:t>
      </w:r>
      <w:proofErr w:type="spellEnd"/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// Антиномии. </w:t>
      </w:r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>-</w:t>
      </w:r>
      <w:r w:rsidRPr="006C01A1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2025.</w:t>
      </w:r>
    </w:p>
    <w:p w:rsidR="006C01A1" w:rsidRPr="006C01A1" w:rsidRDefault="006C01A1" w:rsidP="006C01A1">
      <w:pPr>
        <w:pStyle w:val="a5"/>
        <w:shd w:val="clear" w:color="auto" w:fill="FFFFFF"/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F1115"/>
          <w:kern w:val="0"/>
          <w:sz w:val="32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Введение: возвращение религии в публичную сферу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 протяжении большей части XX века в социальных науках доминировала парадигма секуляризации, согласно которой процессы модернизации неизбежно ведут к упадку религиозного влияния на все сферы общественной жизни, включая политику. Предполагалось, что религия становится частным делом человека и уходит из публичного пространства. Однако развитие мировых политических процессов на рубеже XX–XXI веков продемонстрировало ошибочность этих прогнозов.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Как отмечает Джеффри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Хейнс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своем фундаментальном труде "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Politics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and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Religion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The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Basics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", в 2025 году социальное и политическое значение 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религии является универсальным. Ее влияние варьируется от страны к стране, однако сегодня религия играет гораздо более значимую общественно-политическую роль по сравне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нию с ситуацией 50–60 лет назад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 Это возвращение религии в публичную сферу получило название "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десекуляризации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" или "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постсекулярного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поворота".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Е.М.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Мчедлова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статье "Религия в политическом поле" подчеркивает, что современная религиозная картина демонстрирует способность приспосабливаться к новым формам политического участия. Среди ключевых новаций исследователь выделяет символизацию пространства, где религиозные символы используются либо для привлечения сторонников, либо в качестве средств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 политического манипулирования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Теоретические подходы к изучению взаимосвязи религии и политики</w:t>
      </w:r>
      <w:r w:rsid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. </w:t>
      </w: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Концепция </w:t>
      </w:r>
      <w:proofErr w:type="spellStart"/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постсекуляризма</w:t>
      </w:r>
      <w:proofErr w:type="spellEnd"/>
      <w:r w:rsid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Понятие "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постсекулярное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общество" было введено немецким философом Юргеном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Хабермасом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для обозначения ситуации, когда религиозные общины продолжают существовать в условиях секуляризированной среды, а общество осознает необходимость диалога с религиозными традициями. В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постсекулярном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обществе религия перестает восприниматься исключительно как пережиток прошлого и признается полноценным участником публичной дискуссии.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 рамках этого подхода появляются новые теоретические концепции, символизирующие ситуацию с религией на мировой политической арене: религиозная экономика,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политическая теология и другие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Теория компенсаторного контроля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Оригинальный подход к пониманию взаимосвязи религии и политики предлагает теория компенсаторного контроля (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compensatory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control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theory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), разработанная С.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Шеперд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А.К. Кей. Согласно этой теории, у людей существует психологическая потребность видеть мир упорядоченным и неслучайным. Когда чувство личного контроля не может удовлетворить эту потребность, люди обращаются к внешним системам контроля и порядка – как к светским институтам (например, правительству), так и к рели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гиозным институтам и верованиям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Исследователи подчеркивают, что светские и религиозные системы выполняют сходные психологические функции, что делает их взаимозаменяемыми: опора на одну систему снижает потребность в другой. В то же время символическое или буквальное сближение светских и 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религиозных систем может быть стратегически использован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 для поддержания доверия к ним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Политология религии как научное направление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российском научном поле активно развивается политология религии как синтетическая область знаний. Как отметил на Социальном семинаре им. А.А. Красикова в Институте Европы РАН заместитель директора ИЕ РАН Р.Н.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Лункин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политология религии позволяет выделять религиозный фактор из ряда других в международных отношениях, мировых конфликтах и кризисах, в обществ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енных и экономических процессах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Перед российскими исследователями стоит задача выработки новых подходов к изучению социально-политической роли религиозных институтов, включая концептуальный анализ отношений государства, церквей и общества в истории страны, а также социально-политический 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анализ современного православия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Основные направления влияния религии на политические процессы</w:t>
      </w:r>
      <w:r w:rsid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. </w:t>
      </w: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Легитимация и </w:t>
      </w:r>
      <w:proofErr w:type="spellStart"/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делегитимация</w:t>
      </w:r>
      <w:proofErr w:type="spellEnd"/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 власти</w:t>
      </w:r>
      <w:r w:rsid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Одной из важнейших функций религии в политике является легитимация или, напротив,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делегитимация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политической власти. Религиозные институты могут обосновывать право правителей на власть, освящая существующий политический порядок, либо лишать его легитимности, указывая на несоответствие религиозным нормам и ценностям.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современном мире мы наблюдаем, как авторитарные популистские лидеры, такие как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Нарендра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Моди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Индии и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Реджеп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Тайип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Эрдоган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Турции, сознательно обращаются к религии и религиозным символам для мобилизации массовой поддержки своих националистических программ. В то же время Владимир Путин,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Жаир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Болсонару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Дональд Трамп получали поддержку от прав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ославных и евангелических общин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Религиозная мобилизация в демократических движениях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Религия играет важную роль в демократических движениях и борьбе за права человека. Как отмечает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Мэттью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Уилсон, директор Центра веры и обучения Южного методистского университета, религия затрагивает наиболее глубокие ценности и импульсы человека, поэтому если происходит изменение ценностей, религия, скорее всего, будет вовлечена в этот </w:t>
      </w:r>
      <w:proofErr w:type="gram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процесс .</w:t>
      </w:r>
      <w:proofErr w:type="gramEnd"/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Примерами такой роли могут служить:</w:t>
      </w:r>
    </w:p>
    <w:p w:rsidR="00D271CF" w:rsidRPr="00D271CF" w:rsidRDefault="00D271CF" w:rsidP="006C01A1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Движение против апартеида в Южной Африке, в авангарде которого стоял архиепископ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Десмонд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Туту;</w:t>
      </w:r>
    </w:p>
    <w:p w:rsidR="00D271CF" w:rsidRPr="00D271CF" w:rsidRDefault="00D271CF" w:rsidP="006C01A1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Движение за гражданские права в США 1960-х годов,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возглавлявшееся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священнослужителями;</w:t>
      </w:r>
    </w:p>
    <w:p w:rsidR="00D271CF" w:rsidRDefault="00D271CF" w:rsidP="006C01A1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Вдохновение, которое Папа Иоанн Павел II дал освободительному движению в Польше и 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Восточной Европе в 1980-х годах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Религия и формирование национальной идентичности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Национализм традиционно понимался как секулярный феномен, заменивший религию и ставший "гражданской религией" нации. Однако в последние годы подъем религиозного национализма поставил под вопрос это секулярное понимание. Религиозный национализм проявляется не только на Глобальном Юге, Ближнем Востоке и в Северной Африке, но и на Зап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аде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Особенно ярко этот феномен проявляется в регионе Ближнего Востока и Северной Африки, где религиозный национализм групп, связанных с движением "Братья-мусульмане", бросил вызов светским авторитарным режимам. Подъем религиозного национализма как в Израиле, так и в Палестине значительно обострил текущий конфликт в Газе, затруд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няя достижение прекращения огня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Конвергенция и дивергенция религии и государства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 странах с тесной связью между религией и государством религиозные лидеры играют критическую роль в контроле за соответствием законов религиозным принципам и оказывают значительное влияние на индивидуальные и социальные права. В исламских странах, таких как Иран, надзор за соответствием законов шариату со стороны религиозных лидеров существенно влия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ет на права личности и общества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 светских странах роль религиозных лидеров реализуется преимущественно через духовное и консультативное влияние на политику и законы, с ограниченным надзором за системой публичных прав. Достижение хорошего управления требует конвергенции государства и религии в таких областях, как организационная структура и координаци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я между различными компонентами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Современные тенденции в религиозно-политических процессах</w:t>
      </w:r>
      <w:r w:rsidR="006C01A1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 xml:space="preserve">. </w:t>
      </w: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Трансформация религиозного ландшафта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Современный религиозный ландшафт характеризуется значительной динамикой. Е.М.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Мчедлова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выделяет следующие тенденции:</w:t>
      </w:r>
    </w:p>
    <w:p w:rsidR="00D271CF" w:rsidRPr="00D271CF" w:rsidRDefault="00D271CF" w:rsidP="006C01A1">
      <w:pPr>
        <w:numPr>
          <w:ilvl w:val="0"/>
          <w:numId w:val="6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Появление новых быстро распространяющихся религий и религиозных движений;</w:t>
      </w:r>
    </w:p>
    <w:p w:rsidR="00D271CF" w:rsidRPr="00D271CF" w:rsidRDefault="00D271CF" w:rsidP="006C01A1">
      <w:pPr>
        <w:numPr>
          <w:ilvl w:val="0"/>
          <w:numId w:val="6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Формирование так называемых "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нонов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" – современных атеистических движений, следующих отдельным вероисповедным принципам и ценностям (ограниченным, например, только "семьей и работой");</w:t>
      </w:r>
    </w:p>
    <w:p w:rsidR="00D271CF" w:rsidRDefault="00D271CF" w:rsidP="006C01A1">
      <w:pPr>
        <w:numPr>
          <w:ilvl w:val="0"/>
          <w:numId w:val="6"/>
        </w:numPr>
        <w:shd w:val="clear" w:color="auto" w:fill="FFFFFF"/>
        <w:tabs>
          <w:tab w:val="clear" w:pos="720"/>
          <w:tab w:val="num" w:pos="426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Тенденции к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детерриториализации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ретерриториализации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религии под влиянием политических обстоятельств.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Ре</w:t>
      </w:r>
      <w:r w:rsidR="00D271CF"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лигиозный фактор в международных отношениях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последние десятилетия внимание к роли вероисповедания в политической жизни значительно возросло. Политические события в разных уголках планеты всё чаще оказываются переплетены с религиозными убеждениями и конфликтами. Конфессиональные интересы порой становятся решающими факторами в мирных соглашениях или, 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наоборот, в развитии конфликтов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Особенно заметно влияние религиозного фактора в странах с разнообразными этническими и религиозными группами, где доверие и стабильность зависят от уважения к традициям и вероисповеданиям. Межгосударственные отношения всё чаще исходят не только из политических интересов, но и из религиозных установок, которые могут значительно влиять на глобаль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ную стабильность и безопасность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Модели государственно-конфессиональных отношений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целях реализации интересов общества и каждой социальной группы особое значение приобретают вопросы государственно-конфессиональных отношений. Е.М.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Мчедлова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выделяет централизованную и децентрализованную модели этих взаимоотношений в политическом поле России. Эти модели предполагают сравнительное решение проблемы коммуникации между церковью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и министерствами и ведомствами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Религиозное лидерство в политических процессах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Роль религиозных лидеров в политических процессах остается значимой, хотя и меняется в зависимости от контекста. Пример визита Папы Франциска в Мьянму (Бирму) демонстрирует сложность этой роли. С одной стороны, визит мирового религиозного лидера привлекает глобальное внимание к ситуации в стране. С другой стороны, поскольку Папа представляет религиозное меньшинство (католики составляют небольшую долю населения преимущественно буддийской Мьянмы), его способность влиять на общественное мнение ограничена, и он должен соблюдать тонкий баланс, чтобы не спровоцировать р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еакцию против местных католиков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 xml:space="preserve">Встреча Папы с буддийскими лидерами была критически важной, поскольку буддийские лидеры являются наиболее влиятельными в стране. Воздействие на духовных лидеров большинства может косвенно влиять 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на настроения населения в целом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Российский контекст: особенности религиозно-политических процессов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В России религиозно-политические процессы имеют свою специфику, обусловленную историческим опытом,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поликонфессиональным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составом населения и особым положением Русской православной церкви. Как отмечается в исследованиях Института Европы РАН, в российском научном поле еще предстоит выработать новые подходы к изучению социально-политической роли религиозных институтов, концептуально затронуть такие темы, как отношения государства, церквей и общества в истории нашей страны, социально-политический анализ совреме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нного православия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Важной проблемой современного российского религиоведения является соотношение религиоведения и теологии. Как отмечалось на семинаре в Институте Европы РАН, в настоящее время в этом соотношении доминирует теология, что приводит к "конфессиональному искривлению" религиозного пространства. Если теология востребована как идеологический инструмент, то религиоведение не ставит задачи формирования мировоззренческих позиций, что создает мет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одологический кризис дисциплины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6C01A1" w:rsidRPr="00D271CF" w:rsidRDefault="006C01A1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  <w14:ligatures w14:val="none"/>
        </w:rPr>
        <w:t>Заключение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Проведенный анализ позволяет сделать следующие выводы о роли религии в современных политических процессах:</w:t>
      </w:r>
    </w:p>
    <w:p w:rsidR="00D271CF" w:rsidRPr="00D271CF" w:rsidRDefault="00D271CF" w:rsidP="006C01A1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Религия сохраняет и даже усиливает свое влияние на политические процессы вопреки прогнозам теорий секуляризации. Религиозный фактор становится неотъемлемой частью как внутренней, так и внешней политики государств.</w:t>
      </w:r>
    </w:p>
    <w:p w:rsidR="00D271CF" w:rsidRPr="00D271CF" w:rsidRDefault="00D271CF" w:rsidP="006C01A1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Взаимодействие религии и политики осуществляется по нескольким ключевым направлениям: легитимация власти, политическая мобилизация, формирование национальной идентичности, участие в международных отношениях.</w:t>
      </w:r>
    </w:p>
    <w:p w:rsidR="00D271CF" w:rsidRPr="00D271CF" w:rsidRDefault="00D271CF" w:rsidP="006C01A1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Религиозные институты и лидеры выполняют важные социально-психологические функции, обеспечивая чувство порядка и контроля, что делает их значимыми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акторами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 условиях нестабильности.</w:t>
      </w:r>
    </w:p>
    <w:p w:rsidR="00D271CF" w:rsidRPr="00D271CF" w:rsidRDefault="00D271CF" w:rsidP="006C01A1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Современные религиозно-политические процессы характеризуются значительной динамикой: появляются новые религиозные движения, 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lastRenderedPageBreak/>
        <w:t>трансформируются традиционные институты, меняются модели государственно-конфессиональных отношений.</w:t>
      </w:r>
    </w:p>
    <w:p w:rsidR="00D271CF" w:rsidRPr="00D271CF" w:rsidRDefault="00D271CF" w:rsidP="006C01A1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Для адекватного анализа политических процессов необходим учет религиозного фактора и развитие междисциплинарных подходов на стыке политологии, социологии религии и религиоведения.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Как подчеркивает Джеффри </w:t>
      </w:r>
      <w:proofErr w:type="spellStart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Хейнс</w:t>
      </w:r>
      <w:proofErr w:type="spellEnd"/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, религия выполняет важные функции, служа порождению и/или значительному влиянию на индивидуальные и групповые ценности, которые, в свою очередь, воздействуют на общие экзистенциальные вопросы. Такие вопросы могут приводить к кажущимся неразрешимыми конфликтам внутри стран, а иногда перерастать в серьезные региональные или международные проблемы,</w:t>
      </w:r>
      <w:r w:rsidR="006C01A1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 xml:space="preserve"> влияющие на безопасность людей</w:t>
      </w: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.</w:t>
      </w:r>
    </w:p>
    <w:p w:rsidR="00D271CF" w:rsidRPr="00D271CF" w:rsidRDefault="00D271CF" w:rsidP="006C01A1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</w:pPr>
      <w:r w:rsidRPr="00D271CF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  <w14:ligatures w14:val="none"/>
        </w:rPr>
        <w:t>В этих условиях понимание сложной взаимосвязи религии и политики становится не только академической задачей, но и практической необходимостью для выработки эффективной внутренней и внешней политики, обеспечения стабильности и предотвращения конфликтов.</w:t>
      </w:r>
    </w:p>
    <w:p w:rsidR="00D957B5" w:rsidRPr="00D271CF" w:rsidRDefault="00D957B5" w:rsidP="006C01A1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1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957B5" w:rsidRPr="006C01A1" w:rsidRDefault="00613127" w:rsidP="00D957B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</w:p>
    <w:sectPr w:rsidR="00D957B5" w:rsidRPr="006C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35B1"/>
    <w:multiLevelType w:val="multilevel"/>
    <w:tmpl w:val="1958C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F7779D"/>
    <w:multiLevelType w:val="multilevel"/>
    <w:tmpl w:val="21A8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41040"/>
    <w:multiLevelType w:val="multilevel"/>
    <w:tmpl w:val="5864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46647"/>
    <w:multiLevelType w:val="multilevel"/>
    <w:tmpl w:val="D9C4B1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6679A"/>
    <w:multiLevelType w:val="multilevel"/>
    <w:tmpl w:val="B69E67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B531A9"/>
    <w:multiLevelType w:val="hybridMultilevel"/>
    <w:tmpl w:val="E0EC6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B5"/>
    <w:rsid w:val="00613127"/>
    <w:rsid w:val="006C01A1"/>
    <w:rsid w:val="00812EAB"/>
    <w:rsid w:val="00B76BAE"/>
    <w:rsid w:val="00BB0D53"/>
    <w:rsid w:val="00D2326B"/>
    <w:rsid w:val="00D271CF"/>
    <w:rsid w:val="00D957B5"/>
    <w:rsid w:val="00E2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D342C"/>
  <w15:chartTrackingRefBased/>
  <w15:docId w15:val="{58C970D0-A06E-834C-8C5A-9A9F09EA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71C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D271C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D271C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57B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957B5"/>
    <w:rPr>
      <w:color w:val="605E5C"/>
      <w:shd w:val="clear" w:color="auto" w:fill="E1DFDD"/>
    </w:rPr>
  </w:style>
  <w:style w:type="character" w:styleId="a4">
    <w:name w:val="Strong"/>
    <w:basedOn w:val="a0"/>
    <w:uiPriority w:val="22"/>
    <w:qFormat/>
    <w:rsid w:val="00812E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71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D271CF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D271CF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ds-markdown-paragraph">
    <w:name w:val="ds-markdown-paragraph"/>
    <w:basedOn w:val="a"/>
    <w:rsid w:val="00D271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6C0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vanzova.0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anzova.02@mail.ru" TargetMode="External"/><Relationship Id="rId5" Type="http://schemas.openxmlformats.org/officeDocument/2006/relationships/hyperlink" Target="mailto:cutepow.oleg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Glazkovo</cp:lastModifiedBy>
  <cp:revision>3</cp:revision>
  <dcterms:created xsi:type="dcterms:W3CDTF">2024-10-21T09:50:00Z</dcterms:created>
  <dcterms:modified xsi:type="dcterms:W3CDTF">2026-03-08T10:15:00Z</dcterms:modified>
</cp:coreProperties>
</file>