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575C5" w14:textId="4BC5AA0D" w:rsidR="00711CEC" w:rsidRDefault="009C7A6C" w:rsidP="00711CEC">
      <w:pPr>
        <w:keepNext/>
        <w:keepLines/>
        <w:spacing w:after="0" w:line="240" w:lineRule="auto"/>
        <w:jc w:val="center"/>
        <w:outlineLvl w:val="2"/>
        <w:rPr>
          <w:rFonts w:ascii="Times New Roman" w:eastAsia="Times New Roman" w:hAnsi="Times New Roman" w:cs="Times New Roman"/>
          <w:b/>
          <w:sz w:val="28"/>
          <w:szCs w:val="28"/>
          <w:lang w:val="x-none" w:eastAsia="x-none"/>
        </w:rPr>
      </w:pPr>
      <w:r>
        <w:rPr>
          <w:rFonts w:ascii="Times New Roman" w:eastAsia="Times New Roman" w:hAnsi="Times New Roman" w:cs="Times New Roman"/>
          <w:b/>
          <w:noProof/>
          <w:sz w:val="28"/>
          <w:szCs w:val="28"/>
          <w:lang w:val="x-none" w:eastAsia="x-none"/>
        </w:rPr>
        <w:object w:dxaOrig="1440" w:dyaOrig="1440" w14:anchorId="607D7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4.55pt;margin-top:-7pt;width:39pt;height:45pt;z-index:251658240">
            <v:imagedata r:id="rId5" o:title="" blacklevel="5898f"/>
          </v:shape>
          <o:OLEObject Type="Embed" ProgID="Msxml2.SAXXMLReader.5.0" ShapeID="_x0000_s1026" DrawAspect="Content" ObjectID="_1833810178" r:id="rId6"/>
        </w:object>
      </w:r>
    </w:p>
    <w:p w14:paraId="15538215" w14:textId="7FA72F11" w:rsidR="00711CEC" w:rsidRDefault="00711CEC" w:rsidP="00711CEC">
      <w:pPr>
        <w:keepNext/>
        <w:keepLines/>
        <w:spacing w:after="0" w:line="240" w:lineRule="auto"/>
        <w:jc w:val="center"/>
        <w:outlineLvl w:val="2"/>
        <w:rPr>
          <w:rFonts w:ascii="Times New Roman" w:eastAsia="Times New Roman" w:hAnsi="Times New Roman" w:cs="Times New Roman"/>
          <w:b/>
          <w:sz w:val="28"/>
          <w:szCs w:val="28"/>
          <w:lang w:val="x-none" w:eastAsia="x-none"/>
        </w:rPr>
      </w:pPr>
    </w:p>
    <w:p w14:paraId="2D40683B" w14:textId="77777777" w:rsidR="00711CEC" w:rsidRDefault="00711CEC" w:rsidP="00711CEC">
      <w:pPr>
        <w:keepNext/>
        <w:keepLines/>
        <w:spacing w:after="0" w:line="240" w:lineRule="auto"/>
        <w:jc w:val="center"/>
        <w:outlineLvl w:val="2"/>
        <w:rPr>
          <w:rFonts w:ascii="Times New Roman" w:eastAsia="Times New Roman" w:hAnsi="Times New Roman" w:cs="Times New Roman"/>
          <w:b/>
          <w:sz w:val="28"/>
          <w:szCs w:val="28"/>
          <w:lang w:val="x-none" w:eastAsia="x-none"/>
        </w:rPr>
      </w:pPr>
    </w:p>
    <w:p w14:paraId="1FBB743F" w14:textId="3FB210EF" w:rsidR="00711CEC" w:rsidRPr="00DB73B3" w:rsidRDefault="00711CEC" w:rsidP="00711CEC">
      <w:pPr>
        <w:keepNext/>
        <w:keepLines/>
        <w:spacing w:after="0" w:line="240" w:lineRule="auto"/>
        <w:jc w:val="center"/>
        <w:outlineLvl w:val="2"/>
        <w:rPr>
          <w:rFonts w:ascii="Times New Roman" w:eastAsia="Times New Roman" w:hAnsi="Times New Roman" w:cs="Times New Roman"/>
          <w:b/>
          <w:sz w:val="28"/>
          <w:szCs w:val="28"/>
          <w:lang w:eastAsia="x-none"/>
        </w:rPr>
      </w:pPr>
      <w:r w:rsidRPr="008F02B4">
        <w:rPr>
          <w:rFonts w:ascii="Times New Roman" w:eastAsia="Times New Roman" w:hAnsi="Times New Roman" w:cs="Times New Roman"/>
          <w:b/>
          <w:sz w:val="28"/>
          <w:szCs w:val="28"/>
          <w:lang w:val="x-none" w:eastAsia="x-none"/>
        </w:rPr>
        <w:t>Муниципальное бюджетное учреждение</w:t>
      </w:r>
      <w:r>
        <w:rPr>
          <w:rFonts w:ascii="Times New Roman" w:eastAsia="Times New Roman" w:hAnsi="Times New Roman" w:cs="Times New Roman"/>
          <w:b/>
          <w:sz w:val="28"/>
          <w:szCs w:val="28"/>
          <w:lang w:eastAsia="x-none"/>
        </w:rPr>
        <w:t xml:space="preserve"> дополнительного образования</w:t>
      </w:r>
    </w:p>
    <w:p w14:paraId="75675CBD" w14:textId="77777777" w:rsidR="00711CEC" w:rsidRPr="008F02B4" w:rsidRDefault="00711CEC" w:rsidP="00711CEC">
      <w:pPr>
        <w:spacing w:after="0" w:line="240" w:lineRule="auto"/>
        <w:contextualSpacing/>
        <w:jc w:val="center"/>
        <w:rPr>
          <w:rFonts w:ascii="Times New Roman" w:hAnsi="Times New Roman" w:cs="Times New Roman"/>
          <w:b/>
          <w:sz w:val="28"/>
          <w:szCs w:val="28"/>
        </w:rPr>
      </w:pPr>
      <w:r w:rsidRPr="008F02B4">
        <w:rPr>
          <w:rFonts w:ascii="Times New Roman" w:hAnsi="Times New Roman" w:cs="Times New Roman"/>
          <w:b/>
          <w:sz w:val="28"/>
          <w:szCs w:val="28"/>
        </w:rPr>
        <w:t xml:space="preserve">спортивная школа № </w:t>
      </w:r>
      <w:r>
        <w:rPr>
          <w:rFonts w:ascii="Times New Roman" w:hAnsi="Times New Roman" w:cs="Times New Roman"/>
          <w:b/>
          <w:sz w:val="28"/>
          <w:szCs w:val="28"/>
        </w:rPr>
        <w:t>1</w:t>
      </w:r>
      <w:r w:rsidRPr="008F02B4">
        <w:rPr>
          <w:rFonts w:ascii="Times New Roman" w:hAnsi="Times New Roman" w:cs="Times New Roman"/>
          <w:b/>
          <w:sz w:val="28"/>
          <w:szCs w:val="28"/>
        </w:rPr>
        <w:t xml:space="preserve">8 </w:t>
      </w:r>
      <w:r>
        <w:rPr>
          <w:rFonts w:ascii="Times New Roman" w:hAnsi="Times New Roman" w:cs="Times New Roman"/>
          <w:b/>
          <w:sz w:val="28"/>
          <w:szCs w:val="28"/>
        </w:rPr>
        <w:t xml:space="preserve">муниципального образования городской округ город – курорт Сочи Краснодарского края  </w:t>
      </w:r>
    </w:p>
    <w:p w14:paraId="195DC648" w14:textId="77777777" w:rsidR="00711CEC" w:rsidRPr="008F02B4" w:rsidRDefault="00711CEC" w:rsidP="00711CEC">
      <w:pPr>
        <w:spacing w:after="0" w:line="240" w:lineRule="auto"/>
        <w:contextualSpacing/>
        <w:jc w:val="center"/>
        <w:rPr>
          <w:rFonts w:ascii="Times New Roman" w:hAnsi="Times New Roman" w:cs="Times New Roman"/>
          <w:b/>
          <w:sz w:val="28"/>
          <w:szCs w:val="28"/>
        </w:rPr>
      </w:pPr>
    </w:p>
    <w:p w14:paraId="3D8C894E" w14:textId="77777777" w:rsidR="00711CEC" w:rsidRPr="008F02B4" w:rsidRDefault="00711CEC" w:rsidP="00711CEC">
      <w:pPr>
        <w:spacing w:line="360" w:lineRule="auto"/>
        <w:jc w:val="center"/>
        <w:rPr>
          <w:rFonts w:ascii="Times New Roman" w:hAnsi="Times New Roman" w:cs="Times New Roman"/>
          <w:b/>
          <w:sz w:val="28"/>
          <w:szCs w:val="28"/>
        </w:rPr>
      </w:pPr>
      <w:r w:rsidRPr="008F02B4">
        <w:rPr>
          <w:rFonts w:ascii="Times New Roman" w:hAnsi="Times New Roman" w:cs="Times New Roman"/>
          <w:b/>
          <w:sz w:val="28"/>
          <w:szCs w:val="28"/>
        </w:rPr>
        <w:t xml:space="preserve">(МБУ </w:t>
      </w:r>
      <w:r>
        <w:rPr>
          <w:rFonts w:ascii="Times New Roman" w:hAnsi="Times New Roman" w:cs="Times New Roman"/>
          <w:b/>
          <w:sz w:val="28"/>
          <w:szCs w:val="28"/>
        </w:rPr>
        <w:t xml:space="preserve">ДО </w:t>
      </w:r>
      <w:r w:rsidRPr="008F02B4">
        <w:rPr>
          <w:rFonts w:ascii="Times New Roman" w:hAnsi="Times New Roman" w:cs="Times New Roman"/>
          <w:b/>
          <w:sz w:val="28"/>
          <w:szCs w:val="28"/>
        </w:rPr>
        <w:t xml:space="preserve">СШ № </w:t>
      </w:r>
      <w:r>
        <w:rPr>
          <w:rFonts w:ascii="Times New Roman" w:hAnsi="Times New Roman" w:cs="Times New Roman"/>
          <w:b/>
          <w:sz w:val="28"/>
          <w:szCs w:val="28"/>
        </w:rPr>
        <w:t>1</w:t>
      </w:r>
      <w:r w:rsidRPr="008F02B4">
        <w:rPr>
          <w:rFonts w:ascii="Times New Roman" w:hAnsi="Times New Roman" w:cs="Times New Roman"/>
          <w:b/>
          <w:sz w:val="28"/>
          <w:szCs w:val="28"/>
        </w:rPr>
        <w:t>8 г. Сочи)</w:t>
      </w:r>
    </w:p>
    <w:p w14:paraId="7BAC37AF" w14:textId="77777777" w:rsidR="00711CEC" w:rsidRDefault="00711CEC" w:rsidP="00711CEC">
      <w:pPr>
        <w:pStyle w:val="a3"/>
        <w:spacing w:before="0" w:after="0"/>
        <w:jc w:val="center"/>
        <w:rPr>
          <w:rStyle w:val="a4"/>
        </w:rPr>
      </w:pPr>
    </w:p>
    <w:p w14:paraId="14A6B18A" w14:textId="77777777" w:rsidR="00711CEC" w:rsidRDefault="00711CEC" w:rsidP="00711CEC">
      <w:pPr>
        <w:pStyle w:val="a3"/>
        <w:spacing w:before="0" w:after="0"/>
        <w:jc w:val="center"/>
        <w:rPr>
          <w:rStyle w:val="a4"/>
        </w:rPr>
      </w:pPr>
    </w:p>
    <w:p w14:paraId="43F8A8A9" w14:textId="77777777" w:rsidR="00711CEC" w:rsidRDefault="00711CEC" w:rsidP="00711CEC">
      <w:pPr>
        <w:pStyle w:val="a3"/>
        <w:spacing w:before="0" w:after="0"/>
        <w:jc w:val="center"/>
        <w:rPr>
          <w:rStyle w:val="a4"/>
        </w:rPr>
      </w:pPr>
    </w:p>
    <w:p w14:paraId="6B004653" w14:textId="77777777" w:rsidR="00711CEC" w:rsidRDefault="00711CEC" w:rsidP="00711CEC">
      <w:pPr>
        <w:pStyle w:val="a3"/>
        <w:spacing w:before="0" w:after="0"/>
        <w:jc w:val="center"/>
        <w:rPr>
          <w:rStyle w:val="a4"/>
        </w:rPr>
      </w:pPr>
    </w:p>
    <w:p w14:paraId="25EF3382" w14:textId="77777777" w:rsidR="00711CEC" w:rsidRDefault="00711CEC" w:rsidP="00711CEC">
      <w:pPr>
        <w:pStyle w:val="a3"/>
        <w:spacing w:before="0" w:after="0"/>
        <w:jc w:val="center"/>
        <w:rPr>
          <w:rStyle w:val="a4"/>
        </w:rPr>
      </w:pPr>
    </w:p>
    <w:p w14:paraId="2BFA225D" w14:textId="77777777" w:rsidR="00711CEC" w:rsidRDefault="00711CEC" w:rsidP="00711CEC">
      <w:pPr>
        <w:pStyle w:val="a3"/>
        <w:spacing w:before="0" w:after="0"/>
        <w:jc w:val="center"/>
        <w:rPr>
          <w:rStyle w:val="a4"/>
        </w:rPr>
      </w:pPr>
    </w:p>
    <w:p w14:paraId="7DCFE752" w14:textId="77777777" w:rsidR="00711CEC" w:rsidRDefault="00711CEC" w:rsidP="00711CEC">
      <w:pPr>
        <w:pStyle w:val="a3"/>
        <w:spacing w:before="0" w:after="0"/>
        <w:jc w:val="center"/>
        <w:rPr>
          <w:rStyle w:val="a4"/>
        </w:rPr>
      </w:pPr>
    </w:p>
    <w:p w14:paraId="677AAF91" w14:textId="36052101" w:rsidR="00711CEC" w:rsidRPr="00711CEC" w:rsidRDefault="00711CEC" w:rsidP="00711CEC">
      <w:pPr>
        <w:pStyle w:val="a3"/>
        <w:spacing w:before="0" w:after="0"/>
        <w:jc w:val="center"/>
        <w:rPr>
          <w:rStyle w:val="a4"/>
          <w:sz w:val="36"/>
          <w:szCs w:val="36"/>
        </w:rPr>
      </w:pPr>
      <w:r w:rsidRPr="00711CEC">
        <w:rPr>
          <w:rStyle w:val="a4"/>
          <w:sz w:val="36"/>
          <w:szCs w:val="36"/>
        </w:rPr>
        <w:t>Методическое пособие</w:t>
      </w:r>
    </w:p>
    <w:p w14:paraId="129713B8" w14:textId="550CCF54" w:rsidR="00711CEC" w:rsidRPr="00711CEC" w:rsidRDefault="00711CEC" w:rsidP="00711CEC">
      <w:pPr>
        <w:pStyle w:val="a3"/>
        <w:spacing w:before="0" w:after="0"/>
        <w:jc w:val="center"/>
        <w:rPr>
          <w:sz w:val="36"/>
          <w:szCs w:val="36"/>
        </w:rPr>
      </w:pPr>
      <w:r w:rsidRPr="00711CEC">
        <w:rPr>
          <w:rStyle w:val="a4"/>
          <w:sz w:val="36"/>
          <w:szCs w:val="36"/>
        </w:rPr>
        <w:t>по теме: "Физическое развитие ребенка в регби"</w:t>
      </w:r>
    </w:p>
    <w:p w14:paraId="48DC31AA" w14:textId="2933957B" w:rsidR="00711CEC" w:rsidRPr="00711CEC" w:rsidRDefault="00711CEC" w:rsidP="00711CEC">
      <w:pPr>
        <w:pStyle w:val="a3"/>
        <w:spacing w:before="0" w:after="0"/>
        <w:jc w:val="center"/>
        <w:rPr>
          <w:sz w:val="36"/>
          <w:szCs w:val="36"/>
        </w:rPr>
      </w:pPr>
      <w:r w:rsidRPr="00711CEC">
        <w:rPr>
          <w:rStyle w:val="a4"/>
          <w:b w:val="0"/>
          <w:bCs w:val="0"/>
          <w:sz w:val="36"/>
          <w:szCs w:val="36"/>
        </w:rPr>
        <w:t>Автор:</w:t>
      </w:r>
      <w:r w:rsidRPr="00711CEC">
        <w:rPr>
          <w:sz w:val="36"/>
          <w:szCs w:val="36"/>
        </w:rPr>
        <w:t xml:space="preserve"> тренер-преподаватель Бойко А.Л.</w:t>
      </w:r>
    </w:p>
    <w:p w14:paraId="3AFA5B83" w14:textId="31958389" w:rsidR="00711CEC" w:rsidRPr="00711CEC" w:rsidRDefault="00711CEC" w:rsidP="00711CEC">
      <w:pPr>
        <w:pStyle w:val="a3"/>
        <w:spacing w:before="0" w:after="0"/>
        <w:jc w:val="center"/>
        <w:rPr>
          <w:sz w:val="36"/>
          <w:szCs w:val="36"/>
        </w:rPr>
      </w:pPr>
    </w:p>
    <w:p w14:paraId="4FE3FB88" w14:textId="7835654C" w:rsidR="00711CEC" w:rsidRDefault="00711CEC" w:rsidP="00711CEC">
      <w:pPr>
        <w:pStyle w:val="a3"/>
        <w:spacing w:before="0" w:after="0"/>
      </w:pPr>
    </w:p>
    <w:p w14:paraId="337C0D18" w14:textId="390F2E8E" w:rsidR="00711CEC" w:rsidRDefault="00711CEC" w:rsidP="00711CEC">
      <w:pPr>
        <w:pStyle w:val="a3"/>
        <w:spacing w:before="0" w:after="0"/>
      </w:pPr>
    </w:p>
    <w:p w14:paraId="1679D973" w14:textId="5B97DEC7" w:rsidR="00711CEC" w:rsidRDefault="00711CEC" w:rsidP="00711CEC">
      <w:pPr>
        <w:pStyle w:val="a3"/>
        <w:spacing w:before="0" w:after="0"/>
      </w:pPr>
    </w:p>
    <w:p w14:paraId="6C4A5580" w14:textId="7ABF0E33" w:rsidR="00711CEC" w:rsidRDefault="00711CEC" w:rsidP="00711CEC">
      <w:pPr>
        <w:pStyle w:val="a3"/>
        <w:spacing w:before="0" w:after="0"/>
      </w:pPr>
    </w:p>
    <w:p w14:paraId="0E90C0BA" w14:textId="623E5F55" w:rsidR="00711CEC" w:rsidRDefault="00711CEC" w:rsidP="00711CEC">
      <w:pPr>
        <w:pStyle w:val="a3"/>
        <w:spacing w:before="0" w:after="0"/>
      </w:pPr>
    </w:p>
    <w:p w14:paraId="0DDC2FD3" w14:textId="5323735D" w:rsidR="00711CEC" w:rsidRDefault="00711CEC" w:rsidP="00711CEC">
      <w:pPr>
        <w:pStyle w:val="a3"/>
        <w:spacing w:before="0" w:after="0"/>
      </w:pPr>
    </w:p>
    <w:p w14:paraId="120D9C17" w14:textId="2F29E803" w:rsidR="00711CEC" w:rsidRPr="00711CEC" w:rsidRDefault="00711CEC" w:rsidP="00711CEC">
      <w:pPr>
        <w:pStyle w:val="a3"/>
        <w:spacing w:before="0" w:after="0"/>
        <w:jc w:val="center"/>
        <w:rPr>
          <w:sz w:val="32"/>
          <w:szCs w:val="32"/>
        </w:rPr>
      </w:pPr>
    </w:p>
    <w:p w14:paraId="75B683C4" w14:textId="46E10480" w:rsidR="00711CEC" w:rsidRPr="00711CEC" w:rsidRDefault="00711CEC" w:rsidP="00711CEC">
      <w:pPr>
        <w:pStyle w:val="a3"/>
        <w:tabs>
          <w:tab w:val="left" w:pos="3764"/>
        </w:tabs>
        <w:spacing w:before="0" w:after="0"/>
        <w:jc w:val="center"/>
        <w:rPr>
          <w:sz w:val="32"/>
          <w:szCs w:val="32"/>
        </w:rPr>
      </w:pPr>
      <w:r w:rsidRPr="00711CEC">
        <w:rPr>
          <w:sz w:val="32"/>
          <w:szCs w:val="32"/>
        </w:rPr>
        <w:t>2025г.</w:t>
      </w:r>
    </w:p>
    <w:p w14:paraId="2CB878DB" w14:textId="2BEA2B54" w:rsidR="00711CEC" w:rsidRDefault="00711CEC" w:rsidP="00711CEC">
      <w:pPr>
        <w:pStyle w:val="a3"/>
        <w:spacing w:before="0" w:after="0"/>
      </w:pPr>
    </w:p>
    <w:p w14:paraId="15784944" w14:textId="77777777" w:rsidR="00711CEC" w:rsidRPr="00711CEC" w:rsidRDefault="00711CEC" w:rsidP="00711CEC">
      <w:pPr>
        <w:pStyle w:val="a3"/>
        <w:spacing w:before="0" w:after="0"/>
      </w:pPr>
    </w:p>
    <w:p w14:paraId="426A2CF6" w14:textId="77777777" w:rsidR="00711CEC" w:rsidRPr="00711CEC" w:rsidRDefault="00711CEC" w:rsidP="00711CEC">
      <w:pPr>
        <w:pStyle w:val="a3"/>
        <w:spacing w:before="0" w:after="0"/>
      </w:pPr>
      <w:r w:rsidRPr="00711CEC">
        <w:rPr>
          <w:rStyle w:val="a4"/>
        </w:rPr>
        <w:t>Введение (Раздел 1)</w:t>
      </w:r>
    </w:p>
    <w:p w14:paraId="67CC15F6" w14:textId="77777777" w:rsidR="00711CEC" w:rsidRDefault="00711CEC" w:rsidP="00711CEC">
      <w:pPr>
        <w:pStyle w:val="a3"/>
        <w:jc w:val="both"/>
      </w:pPr>
      <w:r w:rsidRPr="00711CEC">
        <w:t xml:space="preserve">Настоящее пособие разработано для тренеров по тэг-регби и призвано стать практическим руководством для организации учебно-тренировочного процесса. Материал основан на последних достижениях спортивной науки и педагогики, а также на многолетнем опыте работы с детьми. </w:t>
      </w:r>
    </w:p>
    <w:p w14:paraId="7E4BA9E9" w14:textId="7919A496" w:rsidR="00711CEC" w:rsidRPr="00711CEC" w:rsidRDefault="00711CEC" w:rsidP="00711CEC">
      <w:pPr>
        <w:pStyle w:val="a3"/>
        <w:jc w:val="both"/>
      </w:pPr>
      <w:r w:rsidRPr="00711CEC">
        <w:t>Задача пособия — помочь тренерам в построении эффективных тренировок, способствующих гармоничному физическому, социальному и личностному развитию юных спортсменов. Акцент делается на создании позитивной и безопасной среды, в которой каждый ребенок сможет раскрыть свой потенциал и получить удовольствие от занятий.</w:t>
      </w:r>
    </w:p>
    <w:p w14:paraId="37C259F7" w14:textId="77777777" w:rsidR="00711CEC" w:rsidRPr="00711CEC" w:rsidRDefault="00711CEC" w:rsidP="00711CEC">
      <w:pPr>
        <w:pStyle w:val="a3"/>
        <w:jc w:val="both"/>
      </w:pPr>
      <w:r w:rsidRPr="00711CEC">
        <w:t>Тэг-регби — это динамичная и бесконтактная игра, идеально подходящая для детей младшего возраста. Она позволяет в игровой форме развивать ключевые физические качества, такие как ловкость, скорость, координация, выносливость, а также учит командной работе, взаимопониманию и уважению к сопернику. Рекомендуется для детей в возрасте от 7 до 8 лет, а также может быть адаптирована для более младших возрастных групп.</w:t>
      </w:r>
    </w:p>
    <w:p w14:paraId="36021832" w14:textId="77777777" w:rsidR="00711CEC" w:rsidRPr="00711CEC" w:rsidRDefault="00711CEC" w:rsidP="00711CEC">
      <w:pPr>
        <w:pStyle w:val="a3"/>
        <w:jc w:val="both"/>
      </w:pPr>
      <w:r w:rsidRPr="00711CEC">
        <w:t>Данный ресурс является практическим воплощением лучших мировых практик в области детского регби. Он призван стать ценным инструментом для тренеров, помогая им в ежедневной работе с командами. Регулярное обновление и дополнение методических рекомендаций, основанных на обратной связи от практикующих специалистов, обеспечит актуальность и эффективность представленных материалов.</w:t>
      </w:r>
    </w:p>
    <w:p w14:paraId="09670A3D" w14:textId="77777777" w:rsidR="00711CEC" w:rsidRPr="00711CEC" w:rsidRDefault="00711CEC" w:rsidP="00711CEC">
      <w:pPr>
        <w:pStyle w:val="a3"/>
        <w:spacing w:before="0" w:after="0"/>
        <w:jc w:val="both"/>
      </w:pPr>
      <w:r w:rsidRPr="00711CEC">
        <w:rPr>
          <w:rStyle w:val="a4"/>
        </w:rPr>
        <w:t>Что хотят дети (Раздел 2)</w:t>
      </w:r>
    </w:p>
    <w:p w14:paraId="510071FE" w14:textId="77777777" w:rsidR="00711CEC" w:rsidRPr="00711CEC" w:rsidRDefault="00711CEC" w:rsidP="00711CEC">
      <w:pPr>
        <w:pStyle w:val="a3"/>
        <w:jc w:val="both"/>
      </w:pPr>
      <w:r w:rsidRPr="00711CEC">
        <w:t>Для успешной работы с детьми крайне важно понимать их мотивацию и потребности. Дети приходят в спорт, прежде всего, ради игры и общения. Они хотят быть частью команды, чувствовать себя нужными и успешными. Поэтому, планируя тренировку, необходимо учитывать эти факторы, делая занятия максимально увлекательными и интересными.</w:t>
      </w:r>
    </w:p>
    <w:p w14:paraId="19220115" w14:textId="77777777" w:rsidR="00711CEC" w:rsidRPr="00711CEC" w:rsidRDefault="00711CEC" w:rsidP="00711CEC">
      <w:pPr>
        <w:pStyle w:val="a3"/>
        <w:jc w:val="both"/>
      </w:pPr>
      <w:r w:rsidRPr="00711CEC">
        <w:t>Исследования показывают, что для детей важны следующие аспекты: победа, общение, активные действия и участие в игре. Важно, чтобы каждый ребенок чувствовал свою причастность к общему делу, независимо от уровня его подготовки. Поэтому тренер должен стремиться к созданию такой атмосферы, в которой каждый игрок будет чувствовать себя ценным членом команды.</w:t>
      </w:r>
    </w:p>
    <w:p w14:paraId="48903402" w14:textId="77777777" w:rsidR="00711CEC" w:rsidRPr="00711CEC" w:rsidRDefault="00711CEC" w:rsidP="00711CEC">
      <w:pPr>
        <w:pStyle w:val="a3"/>
        <w:jc w:val="both"/>
      </w:pPr>
      <w:r w:rsidRPr="00711CEC">
        <w:t>Данный ресурс поможет тренерам более глубоко понять психологию детей и использовать эти знания для построения эффективных тренировочных программ. Важно не только обучать техническим элементам игры, но и развивать у детей положительное отношение к спорту, воспитывать в них командный дух и стремление к самосовершенствованию.</w:t>
      </w:r>
    </w:p>
    <w:p w14:paraId="5F27FF1A" w14:textId="77777777" w:rsidR="00711CEC" w:rsidRPr="00711CEC" w:rsidRDefault="00711CEC" w:rsidP="00711CEC">
      <w:pPr>
        <w:pStyle w:val="a3"/>
        <w:spacing w:before="0" w:after="0"/>
        <w:jc w:val="both"/>
      </w:pPr>
      <w:r w:rsidRPr="00711CEC">
        <w:rPr>
          <w:rStyle w:val="a4"/>
        </w:rPr>
        <w:t>Роль тренера (Раздел 3)</w:t>
      </w:r>
    </w:p>
    <w:p w14:paraId="1C726223" w14:textId="77777777" w:rsidR="00711CEC" w:rsidRPr="00711CEC" w:rsidRDefault="00711CEC" w:rsidP="00711CEC">
      <w:pPr>
        <w:pStyle w:val="a3"/>
        <w:jc w:val="both"/>
      </w:pPr>
      <w:r w:rsidRPr="00711CEC">
        <w:t>Тренер играет ключевую роль в физическом развитии ребенка в регби. Он не только обучает техническим приемам и тактике игры, но и является примером для подражания, наставником и другом. Ответственность тренера перед юными спортсменами огромна, ведь от его профессионализма, педагогического таланта и отношения к делу во многом зависят успехи детей, как на спортивном поприще, так и в жизни.</w:t>
      </w:r>
    </w:p>
    <w:p w14:paraId="6B2B9C73" w14:textId="77777777" w:rsidR="00711CEC" w:rsidRPr="00711CEC" w:rsidRDefault="00711CEC" w:rsidP="00711CEC">
      <w:pPr>
        <w:pStyle w:val="a3"/>
        <w:jc w:val="both"/>
      </w:pPr>
      <w:r w:rsidRPr="00711CEC">
        <w:lastRenderedPageBreak/>
        <w:t>Важно, чтобы тренер понимал, что дети приходят в спорт для получения удовольствия. Поэтому тренировки должны быть построены таким образом, чтобы они были интересными, увлекательными и разнообразными. Тренер должен уметь находить общий язык с каждым ребенком, учитывать его индивидуальные особенности и потребности.</w:t>
      </w:r>
    </w:p>
    <w:p w14:paraId="031DC96A" w14:textId="77777777" w:rsidR="00711CEC" w:rsidRPr="00711CEC" w:rsidRDefault="00711CEC" w:rsidP="00711CEC">
      <w:pPr>
        <w:pStyle w:val="a3"/>
        <w:jc w:val="both"/>
      </w:pPr>
      <w:r w:rsidRPr="00711CEC">
        <w:t>В своей работе тренер должен уделять внимание не только физическому развитию детей, но и их личностному, социальному и психологическому росту. Особое внимание следует уделять развитию у детей таких качеств, как уверенность в себе, самостоятельность, ответственность, умение работать в команде и взаимное уважение.</w:t>
      </w:r>
    </w:p>
    <w:p w14:paraId="28C48EB2" w14:textId="77777777" w:rsidR="00711CEC" w:rsidRPr="00711CEC" w:rsidRDefault="00711CEC" w:rsidP="00711CEC">
      <w:pPr>
        <w:pStyle w:val="a3"/>
        <w:spacing w:before="0" w:after="0"/>
        <w:jc w:val="both"/>
      </w:pPr>
      <w:r w:rsidRPr="00711CEC">
        <w:rPr>
          <w:rStyle w:val="a4"/>
        </w:rPr>
        <w:t>Советы тренерам (Раздел 4)</w:t>
      </w:r>
    </w:p>
    <w:p w14:paraId="17A31C6F" w14:textId="77777777" w:rsidR="00711CEC" w:rsidRPr="00711CEC" w:rsidRDefault="00711CEC" w:rsidP="00711CEC">
      <w:pPr>
        <w:pStyle w:val="a3"/>
        <w:jc w:val="both"/>
      </w:pPr>
      <w:r w:rsidRPr="00711CEC">
        <w:t>Эффективность тренировочного процесса во многом зависит от того, насколько грамотно тренер подходит к планированию и проведению занятий. Важно помнить, что каждая тренировка должна быть направлена на достижение определенных целей, а ее содержание должно соответствовать возрасту и уровню подготовки детей.</w:t>
      </w:r>
    </w:p>
    <w:p w14:paraId="678689AA" w14:textId="77777777" w:rsidR="00711CEC" w:rsidRPr="00711CEC" w:rsidRDefault="00711CEC" w:rsidP="00711CEC">
      <w:pPr>
        <w:pStyle w:val="a3"/>
        <w:jc w:val="both"/>
      </w:pPr>
      <w:r w:rsidRPr="00711CEC">
        <w:t>Предлагаемая модель APES (</w:t>
      </w:r>
      <w:proofErr w:type="spellStart"/>
      <w:r w:rsidRPr="00711CEC">
        <w:t>Activity</w:t>
      </w:r>
      <w:proofErr w:type="spellEnd"/>
      <w:r w:rsidRPr="00711CEC">
        <w:t xml:space="preserve">, </w:t>
      </w:r>
      <w:proofErr w:type="spellStart"/>
      <w:r w:rsidRPr="00711CEC">
        <w:t>Purpose</w:t>
      </w:r>
      <w:proofErr w:type="spellEnd"/>
      <w:r w:rsidRPr="00711CEC">
        <w:t xml:space="preserve">, </w:t>
      </w:r>
      <w:proofErr w:type="spellStart"/>
      <w:r w:rsidRPr="00711CEC">
        <w:t>Enjoyment</w:t>
      </w:r>
      <w:proofErr w:type="spellEnd"/>
      <w:r w:rsidRPr="00711CEC">
        <w:t xml:space="preserve">, </w:t>
      </w:r>
      <w:proofErr w:type="spellStart"/>
      <w:r w:rsidRPr="00711CEC">
        <w:t>Safety</w:t>
      </w:r>
      <w:proofErr w:type="spellEnd"/>
      <w:r w:rsidRPr="00711CEC">
        <w:t>) позволяет структурировать тренировочный процесс, делая его более осмысленным и результативным. Деятельность (</w:t>
      </w:r>
      <w:proofErr w:type="spellStart"/>
      <w:r w:rsidRPr="00711CEC">
        <w:t>Activity</w:t>
      </w:r>
      <w:proofErr w:type="spellEnd"/>
      <w:r w:rsidRPr="00711CEC">
        <w:t>) должна быть постоянной и вовлекающей, без умаления роли каждого игрока. Целенаправленность (</w:t>
      </w:r>
      <w:proofErr w:type="spellStart"/>
      <w:r w:rsidRPr="00711CEC">
        <w:t>Purpose</w:t>
      </w:r>
      <w:proofErr w:type="spellEnd"/>
      <w:r w:rsidRPr="00711CEC">
        <w:t>) заключается в том, чтобы каждая тренировка имела четкую цель. Приятность (</w:t>
      </w:r>
      <w:proofErr w:type="spellStart"/>
      <w:r w:rsidRPr="00711CEC">
        <w:t>Enjoyment</w:t>
      </w:r>
      <w:proofErr w:type="spellEnd"/>
      <w:r w:rsidRPr="00711CEC">
        <w:t>) — делать занятия разнообразными и веселыми. А безопасность (</w:t>
      </w:r>
      <w:proofErr w:type="spellStart"/>
      <w:r w:rsidRPr="00711CEC">
        <w:t>Safety</w:t>
      </w:r>
      <w:proofErr w:type="spellEnd"/>
      <w:r w:rsidRPr="00711CEC">
        <w:t>) — обеспечивать условия для тренировок, где все участники находятся под присмотром, и отсутствуют риски.</w:t>
      </w:r>
    </w:p>
    <w:p w14:paraId="2F5C3991" w14:textId="77777777" w:rsidR="00711CEC" w:rsidRPr="00711CEC" w:rsidRDefault="00711CEC" w:rsidP="00711CEC">
      <w:pPr>
        <w:pStyle w:val="a3"/>
        <w:spacing w:before="0" w:beforeAutospacing="0"/>
        <w:jc w:val="both"/>
      </w:pPr>
      <w:r w:rsidRPr="00711CEC">
        <w:t>Кроме того, тренеру важно постоянно развиваться, изучать новую литературу, обмениваться опытом с коллегами. Это поможет ему быть в курсе последних тенденций в области детского регби и постоянно совершенствовать свои тренерские навыки. Помните, что ваш энтузиазм и искреннее желание помочь детям — это залог их успешного развития.</w:t>
      </w:r>
    </w:p>
    <w:p w14:paraId="26E59F10" w14:textId="77777777" w:rsidR="00711CEC" w:rsidRPr="00711CEC" w:rsidRDefault="00711CEC" w:rsidP="00711CEC">
      <w:pPr>
        <w:pStyle w:val="a3"/>
        <w:jc w:val="both"/>
        <w:rPr>
          <w:b/>
          <w:bCs/>
        </w:rPr>
      </w:pPr>
      <w:r w:rsidRPr="00711CEC">
        <w:rPr>
          <w:b/>
          <w:bCs/>
        </w:rPr>
        <w:t>Физическое развитие ребенка в регби (Раздел 5)</w:t>
      </w:r>
    </w:p>
    <w:p w14:paraId="7BEFA9C2" w14:textId="77777777" w:rsidR="00B3051A" w:rsidRPr="00F2697F" w:rsidRDefault="00B3051A" w:rsidP="00B3051A">
      <w:pPr>
        <w:pStyle w:val="a3"/>
        <w:shd w:val="clear" w:color="auto" w:fill="FFFFFF"/>
        <w:jc w:val="both"/>
      </w:pPr>
      <w:r w:rsidRPr="00F2697F">
        <w:t>Регби, в своих различных вариациях, представляет собой мощный инструмент для комплексного физического развития ребенка. Эта игра, требующая силы, ловкости, выносливости и координации, задействует практически все группы мышц. Отличительной особенностью регби, даже на самых ранних этапах знакомства с ним, является его непрерывный характер, побуждающий детей к постоянному движению, бегу и борьбе за мяч. Этот аспект делает регби чрезвычайно эффективным для развития сердечно-сосудистой и дыхательной систем, укрепления костей и формирования мышечного корсета.</w:t>
      </w:r>
    </w:p>
    <w:p w14:paraId="34506925" w14:textId="77777777" w:rsidR="00B3051A" w:rsidRPr="00F2697F" w:rsidRDefault="00B3051A" w:rsidP="00B3051A">
      <w:pPr>
        <w:pStyle w:val="a3"/>
        <w:shd w:val="clear" w:color="auto" w:fill="FFFFFF"/>
        <w:spacing w:before="0" w:after="0"/>
        <w:jc w:val="both"/>
      </w:pPr>
      <w:r w:rsidRPr="00F2697F">
        <w:t xml:space="preserve">Внедрение различных форм регби позволяет адаптировать нагрузку и игровые ситуации к возрасту и уровню подготовки юных спортсменов. </w:t>
      </w:r>
      <w:r w:rsidRPr="00F2697F">
        <w:rPr>
          <w:rStyle w:val="a4"/>
        </w:rPr>
        <w:t>Тэг-регби</w:t>
      </w:r>
      <w:r w:rsidRPr="00F2697F">
        <w:t>, являясь бесконтактным вариантом, идеален для самых маленьких. Он учит детей основам владения мячом, принципам командной игры, развивает скорость, реакцию и ловкость, минимизируя при этом риск травм. Передача мяча, уклонение от "тэгов" и правильное позиционирование на поле – все это формирует базовые двигательные навыки и понимание игровой структуры.</w:t>
      </w:r>
    </w:p>
    <w:p w14:paraId="0BDE790D" w14:textId="77777777" w:rsidR="00B3051A" w:rsidRPr="00F2697F" w:rsidRDefault="00B3051A" w:rsidP="00B3051A">
      <w:pPr>
        <w:pStyle w:val="a3"/>
        <w:shd w:val="clear" w:color="auto" w:fill="FFFFFF"/>
        <w:spacing w:before="0" w:after="0"/>
        <w:jc w:val="both"/>
      </w:pPr>
      <w:proofErr w:type="spellStart"/>
      <w:r w:rsidRPr="00F2697F">
        <w:rPr>
          <w:rStyle w:val="a4"/>
        </w:rPr>
        <w:t>Тач</w:t>
      </w:r>
      <w:proofErr w:type="spellEnd"/>
      <w:r w:rsidRPr="00F2697F">
        <w:rPr>
          <w:rStyle w:val="a4"/>
        </w:rPr>
        <w:t>-регби</w:t>
      </w:r>
      <w:r w:rsidRPr="00F2697F">
        <w:t xml:space="preserve"> добавляет новый уровень физической активности, вводя разрешенное касание для остановки игрока. Это расширяет спектр развиваемых качеств, требуя от ребенка большей физической активности, улучшения маневренности и умения быстро менять направление движения. Дети учатся более эффективно использовать свое тело для защиты мяча, развивают силу ног для отталкивания и ускорения, а также учится тактическим действиям: когда и кому передать мяч, как правильно прикрыть игрока.</w:t>
      </w:r>
    </w:p>
    <w:p w14:paraId="70D69B92" w14:textId="77777777" w:rsidR="00B3051A" w:rsidRPr="00F2697F" w:rsidRDefault="00B3051A" w:rsidP="00B3051A">
      <w:pPr>
        <w:pStyle w:val="a3"/>
        <w:shd w:val="clear" w:color="auto" w:fill="FFFFFF"/>
        <w:spacing w:before="0" w:beforeAutospacing="0" w:after="0"/>
        <w:jc w:val="both"/>
      </w:pPr>
      <w:r w:rsidRPr="00F2697F">
        <w:rPr>
          <w:rStyle w:val="a4"/>
        </w:rPr>
        <w:lastRenderedPageBreak/>
        <w:t>Классическое регби</w:t>
      </w:r>
      <w:r w:rsidRPr="00F2697F">
        <w:t xml:space="preserve"> – это вершина физического и тактического развития в этом виде спорта. Контактные элементы, такие как захваты и схватки, требуют от ребенка высокого уровня физической подготовленности, включая силу, выносливость и устойчивость. В классическом регби активно развиваются такие качества, как: взрывная сила при толчке, статическая сила при удержании мяча в схватке, а также выносливость, необходимая для поддержания высокого темпа игры на протяжении всего матча. Кроме того, дети учатся безопасно падать, правильно выполнять захваты, тем самым приобретая ценные навыки самообороны и повышая свою физическую стойкость.</w:t>
      </w:r>
    </w:p>
    <w:p w14:paraId="163521DE" w14:textId="60480059" w:rsidR="00B3051A" w:rsidRPr="00F2697F" w:rsidRDefault="00B3051A" w:rsidP="00B3051A">
      <w:pPr>
        <w:pStyle w:val="a3"/>
        <w:jc w:val="both"/>
        <w:rPr>
          <w:b/>
          <w:bCs/>
        </w:rPr>
      </w:pPr>
      <w:r w:rsidRPr="00F2697F">
        <w:rPr>
          <w:b/>
          <w:bCs/>
        </w:rPr>
        <w:t xml:space="preserve">Ступени обучения. От тэг-регби </w:t>
      </w:r>
      <w:r w:rsidR="0047393E" w:rsidRPr="00F2697F">
        <w:rPr>
          <w:b/>
          <w:bCs/>
        </w:rPr>
        <w:t>к</w:t>
      </w:r>
      <w:r w:rsidRPr="00F2697F">
        <w:rPr>
          <w:b/>
          <w:bCs/>
        </w:rPr>
        <w:t xml:space="preserve"> регби (Раздел 6)</w:t>
      </w:r>
    </w:p>
    <w:p w14:paraId="578AE281" w14:textId="1DC12856" w:rsidR="00B3051A" w:rsidRPr="00F2697F" w:rsidRDefault="00B3051A" w:rsidP="00B3051A">
      <w:pPr>
        <w:pStyle w:val="a3"/>
        <w:jc w:val="both"/>
      </w:pPr>
      <w:r w:rsidRPr="00F2697F">
        <w:t xml:space="preserve">Важным элементом прогрессии в подготовке юных регбистов является поэтапное усложнение игровых задач и введение более сложных технических элементов, что включает переход от бесконтактных форм игры к контактным. После освоения навыков игры в тэг-регби, где основной целью является снятие "бирки" (тэга) с игрока с мячом, следует знакомить детей с элементами </w:t>
      </w:r>
      <w:proofErr w:type="spellStart"/>
      <w:r w:rsidRPr="00F2697F">
        <w:t>тач</w:t>
      </w:r>
      <w:proofErr w:type="spellEnd"/>
      <w:r w:rsidRPr="00F2697F">
        <w:t xml:space="preserve">-регби. </w:t>
      </w:r>
      <w:proofErr w:type="spellStart"/>
      <w:r w:rsidRPr="00F2697F">
        <w:t>Тач</w:t>
      </w:r>
      <w:proofErr w:type="spellEnd"/>
      <w:r w:rsidRPr="00F2697F">
        <w:t>-регби, хотя и остается бесконтактным в плане силовых противоборств, вводит более сложные правила, такие как необходимость "передачи" мяча игроку, который был "остановлен" (т.е. достиг определенной области поля или получил команду "стоп"), или правила возобновления игры после остановки. Это требует от детей лучшего понимания игровых ситуаций, более быстрой реакции и усиленной командной коммуникации.</w:t>
      </w:r>
    </w:p>
    <w:p w14:paraId="06204928" w14:textId="77777777" w:rsidR="00B3051A" w:rsidRPr="00F2697F" w:rsidRDefault="00B3051A" w:rsidP="00B3051A">
      <w:pPr>
        <w:pStyle w:val="a3"/>
        <w:jc w:val="both"/>
      </w:pPr>
      <w:r w:rsidRPr="00F2697F">
        <w:t>Дальнейшим логическим шагом является постепенное введение элементов, приближенных к правилам классического регби, но с учетом возрастных ограничений и повышенных требований к безопасности. Этот переход должен быть максимально щадящим. Например, можно начать с упражнений, имитирующих захваты, но без реального силового воздействия, фокусируясь на правильной технике обхвата и удержания. Важно, чтобы дети освоили базовые принципы стойки, баланса и движения в условиях сопротивления (даже имитируемого), что подготовит их к столкновениям.</w:t>
      </w:r>
    </w:p>
    <w:p w14:paraId="1FA3324A" w14:textId="77777777" w:rsidR="00B3051A" w:rsidRPr="00F2697F" w:rsidRDefault="00B3051A" w:rsidP="00B3051A">
      <w:pPr>
        <w:pStyle w:val="a3"/>
        <w:jc w:val="both"/>
      </w:pPr>
      <w:r w:rsidRPr="00F2697F">
        <w:t>Переход к полноценному регби, где разрешены захваты и силовое единоборство, должен осуществляться только по достижении определенного физиологического и психомоторного развития. Игроки должны быть обучены техникам безопасного захвата и падения, чтобы минимизировать риск травм. На этом этапе возрастает значение развития силы, силовой выносливости и взрывной мощи. Тренировки становятся более интенсивными, включая силовые упражнения, игровые эпизоды с реальным сопротивлением и отработку стандартных положений, таких как коридоры и схватки, адаптированных для различных возрастных групп.</w:t>
      </w:r>
    </w:p>
    <w:p w14:paraId="52CD018C" w14:textId="0734DE75" w:rsidR="00B3051A" w:rsidRPr="00F2697F" w:rsidRDefault="00B3051A" w:rsidP="00B3051A">
      <w:pPr>
        <w:pStyle w:val="a3"/>
        <w:spacing w:before="0" w:beforeAutospacing="0"/>
        <w:jc w:val="both"/>
      </w:pPr>
      <w:r w:rsidRPr="00F2697F">
        <w:t xml:space="preserve">Таким образом, прогрессия от тэг-регби к </w:t>
      </w:r>
      <w:proofErr w:type="spellStart"/>
      <w:r w:rsidRPr="00F2697F">
        <w:t>тач</w:t>
      </w:r>
      <w:proofErr w:type="spellEnd"/>
      <w:r w:rsidRPr="00F2697F">
        <w:t xml:space="preserve">-регби и далее к регби представляет собой методически выстроенный процесс, который учитывает физиологические, психологические и технические аспекты развития ребенка. Каждый этап ставит перед юным спортсменом новые задачи, развивая его физические качества, тактическое мышление и понимание игры, при этом неукоснительно соблюдая принципы безопасности и </w:t>
      </w:r>
      <w:proofErr w:type="spellStart"/>
      <w:r w:rsidR="0047393E" w:rsidRPr="00F2697F">
        <w:t>здоровьесбережения</w:t>
      </w:r>
      <w:proofErr w:type="spellEnd"/>
      <w:r w:rsidRPr="00F2697F">
        <w:t>, что является краеугольным камнем всего учебно-тренировочного процесса.</w:t>
      </w:r>
    </w:p>
    <w:p w14:paraId="68659BB6" w14:textId="4EE39CE2" w:rsidR="00BC1EAA" w:rsidRPr="00F2697F" w:rsidRDefault="00BC1EAA" w:rsidP="00B3051A">
      <w:pPr>
        <w:jc w:val="both"/>
        <w:rPr>
          <w:sz w:val="24"/>
          <w:szCs w:val="24"/>
        </w:rPr>
      </w:pPr>
    </w:p>
    <w:p w14:paraId="0D065ED9" w14:textId="48716F04" w:rsidR="00F2697F" w:rsidRPr="00F2697F" w:rsidRDefault="00F2697F" w:rsidP="00B3051A">
      <w:pPr>
        <w:jc w:val="both"/>
        <w:rPr>
          <w:sz w:val="24"/>
          <w:szCs w:val="24"/>
        </w:rPr>
      </w:pPr>
    </w:p>
    <w:p w14:paraId="105930DD" w14:textId="48B448CE" w:rsidR="00F2697F" w:rsidRPr="00F2697F" w:rsidRDefault="00F2697F" w:rsidP="00B3051A">
      <w:pPr>
        <w:jc w:val="both"/>
        <w:rPr>
          <w:sz w:val="24"/>
          <w:szCs w:val="24"/>
        </w:rPr>
      </w:pPr>
    </w:p>
    <w:p w14:paraId="65AC497D" w14:textId="77777777" w:rsidR="00F2697F" w:rsidRPr="00F2697F" w:rsidRDefault="00F2697F" w:rsidP="00F2697F">
      <w:pPr>
        <w:spacing w:beforeAutospacing="1" w:after="0" w:afterAutospacing="1" w:line="240" w:lineRule="auto"/>
        <w:jc w:val="center"/>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lastRenderedPageBreak/>
        <w:t>Список используемой и рекомендованной литературы</w:t>
      </w:r>
    </w:p>
    <w:p w14:paraId="1D8C257E"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Анализ и обобщение международного опыта развития регби в различных странах.</w:t>
      </w:r>
      <w:r w:rsidRPr="00F2697F">
        <w:rPr>
          <w:rFonts w:ascii="Times New Roman" w:eastAsia="Times New Roman" w:hAnsi="Times New Roman" w:cs="Times New Roman"/>
          <w:sz w:val="24"/>
          <w:szCs w:val="24"/>
          <w:lang w:eastAsia="ru-RU"/>
        </w:rPr>
        <w:t xml:space="preserve"> (Составитель: Л.А. Петров.) – М.: Федерация регби России, 2023. – 115 с.</w:t>
      </w:r>
    </w:p>
    <w:p w14:paraId="24870786"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Возрастная психология: Учебное пособие</w:t>
      </w:r>
      <w:r w:rsidRPr="00F2697F">
        <w:rPr>
          <w:rFonts w:ascii="Times New Roman" w:eastAsia="Times New Roman" w:hAnsi="Times New Roman" w:cs="Times New Roman"/>
          <w:sz w:val="24"/>
          <w:szCs w:val="24"/>
          <w:lang w:eastAsia="ru-RU"/>
        </w:rPr>
        <w:t xml:space="preserve"> / Под ред. А.С. Воронцова. – 3-е изд., </w:t>
      </w:r>
      <w:proofErr w:type="spellStart"/>
      <w:r w:rsidRPr="00F2697F">
        <w:rPr>
          <w:rFonts w:ascii="Times New Roman" w:eastAsia="Times New Roman" w:hAnsi="Times New Roman" w:cs="Times New Roman"/>
          <w:sz w:val="24"/>
          <w:szCs w:val="24"/>
          <w:lang w:eastAsia="ru-RU"/>
        </w:rPr>
        <w:t>перераб</w:t>
      </w:r>
      <w:proofErr w:type="spellEnd"/>
      <w:r w:rsidRPr="00F2697F">
        <w:rPr>
          <w:rFonts w:ascii="Times New Roman" w:eastAsia="Times New Roman" w:hAnsi="Times New Roman" w:cs="Times New Roman"/>
          <w:sz w:val="24"/>
          <w:szCs w:val="24"/>
          <w:lang w:eastAsia="ru-RU"/>
        </w:rPr>
        <w:t>. и доп. – СПб.: Питер, 2024. – 496 с.</w:t>
      </w:r>
    </w:p>
    <w:p w14:paraId="6B3874B9"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Зайцева, О. В. Общая теория и методика физического воспитания:</w:t>
      </w:r>
      <w:r w:rsidRPr="00F2697F">
        <w:rPr>
          <w:rFonts w:ascii="Times New Roman" w:eastAsia="Times New Roman" w:hAnsi="Times New Roman" w:cs="Times New Roman"/>
          <w:sz w:val="24"/>
          <w:szCs w:val="24"/>
          <w:lang w:eastAsia="ru-RU"/>
        </w:rPr>
        <w:t xml:space="preserve"> Учебник / О. В. Зайцева. – М.: Спорт, 2024. – 320 с.</w:t>
      </w:r>
    </w:p>
    <w:p w14:paraId="6FE2BD43"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proofErr w:type="spellStart"/>
      <w:r w:rsidRPr="00F2697F">
        <w:rPr>
          <w:rFonts w:ascii="Times New Roman" w:eastAsia="Times New Roman" w:hAnsi="Times New Roman" w:cs="Times New Roman"/>
          <w:b/>
          <w:bCs/>
          <w:sz w:val="24"/>
          <w:szCs w:val="24"/>
          <w:lang w:eastAsia="ru-RU"/>
        </w:rPr>
        <w:t>Клюквис</w:t>
      </w:r>
      <w:proofErr w:type="spellEnd"/>
      <w:r w:rsidRPr="00F2697F">
        <w:rPr>
          <w:rFonts w:ascii="Times New Roman" w:eastAsia="Times New Roman" w:hAnsi="Times New Roman" w:cs="Times New Roman"/>
          <w:b/>
          <w:bCs/>
          <w:sz w:val="24"/>
          <w:szCs w:val="24"/>
          <w:lang w:eastAsia="ru-RU"/>
        </w:rPr>
        <w:t>, Д. Дж. Основы спортивной подготовки.</w:t>
      </w:r>
      <w:r w:rsidRPr="00F2697F">
        <w:rPr>
          <w:rFonts w:ascii="Times New Roman" w:eastAsia="Times New Roman" w:hAnsi="Times New Roman" w:cs="Times New Roman"/>
          <w:sz w:val="24"/>
          <w:szCs w:val="24"/>
          <w:lang w:eastAsia="ru-RU"/>
        </w:rPr>
        <w:t xml:space="preserve"> Пер. с англ. – М.: Олимпийская литература, 2023. – 288 с.</w:t>
      </w:r>
    </w:p>
    <w:p w14:paraId="6883AE72"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Козлов, И. М. Физическое развитие детей и подростков в спортивных играх.</w:t>
      </w:r>
      <w:r w:rsidRPr="00F2697F">
        <w:rPr>
          <w:rFonts w:ascii="Times New Roman" w:eastAsia="Times New Roman" w:hAnsi="Times New Roman" w:cs="Times New Roman"/>
          <w:sz w:val="24"/>
          <w:szCs w:val="24"/>
          <w:lang w:eastAsia="ru-RU"/>
        </w:rPr>
        <w:t xml:space="preserve"> – М.: Физкультура и спорт, 2024. – 184 с.</w:t>
      </w:r>
    </w:p>
    <w:p w14:paraId="1EC8360A"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Пономарев, В. С. Начальная подготовка юных спортсменов.</w:t>
      </w:r>
      <w:r w:rsidRPr="00F2697F">
        <w:rPr>
          <w:rFonts w:ascii="Times New Roman" w:eastAsia="Times New Roman" w:hAnsi="Times New Roman" w:cs="Times New Roman"/>
          <w:sz w:val="24"/>
          <w:szCs w:val="24"/>
          <w:lang w:eastAsia="ru-RU"/>
        </w:rPr>
        <w:t xml:space="preserve"> – М.: Физкультура и спорт, 2023. – 208 с.</w:t>
      </w:r>
    </w:p>
    <w:p w14:paraId="01CDE352"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Современные тенденции развития детско-юношеского спорта.</w:t>
      </w:r>
      <w:r w:rsidRPr="00F2697F">
        <w:rPr>
          <w:rFonts w:ascii="Times New Roman" w:eastAsia="Times New Roman" w:hAnsi="Times New Roman" w:cs="Times New Roman"/>
          <w:sz w:val="24"/>
          <w:szCs w:val="24"/>
          <w:lang w:eastAsia="ru-RU"/>
        </w:rPr>
        <w:t xml:space="preserve"> Материалы Всероссийской научно-практической конференции. – Казань: КФУ, 2023. – 302 с.</w:t>
      </w:r>
    </w:p>
    <w:p w14:paraId="5296716B"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Спорт и дети: проблемы и перспективы.</w:t>
      </w:r>
      <w:r w:rsidRPr="00F2697F">
        <w:rPr>
          <w:rFonts w:ascii="Times New Roman" w:eastAsia="Times New Roman" w:hAnsi="Times New Roman" w:cs="Times New Roman"/>
          <w:sz w:val="24"/>
          <w:szCs w:val="24"/>
          <w:lang w:eastAsia="ru-RU"/>
        </w:rPr>
        <w:t xml:space="preserve"> Альманах. Выпуск 1. / Под ред. И.В. Кузнецова. – М.: Издательство «Спорт», 2023. – 156 с.</w:t>
      </w:r>
    </w:p>
    <w:p w14:paraId="7089EB4A"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Теория массового спорта: Учебник</w:t>
      </w:r>
      <w:r w:rsidRPr="00F2697F">
        <w:rPr>
          <w:rFonts w:ascii="Times New Roman" w:eastAsia="Times New Roman" w:hAnsi="Times New Roman" w:cs="Times New Roman"/>
          <w:sz w:val="24"/>
          <w:szCs w:val="24"/>
          <w:lang w:eastAsia="ru-RU"/>
        </w:rPr>
        <w:t xml:space="preserve"> / Под ред. А.А. Бакаева. – М.: Советский спорт, 2023. – 456 с.</w:t>
      </w:r>
    </w:p>
    <w:p w14:paraId="7614696B" w14:textId="77777777" w:rsidR="00F2697F" w:rsidRPr="00F2697F" w:rsidRDefault="00F2697F" w:rsidP="00F2697F">
      <w:pPr>
        <w:numPr>
          <w:ilvl w:val="0"/>
          <w:numId w:val="1"/>
        </w:numPr>
        <w:spacing w:after="0" w:line="240" w:lineRule="auto"/>
        <w:ind w:left="375"/>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b/>
          <w:bCs/>
          <w:sz w:val="24"/>
          <w:szCs w:val="24"/>
          <w:lang w:eastAsia="ru-RU"/>
        </w:rPr>
        <w:t>Шлыков, С. А. Индивидуализация физической подготовки в видах спорта.</w:t>
      </w:r>
      <w:r w:rsidRPr="00F2697F">
        <w:rPr>
          <w:rFonts w:ascii="Times New Roman" w:eastAsia="Times New Roman" w:hAnsi="Times New Roman" w:cs="Times New Roman"/>
          <w:sz w:val="24"/>
          <w:szCs w:val="24"/>
          <w:lang w:eastAsia="ru-RU"/>
        </w:rPr>
        <w:t xml:space="preserve"> – М.: Советский спорт, 2024. – 232 с.</w:t>
      </w:r>
    </w:p>
    <w:p w14:paraId="081D31AC" w14:textId="77777777" w:rsidR="00F2697F" w:rsidRPr="00F2697F" w:rsidRDefault="00F2697F" w:rsidP="00F2697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Рекомендованная литература для углубленного изучения и расширения представлений по теме методического пособия включает в себя исследования в области возрастной психологии, педагогики, теории физического воспитания и современных подходов к подготовке спортсменов. Особое внимание уделяется литературе, посвященной специфике детского и юношеского спорта, а также методикам тренировок в игровых видах спорта, включая регби. Работы зарубежных авторов, переведенные на русский язык, способствуют получению доступа к передовому международному опыту.</w:t>
      </w:r>
    </w:p>
    <w:p w14:paraId="74E5CB4A" w14:textId="77777777" w:rsidR="00F2697F" w:rsidRDefault="00F2697F" w:rsidP="00F2697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В дополнение к вышеперечисленным источникам, для тренеров, желающих глубже изучить вопросы, освещенные в данном пособии, представляется целесообразным ознакомиться с профильными журналами</w:t>
      </w:r>
      <w:r>
        <w:rPr>
          <w:rFonts w:ascii="Times New Roman" w:eastAsia="Times New Roman" w:hAnsi="Times New Roman" w:cs="Times New Roman"/>
          <w:sz w:val="24"/>
          <w:szCs w:val="24"/>
          <w:lang w:eastAsia="ru-RU"/>
        </w:rPr>
        <w:t>:</w:t>
      </w:r>
    </w:p>
    <w:p w14:paraId="1E8F988C" w14:textId="38604C6C" w:rsidR="00F2697F" w:rsidRDefault="00F2697F" w:rsidP="00F2697F">
      <w:pPr>
        <w:pStyle w:val="a5"/>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"Теория и практика физической культуры"</w:t>
      </w:r>
      <w:r>
        <w:rPr>
          <w:rFonts w:ascii="Times New Roman" w:eastAsia="Times New Roman" w:hAnsi="Times New Roman" w:cs="Times New Roman"/>
          <w:sz w:val="24"/>
          <w:szCs w:val="24"/>
          <w:lang w:eastAsia="ru-RU"/>
        </w:rPr>
        <w:t>;</w:t>
      </w:r>
      <w:r w:rsidRPr="00F2697F">
        <w:rPr>
          <w:rFonts w:ascii="Times New Roman" w:eastAsia="Times New Roman" w:hAnsi="Times New Roman" w:cs="Times New Roman"/>
          <w:sz w:val="24"/>
          <w:szCs w:val="24"/>
          <w:lang w:eastAsia="ru-RU"/>
        </w:rPr>
        <w:t xml:space="preserve"> </w:t>
      </w:r>
    </w:p>
    <w:p w14:paraId="628D26FA" w14:textId="067A60DE" w:rsidR="00F2697F" w:rsidRDefault="00F2697F" w:rsidP="00F2697F">
      <w:pPr>
        <w:pStyle w:val="a5"/>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"Спортивная медицина"</w:t>
      </w:r>
      <w:r>
        <w:rPr>
          <w:rFonts w:ascii="Times New Roman" w:eastAsia="Times New Roman" w:hAnsi="Times New Roman" w:cs="Times New Roman"/>
          <w:sz w:val="24"/>
          <w:szCs w:val="24"/>
          <w:lang w:eastAsia="ru-RU"/>
        </w:rPr>
        <w:t>;</w:t>
      </w:r>
      <w:r w:rsidRPr="00F2697F">
        <w:rPr>
          <w:rFonts w:ascii="Times New Roman" w:eastAsia="Times New Roman" w:hAnsi="Times New Roman" w:cs="Times New Roman"/>
          <w:sz w:val="24"/>
          <w:szCs w:val="24"/>
          <w:lang w:eastAsia="ru-RU"/>
        </w:rPr>
        <w:t xml:space="preserve"> </w:t>
      </w:r>
    </w:p>
    <w:p w14:paraId="68B19713" w14:textId="77777777" w:rsidR="00F2697F" w:rsidRDefault="00F2697F" w:rsidP="00F2697F">
      <w:pPr>
        <w:pStyle w:val="a5"/>
        <w:numPr>
          <w:ilvl w:val="0"/>
          <w:numId w:val="2"/>
        </w:numPr>
        <w:spacing w:before="100" w:beforeAutospacing="1"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 xml:space="preserve">"Физическая культура: воспитание, образование, тренировка". </w:t>
      </w:r>
    </w:p>
    <w:p w14:paraId="63075A71" w14:textId="5C1D3CC7" w:rsidR="00F2697F" w:rsidRPr="00F2697F" w:rsidRDefault="00F2697F" w:rsidP="00F2697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Эти издания регулярно публикуют актуальные исследования, практические рекомендации и методические разработки, которые могут служить дополнением к представленному материалу и способствовать непрерывному профессиональному росту тренера.</w:t>
      </w:r>
    </w:p>
    <w:p w14:paraId="2C257B6A" w14:textId="39C0D101" w:rsidR="00F2697F" w:rsidRPr="00F2697F" w:rsidRDefault="00F2697F" w:rsidP="00F2697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Также, для практического применения предлагается использовать методические рекомендации и программы, разработанные Федерацией регби России</w:t>
      </w:r>
      <w:r>
        <w:rPr>
          <w:rFonts w:ascii="Times New Roman" w:eastAsia="Times New Roman" w:hAnsi="Times New Roman" w:cs="Times New Roman"/>
          <w:sz w:val="24"/>
          <w:szCs w:val="24"/>
          <w:lang w:eastAsia="ru-RU"/>
        </w:rPr>
        <w:t xml:space="preserve"> совместно с Академией регби «Центр»</w:t>
      </w:r>
      <w:bookmarkStart w:id="0" w:name="_GoBack"/>
      <w:bookmarkEnd w:id="0"/>
      <w:r w:rsidRPr="00F2697F">
        <w:rPr>
          <w:rFonts w:ascii="Times New Roman" w:eastAsia="Times New Roman" w:hAnsi="Times New Roman" w:cs="Times New Roman"/>
          <w:sz w:val="24"/>
          <w:szCs w:val="24"/>
          <w:lang w:eastAsia="ru-RU"/>
        </w:rPr>
        <w:t>, и материалы, доступные на официальных ресурсах международных федераций регби (</w:t>
      </w:r>
      <w:proofErr w:type="spellStart"/>
      <w:r w:rsidRPr="00F2697F">
        <w:rPr>
          <w:rFonts w:ascii="Times New Roman" w:eastAsia="Times New Roman" w:hAnsi="Times New Roman" w:cs="Times New Roman"/>
          <w:sz w:val="24"/>
          <w:szCs w:val="24"/>
          <w:lang w:eastAsia="ru-RU"/>
        </w:rPr>
        <w:t>World</w:t>
      </w:r>
      <w:proofErr w:type="spellEnd"/>
      <w:r w:rsidRPr="00F2697F">
        <w:rPr>
          <w:rFonts w:ascii="Times New Roman" w:eastAsia="Times New Roman" w:hAnsi="Times New Roman" w:cs="Times New Roman"/>
          <w:sz w:val="24"/>
          <w:szCs w:val="24"/>
          <w:lang w:eastAsia="ru-RU"/>
        </w:rPr>
        <w:t xml:space="preserve"> </w:t>
      </w:r>
      <w:proofErr w:type="spellStart"/>
      <w:r w:rsidRPr="00F2697F">
        <w:rPr>
          <w:rFonts w:ascii="Times New Roman" w:eastAsia="Times New Roman" w:hAnsi="Times New Roman" w:cs="Times New Roman"/>
          <w:sz w:val="24"/>
          <w:szCs w:val="24"/>
          <w:lang w:eastAsia="ru-RU"/>
        </w:rPr>
        <w:t>Rugby</w:t>
      </w:r>
      <w:proofErr w:type="spellEnd"/>
      <w:r w:rsidRPr="00F2697F">
        <w:rPr>
          <w:rFonts w:ascii="Times New Roman" w:eastAsia="Times New Roman" w:hAnsi="Times New Roman" w:cs="Times New Roman"/>
          <w:sz w:val="24"/>
          <w:szCs w:val="24"/>
          <w:lang w:eastAsia="ru-RU"/>
        </w:rPr>
        <w:t>). Они содержат актуальные правила игры, программные документы по подготовке спортсменов различных возрастных групп и рекомендации по проведению соревнований.</w:t>
      </w:r>
    </w:p>
    <w:p w14:paraId="34FC6D98" w14:textId="77777777" w:rsidR="00F2697F" w:rsidRPr="00F2697F" w:rsidRDefault="00F2697F" w:rsidP="00F2697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 xml:space="preserve">Для тренеров, работающих с детьми дошкольного и младшего школьного возраста, важным дополнением станет ознакомление с литературой по детской психологии и педагогике, раскрывающей особенности мотивации, познавательных процессов и социального развития </w:t>
      </w:r>
      <w:r w:rsidRPr="00F2697F">
        <w:rPr>
          <w:rFonts w:ascii="Times New Roman" w:eastAsia="Times New Roman" w:hAnsi="Times New Roman" w:cs="Times New Roman"/>
          <w:sz w:val="24"/>
          <w:szCs w:val="24"/>
          <w:lang w:eastAsia="ru-RU"/>
        </w:rPr>
        <w:lastRenderedPageBreak/>
        <w:t>детей. Понимание этих аспектов позволит тренеру более эффективно выстраивать коммуникацию с юными спортсменами и их родителями, а также создавать благоприятную психологическую атмосферу на тренировках.</w:t>
      </w:r>
    </w:p>
    <w:p w14:paraId="53054320" w14:textId="77777777" w:rsidR="00F2697F" w:rsidRPr="00F2697F" w:rsidRDefault="00F2697F" w:rsidP="00F2697F">
      <w:pPr>
        <w:spacing w:after="100" w:afterAutospacing="1" w:line="240" w:lineRule="auto"/>
        <w:jc w:val="both"/>
        <w:rPr>
          <w:rFonts w:ascii="Times New Roman" w:eastAsia="Times New Roman" w:hAnsi="Times New Roman" w:cs="Times New Roman"/>
          <w:sz w:val="24"/>
          <w:szCs w:val="24"/>
          <w:lang w:eastAsia="ru-RU"/>
        </w:rPr>
      </w:pPr>
      <w:r w:rsidRPr="00F2697F">
        <w:rPr>
          <w:rFonts w:ascii="Times New Roman" w:eastAsia="Times New Roman" w:hAnsi="Times New Roman" w:cs="Times New Roman"/>
          <w:sz w:val="24"/>
          <w:szCs w:val="24"/>
          <w:lang w:eastAsia="ru-RU"/>
        </w:rPr>
        <w:t>В конечном итоге, профессиональное развитие тренера является непрерывным процессом. Регулярное обращение к актуальной научной и методической литературе, участие в семинарах и конференциях, а также обмен опытом с коллегами, позволяют не только повышать собственную квалификацию, но и обеспечивать высокое качество учебно-тренировочного процесса, способствуя гармоничному развитию каждого ребенка.</w:t>
      </w:r>
    </w:p>
    <w:p w14:paraId="3A5CBC2A" w14:textId="77777777" w:rsidR="00F2697F" w:rsidRPr="00F2697F" w:rsidRDefault="00F2697F" w:rsidP="00F2697F">
      <w:pPr>
        <w:jc w:val="both"/>
        <w:rPr>
          <w:sz w:val="24"/>
          <w:szCs w:val="24"/>
        </w:rPr>
      </w:pPr>
    </w:p>
    <w:sectPr w:rsidR="00F2697F" w:rsidRPr="00F2697F" w:rsidSect="00F2697F">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8B7E12"/>
    <w:multiLevelType w:val="hybridMultilevel"/>
    <w:tmpl w:val="84BA67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A14445"/>
    <w:multiLevelType w:val="multilevel"/>
    <w:tmpl w:val="ADB21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203"/>
    <w:rsid w:val="00131203"/>
    <w:rsid w:val="0029525E"/>
    <w:rsid w:val="0047393E"/>
    <w:rsid w:val="005B6DFE"/>
    <w:rsid w:val="00711CEC"/>
    <w:rsid w:val="009C7A6C"/>
    <w:rsid w:val="00AC4F90"/>
    <w:rsid w:val="00B3051A"/>
    <w:rsid w:val="00BC1EAA"/>
    <w:rsid w:val="00F269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66CE010"/>
  <w15:chartTrackingRefBased/>
  <w15:docId w15:val="{FC71CCBB-A3AB-4955-822E-4ED06ADD6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11C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11CEC"/>
    <w:rPr>
      <w:b/>
      <w:bCs/>
    </w:rPr>
  </w:style>
  <w:style w:type="paragraph" w:styleId="a5">
    <w:name w:val="List Paragraph"/>
    <w:basedOn w:val="a"/>
    <w:uiPriority w:val="34"/>
    <w:qFormat/>
    <w:rsid w:val="00F269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65757">
      <w:bodyDiv w:val="1"/>
      <w:marLeft w:val="0"/>
      <w:marRight w:val="0"/>
      <w:marTop w:val="0"/>
      <w:marBottom w:val="0"/>
      <w:divBdr>
        <w:top w:val="none" w:sz="0" w:space="0" w:color="auto"/>
        <w:left w:val="none" w:sz="0" w:space="0" w:color="auto"/>
        <w:bottom w:val="none" w:sz="0" w:space="0" w:color="auto"/>
        <w:right w:val="none" w:sz="0" w:space="0" w:color="auto"/>
      </w:divBdr>
    </w:div>
    <w:div w:id="388842614">
      <w:bodyDiv w:val="1"/>
      <w:marLeft w:val="0"/>
      <w:marRight w:val="0"/>
      <w:marTop w:val="0"/>
      <w:marBottom w:val="0"/>
      <w:divBdr>
        <w:top w:val="none" w:sz="0" w:space="0" w:color="auto"/>
        <w:left w:val="none" w:sz="0" w:space="0" w:color="auto"/>
        <w:bottom w:val="none" w:sz="0" w:space="0" w:color="auto"/>
        <w:right w:val="none" w:sz="0" w:space="0" w:color="auto"/>
      </w:divBdr>
    </w:div>
    <w:div w:id="816723964">
      <w:bodyDiv w:val="1"/>
      <w:marLeft w:val="0"/>
      <w:marRight w:val="0"/>
      <w:marTop w:val="0"/>
      <w:marBottom w:val="0"/>
      <w:divBdr>
        <w:top w:val="none" w:sz="0" w:space="0" w:color="auto"/>
        <w:left w:val="none" w:sz="0" w:space="0" w:color="auto"/>
        <w:bottom w:val="none" w:sz="0" w:space="0" w:color="auto"/>
        <w:right w:val="none" w:sz="0" w:space="0" w:color="auto"/>
      </w:divBdr>
    </w:div>
    <w:div w:id="1518345063">
      <w:bodyDiv w:val="1"/>
      <w:marLeft w:val="0"/>
      <w:marRight w:val="0"/>
      <w:marTop w:val="0"/>
      <w:marBottom w:val="0"/>
      <w:divBdr>
        <w:top w:val="none" w:sz="0" w:space="0" w:color="auto"/>
        <w:left w:val="none" w:sz="0" w:space="0" w:color="auto"/>
        <w:bottom w:val="none" w:sz="0" w:space="0" w:color="auto"/>
        <w:right w:val="none" w:sz="0" w:space="0" w:color="auto"/>
      </w:divBdr>
    </w:div>
    <w:div w:id="1651522093">
      <w:bodyDiv w:val="1"/>
      <w:marLeft w:val="0"/>
      <w:marRight w:val="0"/>
      <w:marTop w:val="0"/>
      <w:marBottom w:val="0"/>
      <w:divBdr>
        <w:top w:val="none" w:sz="0" w:space="0" w:color="auto"/>
        <w:left w:val="none" w:sz="0" w:space="0" w:color="auto"/>
        <w:bottom w:val="none" w:sz="0" w:space="0" w:color="auto"/>
        <w:right w:val="none" w:sz="0" w:space="0" w:color="auto"/>
      </w:divBdr>
      <w:divsChild>
        <w:div w:id="1786121568">
          <w:marLeft w:val="0"/>
          <w:marRight w:val="0"/>
          <w:marTop w:val="0"/>
          <w:marBottom w:val="0"/>
          <w:divBdr>
            <w:top w:val="none" w:sz="0" w:space="0" w:color="auto"/>
            <w:left w:val="none" w:sz="0" w:space="0" w:color="auto"/>
            <w:bottom w:val="none" w:sz="0" w:space="0" w:color="auto"/>
            <w:right w:val="none" w:sz="0" w:space="0" w:color="auto"/>
          </w:divBdr>
          <w:divsChild>
            <w:div w:id="1351908513">
              <w:marLeft w:val="0"/>
              <w:marRight w:val="0"/>
              <w:marTop w:val="0"/>
              <w:marBottom w:val="0"/>
              <w:divBdr>
                <w:top w:val="none" w:sz="0" w:space="0" w:color="auto"/>
                <w:left w:val="none" w:sz="0" w:space="0" w:color="auto"/>
                <w:bottom w:val="none" w:sz="0" w:space="0" w:color="auto"/>
                <w:right w:val="none" w:sz="0" w:space="0" w:color="auto"/>
              </w:divBdr>
              <w:divsChild>
                <w:div w:id="328335902">
                  <w:marLeft w:val="0"/>
                  <w:marRight w:val="0"/>
                  <w:marTop w:val="0"/>
                  <w:marBottom w:val="0"/>
                  <w:divBdr>
                    <w:top w:val="none" w:sz="0" w:space="0" w:color="auto"/>
                    <w:left w:val="none" w:sz="0" w:space="0" w:color="auto"/>
                    <w:bottom w:val="none" w:sz="0" w:space="0" w:color="auto"/>
                    <w:right w:val="none" w:sz="0" w:space="0" w:color="auto"/>
                  </w:divBdr>
                  <w:divsChild>
                    <w:div w:id="158472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83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6</Pages>
  <Words>1978</Words>
  <Characters>11278</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Наташа</dc:creator>
  <cp:keywords/>
  <dc:description/>
  <cp:lastModifiedBy>Наташа</cp:lastModifiedBy>
  <cp:revision>5</cp:revision>
  <dcterms:created xsi:type="dcterms:W3CDTF">2026-02-28T14:19:00Z</dcterms:created>
  <dcterms:modified xsi:type="dcterms:W3CDTF">2026-02-28T15:56:00Z</dcterms:modified>
</cp:coreProperties>
</file>