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964" w:rsidRPr="006A6964" w:rsidRDefault="006A6964" w:rsidP="006A6964">
      <w:pPr>
        <w:tabs>
          <w:tab w:val="left" w:pos="284"/>
        </w:tabs>
        <w:spacing w:after="0" w:line="360" w:lineRule="auto"/>
        <w:ind w:firstLine="709"/>
        <w:jc w:val="center"/>
        <w:rPr>
          <w:rFonts w:ascii="Times New Roman" w:hAnsi="Times New Roman" w:cs="Times New Roman"/>
          <w:b/>
          <w:sz w:val="28"/>
          <w:szCs w:val="28"/>
        </w:rPr>
      </w:pPr>
      <w:bookmarkStart w:id="0" w:name="_GoBack"/>
      <w:r>
        <w:rPr>
          <w:rFonts w:ascii="Times New Roman" w:hAnsi="Times New Roman" w:cs="Times New Roman"/>
          <w:b/>
          <w:sz w:val="28"/>
          <w:szCs w:val="28"/>
        </w:rPr>
        <w:t>Сохранение национальных традиций в процессе изучения мордовской вышивки</w:t>
      </w:r>
    </w:p>
    <w:bookmarkEnd w:id="0"/>
    <w:p w:rsidR="006A6964" w:rsidRPr="006A6964" w:rsidRDefault="006A6964" w:rsidP="006A6964">
      <w:pPr>
        <w:tabs>
          <w:tab w:val="left" w:pos="284"/>
        </w:tabs>
        <w:spacing w:after="0" w:line="360" w:lineRule="auto"/>
        <w:ind w:firstLine="709"/>
        <w:jc w:val="both"/>
        <w:rPr>
          <w:rFonts w:ascii="Times New Roman" w:hAnsi="Times New Roman" w:cs="Times New Roman"/>
          <w:sz w:val="28"/>
          <w:szCs w:val="28"/>
        </w:rPr>
      </w:pPr>
      <w:r w:rsidRPr="006A6964">
        <w:rPr>
          <w:rFonts w:ascii="Times New Roman" w:hAnsi="Times New Roman" w:cs="Times New Roman"/>
          <w:sz w:val="28"/>
          <w:szCs w:val="28"/>
        </w:rPr>
        <w:t xml:space="preserve">Традиции и новаторство в искусстве (лат. </w:t>
      </w:r>
      <w:proofErr w:type="spellStart"/>
      <w:r w:rsidRPr="006A6964">
        <w:rPr>
          <w:rFonts w:ascii="Times New Roman" w:hAnsi="Times New Roman" w:cs="Times New Roman"/>
          <w:sz w:val="28"/>
          <w:szCs w:val="28"/>
        </w:rPr>
        <w:t>traditio</w:t>
      </w:r>
      <w:proofErr w:type="spellEnd"/>
      <w:r w:rsidRPr="006A6964">
        <w:rPr>
          <w:rFonts w:ascii="Times New Roman" w:hAnsi="Times New Roman" w:cs="Times New Roman"/>
          <w:sz w:val="28"/>
          <w:szCs w:val="28"/>
        </w:rPr>
        <w:t xml:space="preserve"> – передача, предание и </w:t>
      </w:r>
      <w:proofErr w:type="spellStart"/>
      <w:r w:rsidRPr="006A6964">
        <w:rPr>
          <w:rFonts w:ascii="Times New Roman" w:hAnsi="Times New Roman" w:cs="Times New Roman"/>
          <w:sz w:val="28"/>
          <w:szCs w:val="28"/>
        </w:rPr>
        <w:t>novator</w:t>
      </w:r>
      <w:proofErr w:type="spellEnd"/>
      <w:r w:rsidRPr="006A6964">
        <w:rPr>
          <w:rFonts w:ascii="Times New Roman" w:hAnsi="Times New Roman" w:cs="Times New Roman"/>
          <w:sz w:val="28"/>
          <w:szCs w:val="28"/>
        </w:rPr>
        <w:t xml:space="preserve"> – обновитель) характеризуют наследование художественно-эстетических достижений и обогащение современной художественной культуры новыми ценностями. </w:t>
      </w:r>
    </w:p>
    <w:p w:rsidR="006A6964" w:rsidRPr="006A6964" w:rsidRDefault="006A6964" w:rsidP="006A6964">
      <w:pPr>
        <w:tabs>
          <w:tab w:val="left" w:pos="284"/>
        </w:tabs>
        <w:spacing w:after="0" w:line="360" w:lineRule="auto"/>
        <w:ind w:firstLine="709"/>
        <w:jc w:val="both"/>
        <w:rPr>
          <w:rFonts w:ascii="Times New Roman" w:hAnsi="Times New Roman" w:cs="Times New Roman"/>
          <w:sz w:val="28"/>
          <w:szCs w:val="28"/>
        </w:rPr>
      </w:pPr>
      <w:r w:rsidRPr="006A6964">
        <w:rPr>
          <w:rFonts w:ascii="Times New Roman" w:hAnsi="Times New Roman" w:cs="Times New Roman"/>
          <w:sz w:val="28"/>
          <w:szCs w:val="28"/>
        </w:rPr>
        <w:t xml:space="preserve">Традиции – опыт искусства, сохраняющий для современности значение художественного образца и обеспечивающий непрерывность его поступательного развития. Термин «традиция» нередко распространяется также на искусство исторических эпох и народов, творчество художников, чьи произведения, как уникальные в своей эстетической ценности памятники прошлого, ныне составляют неотъемлемую сторону духовной культуры общества. </w:t>
      </w:r>
    </w:p>
    <w:p w:rsidR="006A6964" w:rsidRPr="006A6964" w:rsidRDefault="006A6964" w:rsidP="006A6964">
      <w:pPr>
        <w:tabs>
          <w:tab w:val="left" w:pos="284"/>
        </w:tabs>
        <w:spacing w:after="0" w:line="360" w:lineRule="auto"/>
        <w:ind w:firstLine="709"/>
        <w:jc w:val="both"/>
        <w:rPr>
          <w:rFonts w:ascii="Times New Roman" w:hAnsi="Times New Roman" w:cs="Times New Roman"/>
          <w:sz w:val="28"/>
          <w:szCs w:val="28"/>
        </w:rPr>
      </w:pPr>
      <w:r w:rsidRPr="006A6964">
        <w:rPr>
          <w:rFonts w:ascii="Times New Roman" w:hAnsi="Times New Roman" w:cs="Times New Roman"/>
          <w:sz w:val="28"/>
          <w:szCs w:val="28"/>
        </w:rPr>
        <w:t xml:space="preserve">Культурный опыт </w:t>
      </w:r>
      <w:proofErr w:type="gramStart"/>
      <w:r w:rsidRPr="006A6964">
        <w:rPr>
          <w:rFonts w:ascii="Times New Roman" w:hAnsi="Times New Roman" w:cs="Times New Roman"/>
          <w:sz w:val="28"/>
          <w:szCs w:val="28"/>
        </w:rPr>
        <w:t>должен</w:t>
      </w:r>
      <w:proofErr w:type="gramEnd"/>
      <w:r w:rsidRPr="006A6964">
        <w:rPr>
          <w:rFonts w:ascii="Times New Roman" w:hAnsi="Times New Roman" w:cs="Times New Roman"/>
          <w:sz w:val="28"/>
          <w:szCs w:val="28"/>
        </w:rPr>
        <w:t xml:space="preserve"> прежде всего как–то проявляться. Существует достаточно сложная теоретическая проблема осмысления того, как это происходит. В разделе о культурологии отмечалось, что появление цивилизации и культуры было необходимо для становящегося человечества, в связи с потребностью выживания в природных условиях. Однако необходимость эта вовсе не означала, что цивилизационные и культурные формы деятельности и отношений возникли автоматически. То, что мы именуем цивилизацией и культурой, люди создавали, становясь людьми. И как всякие акты создания нового, это были акты творческие.</w:t>
      </w:r>
    </w:p>
    <w:p w:rsidR="006A6964" w:rsidRPr="006A6964" w:rsidRDefault="006A6964" w:rsidP="006A6964">
      <w:pPr>
        <w:tabs>
          <w:tab w:val="left" w:pos="284"/>
        </w:tabs>
        <w:spacing w:after="0" w:line="360" w:lineRule="auto"/>
        <w:ind w:firstLine="709"/>
        <w:jc w:val="both"/>
        <w:rPr>
          <w:rFonts w:ascii="Times New Roman" w:hAnsi="Times New Roman" w:cs="Times New Roman"/>
          <w:sz w:val="28"/>
          <w:szCs w:val="28"/>
        </w:rPr>
      </w:pPr>
      <w:r w:rsidRPr="006A6964">
        <w:rPr>
          <w:rFonts w:ascii="Times New Roman" w:hAnsi="Times New Roman" w:cs="Times New Roman"/>
          <w:sz w:val="28"/>
          <w:szCs w:val="28"/>
        </w:rPr>
        <w:t>Этот процесс творчества начался в глубо</w:t>
      </w:r>
      <w:r w:rsidR="009D570B">
        <w:rPr>
          <w:rFonts w:ascii="Times New Roman" w:hAnsi="Times New Roman" w:cs="Times New Roman"/>
          <w:sz w:val="28"/>
          <w:szCs w:val="28"/>
        </w:rPr>
        <w:t xml:space="preserve">кой древности и </w:t>
      </w:r>
      <w:proofErr w:type="gramStart"/>
      <w:r w:rsidR="009D570B">
        <w:rPr>
          <w:rFonts w:ascii="Times New Roman" w:hAnsi="Times New Roman" w:cs="Times New Roman"/>
          <w:sz w:val="28"/>
          <w:szCs w:val="28"/>
        </w:rPr>
        <w:t>продолжается</w:t>
      </w:r>
      <w:proofErr w:type="gramEnd"/>
      <w:r w:rsidR="009D570B">
        <w:rPr>
          <w:rFonts w:ascii="Times New Roman" w:hAnsi="Times New Roman" w:cs="Times New Roman"/>
          <w:sz w:val="28"/>
          <w:szCs w:val="28"/>
        </w:rPr>
        <w:t xml:space="preserve"> по</w:t>
      </w:r>
      <w:r w:rsidRPr="006A6964">
        <w:rPr>
          <w:rFonts w:ascii="Times New Roman" w:hAnsi="Times New Roman" w:cs="Times New Roman"/>
          <w:sz w:val="28"/>
          <w:szCs w:val="28"/>
        </w:rPr>
        <w:t xml:space="preserve">сей день. И, конечно, творчество культуры не означает, что люди собираются все вместе и начинают нечто творить, придумывать. Когда говорят, что культура творится народом, это верно в том смысле, что творцы культуры, каковы бы они ни были, принадлежат к сообществу, называемому «народ». И еще в том смысле, что сохраняется как культура то, что принимается, усваивается населением, а не все, что угодно. Но сами акты </w:t>
      </w:r>
      <w:r w:rsidRPr="006A6964">
        <w:rPr>
          <w:rFonts w:ascii="Times New Roman" w:hAnsi="Times New Roman" w:cs="Times New Roman"/>
          <w:sz w:val="28"/>
          <w:szCs w:val="28"/>
        </w:rPr>
        <w:lastRenderedPageBreak/>
        <w:t xml:space="preserve">творчества совершаются не всеми сразу, а отдельными личностями и их группами, творческим меньшинством, творческой элитой. </w:t>
      </w:r>
    </w:p>
    <w:p w:rsidR="006A6964" w:rsidRPr="006A6964" w:rsidRDefault="006A6964" w:rsidP="006A6964">
      <w:pPr>
        <w:tabs>
          <w:tab w:val="left" w:pos="284"/>
        </w:tabs>
        <w:spacing w:after="0" w:line="360" w:lineRule="auto"/>
        <w:ind w:firstLine="709"/>
        <w:jc w:val="both"/>
        <w:rPr>
          <w:rFonts w:ascii="Times New Roman" w:hAnsi="Times New Roman" w:cs="Times New Roman"/>
          <w:sz w:val="28"/>
          <w:szCs w:val="28"/>
        </w:rPr>
      </w:pPr>
      <w:r w:rsidRPr="006A6964">
        <w:rPr>
          <w:rFonts w:ascii="Times New Roman" w:hAnsi="Times New Roman" w:cs="Times New Roman"/>
          <w:sz w:val="28"/>
          <w:szCs w:val="28"/>
        </w:rPr>
        <w:t xml:space="preserve">Люди с выдающейся энергией, изобретательностью, творческим воображением, стремлением к новому, рождали и рождают ранее неизвестные формы отношений и действий, идеалы, ценности. А </w:t>
      </w:r>
      <w:proofErr w:type="gramStart"/>
      <w:r w:rsidRPr="006A6964">
        <w:rPr>
          <w:rFonts w:ascii="Times New Roman" w:hAnsi="Times New Roman" w:cs="Times New Roman"/>
          <w:sz w:val="28"/>
          <w:szCs w:val="28"/>
        </w:rPr>
        <w:t>созданное</w:t>
      </w:r>
      <w:proofErr w:type="gramEnd"/>
      <w:r w:rsidRPr="006A6964">
        <w:rPr>
          <w:rFonts w:ascii="Times New Roman" w:hAnsi="Times New Roman" w:cs="Times New Roman"/>
          <w:sz w:val="28"/>
          <w:szCs w:val="28"/>
        </w:rPr>
        <w:t xml:space="preserve"> этими авторами подвергалось доработкам, изменениям, становилось вариативным. Рожденное ими либо быстро подхватывается обществом, либо, что нередко, поначалу вызывает неприятие, сопротивление у большинства. Авангардистов всех времен сначала не ценят. Долгое время человеческие сообщества вообще с трудом принимали что–то новое, которое казалось (и недаром) опасным, неизвестно к чему приводящим, разрушающим упорядоченность жизни, столь важную для ее устойчивости, для сохранения этой самой жизни. Созданное однажды и хорошо себя зарекомендовавшее следовало беречь, а не изменять. Древние цивилизационные и культурные достижения тяготели не к новаторским действиям, а к самосохранению. Был выработан механизм сохранения цивилизации и культуры, действующий и сегодня. И этот механизм назвали традицией.</w:t>
      </w:r>
    </w:p>
    <w:p w:rsidR="006A6964" w:rsidRPr="006A6964" w:rsidRDefault="006A6964" w:rsidP="006A6964">
      <w:pPr>
        <w:tabs>
          <w:tab w:val="left" w:pos="284"/>
        </w:tabs>
        <w:spacing w:after="0" w:line="360" w:lineRule="auto"/>
        <w:ind w:firstLine="709"/>
        <w:jc w:val="both"/>
        <w:rPr>
          <w:rFonts w:ascii="Times New Roman" w:hAnsi="Times New Roman" w:cs="Times New Roman"/>
          <w:sz w:val="28"/>
          <w:szCs w:val="28"/>
        </w:rPr>
      </w:pPr>
      <w:r w:rsidRPr="006A6964">
        <w:rPr>
          <w:rFonts w:ascii="Times New Roman" w:hAnsi="Times New Roman" w:cs="Times New Roman"/>
          <w:b/>
          <w:bCs/>
          <w:sz w:val="28"/>
          <w:szCs w:val="28"/>
        </w:rPr>
        <w:t xml:space="preserve">Традиция, </w:t>
      </w:r>
      <w:r w:rsidRPr="006A6964">
        <w:rPr>
          <w:rFonts w:ascii="Times New Roman" w:hAnsi="Times New Roman" w:cs="Times New Roman"/>
          <w:sz w:val="28"/>
          <w:szCs w:val="28"/>
        </w:rPr>
        <w:t>применительно к культуре, – это культурное наследие, передающееся от поколения к поколению и воспроизводящееся в определенных обществах и социальных группах в течение длительного времени. Передаются и воспроизводятся способы наследования духовного опыта, ценности, формы и нормы, стили, образцы поведения и т. д. Существовали традиции, характерные для того или иного рода, племени. Опыт этот был у старших, поживших на свете людей. Характер их деятельности, формы и нормы отношений были главными ориентирами для новых поколений.</w:t>
      </w:r>
    </w:p>
    <w:p w:rsidR="006A6964" w:rsidRPr="006A6964" w:rsidRDefault="006A6964" w:rsidP="006A6964">
      <w:pPr>
        <w:tabs>
          <w:tab w:val="left" w:pos="284"/>
        </w:tabs>
        <w:spacing w:after="0" w:line="360" w:lineRule="auto"/>
        <w:ind w:firstLine="709"/>
        <w:jc w:val="both"/>
        <w:rPr>
          <w:rFonts w:ascii="Times New Roman" w:hAnsi="Times New Roman" w:cs="Times New Roman"/>
          <w:sz w:val="28"/>
          <w:szCs w:val="28"/>
        </w:rPr>
      </w:pPr>
      <w:r w:rsidRPr="006A6964">
        <w:rPr>
          <w:rFonts w:ascii="Times New Roman" w:hAnsi="Times New Roman" w:cs="Times New Roman"/>
          <w:sz w:val="28"/>
          <w:szCs w:val="28"/>
        </w:rPr>
        <w:t xml:space="preserve">Преемственность культуры является закономерностью исторического развития. Она реализуется в динамичной и последовательной смене поколений. Каждое поколение имеет свои особенности: ценности и духовный облик, жизненный опыт и отношение к событиям эпохи. Оно усваивает </w:t>
      </w:r>
      <w:r w:rsidRPr="006A6964">
        <w:rPr>
          <w:rFonts w:ascii="Times New Roman" w:hAnsi="Times New Roman" w:cs="Times New Roman"/>
          <w:sz w:val="28"/>
          <w:szCs w:val="28"/>
        </w:rPr>
        <w:lastRenderedPageBreak/>
        <w:t>достигнутый уровень развития и на этой основе становится инициатором преобразований, способствующих продвижению вперед.</w:t>
      </w:r>
    </w:p>
    <w:p w:rsidR="006A6964" w:rsidRPr="006A6964" w:rsidRDefault="006A6964" w:rsidP="006A6964">
      <w:pPr>
        <w:tabs>
          <w:tab w:val="left" w:pos="284"/>
        </w:tabs>
        <w:spacing w:after="0" w:line="360" w:lineRule="auto"/>
        <w:ind w:firstLine="709"/>
        <w:jc w:val="both"/>
        <w:rPr>
          <w:rFonts w:ascii="Times New Roman" w:hAnsi="Times New Roman" w:cs="Times New Roman"/>
          <w:sz w:val="28"/>
          <w:szCs w:val="28"/>
        </w:rPr>
      </w:pPr>
      <w:r w:rsidRPr="006A6964">
        <w:rPr>
          <w:rFonts w:ascii="Times New Roman" w:hAnsi="Times New Roman" w:cs="Times New Roman"/>
          <w:sz w:val="28"/>
          <w:szCs w:val="28"/>
        </w:rPr>
        <w:t>Эти две стороны взаимосвязи поколений – освоение культурного наследия и новаторство – образуют основу исторического развития культуры. Трансляция культуры является всеобщим законом, определяющим единство человечества.</w:t>
      </w:r>
    </w:p>
    <w:p w:rsidR="006A6964" w:rsidRPr="006A6964" w:rsidRDefault="006A6964" w:rsidP="006A6964">
      <w:pPr>
        <w:tabs>
          <w:tab w:val="left" w:pos="284"/>
        </w:tabs>
        <w:spacing w:after="0" w:line="360" w:lineRule="auto"/>
        <w:ind w:firstLine="709"/>
        <w:jc w:val="both"/>
        <w:rPr>
          <w:rFonts w:ascii="Times New Roman" w:hAnsi="Times New Roman" w:cs="Times New Roman"/>
          <w:sz w:val="28"/>
          <w:szCs w:val="28"/>
        </w:rPr>
      </w:pPr>
      <w:r w:rsidRPr="006A6964">
        <w:rPr>
          <w:rFonts w:ascii="Times New Roman" w:hAnsi="Times New Roman" w:cs="Times New Roman"/>
          <w:sz w:val="28"/>
          <w:szCs w:val="28"/>
        </w:rPr>
        <w:t xml:space="preserve">Проблеме роли поколений в истории культуры посвящали свои труды многие исследователи. В зарубежной социологии и культурологии проблемы поколений рассматривали С. </w:t>
      </w:r>
      <w:proofErr w:type="spellStart"/>
      <w:r w:rsidRPr="006A6964">
        <w:rPr>
          <w:rFonts w:ascii="Times New Roman" w:hAnsi="Times New Roman" w:cs="Times New Roman"/>
          <w:sz w:val="28"/>
          <w:szCs w:val="28"/>
        </w:rPr>
        <w:t>Айзенштадт</w:t>
      </w:r>
      <w:proofErr w:type="spellEnd"/>
      <w:r w:rsidRPr="006A6964">
        <w:rPr>
          <w:rFonts w:ascii="Times New Roman" w:hAnsi="Times New Roman" w:cs="Times New Roman"/>
          <w:sz w:val="28"/>
          <w:szCs w:val="28"/>
        </w:rPr>
        <w:t xml:space="preserve">, К. Дэвис, М. Вебер, М. </w:t>
      </w:r>
      <w:proofErr w:type="spellStart"/>
      <w:r w:rsidRPr="006A6964">
        <w:rPr>
          <w:rFonts w:ascii="Times New Roman" w:hAnsi="Times New Roman" w:cs="Times New Roman"/>
          <w:sz w:val="28"/>
          <w:szCs w:val="28"/>
        </w:rPr>
        <w:t>Мид</w:t>
      </w:r>
      <w:proofErr w:type="spellEnd"/>
      <w:r w:rsidRPr="006A6964">
        <w:rPr>
          <w:rFonts w:ascii="Times New Roman" w:hAnsi="Times New Roman" w:cs="Times New Roman"/>
          <w:sz w:val="28"/>
          <w:szCs w:val="28"/>
        </w:rPr>
        <w:t xml:space="preserve">, К. </w:t>
      </w:r>
      <w:proofErr w:type="spellStart"/>
      <w:r w:rsidRPr="006A6964">
        <w:rPr>
          <w:rFonts w:ascii="Times New Roman" w:hAnsi="Times New Roman" w:cs="Times New Roman"/>
          <w:sz w:val="28"/>
          <w:szCs w:val="28"/>
        </w:rPr>
        <w:t>Маннгейм</w:t>
      </w:r>
      <w:proofErr w:type="spellEnd"/>
      <w:r w:rsidRPr="006A6964">
        <w:rPr>
          <w:rFonts w:ascii="Times New Roman" w:hAnsi="Times New Roman" w:cs="Times New Roman"/>
          <w:sz w:val="28"/>
          <w:szCs w:val="28"/>
        </w:rPr>
        <w:t xml:space="preserve">, К. </w:t>
      </w:r>
      <w:proofErr w:type="spellStart"/>
      <w:r w:rsidRPr="006A6964">
        <w:rPr>
          <w:rFonts w:ascii="Times New Roman" w:hAnsi="Times New Roman" w:cs="Times New Roman"/>
          <w:sz w:val="28"/>
          <w:szCs w:val="28"/>
        </w:rPr>
        <w:t>Кенистон</w:t>
      </w:r>
      <w:proofErr w:type="spellEnd"/>
      <w:r w:rsidRPr="006A6964">
        <w:rPr>
          <w:rFonts w:ascii="Times New Roman" w:hAnsi="Times New Roman" w:cs="Times New Roman"/>
          <w:sz w:val="28"/>
          <w:szCs w:val="28"/>
        </w:rPr>
        <w:t xml:space="preserve">, Х. </w:t>
      </w:r>
      <w:proofErr w:type="spellStart"/>
      <w:r w:rsidRPr="006A6964">
        <w:rPr>
          <w:rFonts w:ascii="Times New Roman" w:hAnsi="Times New Roman" w:cs="Times New Roman"/>
          <w:sz w:val="28"/>
          <w:szCs w:val="28"/>
        </w:rPr>
        <w:t>Ортега</w:t>
      </w:r>
      <w:proofErr w:type="spellEnd"/>
      <w:r w:rsidRPr="006A6964">
        <w:rPr>
          <w:rFonts w:ascii="Times New Roman" w:hAnsi="Times New Roman" w:cs="Times New Roman"/>
          <w:sz w:val="28"/>
          <w:szCs w:val="28"/>
        </w:rPr>
        <w:t>–и–</w:t>
      </w:r>
      <w:proofErr w:type="spellStart"/>
      <w:r w:rsidRPr="006A6964">
        <w:rPr>
          <w:rFonts w:ascii="Times New Roman" w:hAnsi="Times New Roman" w:cs="Times New Roman"/>
          <w:sz w:val="28"/>
          <w:szCs w:val="28"/>
        </w:rPr>
        <w:t>Гассет</w:t>
      </w:r>
      <w:proofErr w:type="spellEnd"/>
      <w:r w:rsidRPr="006A6964">
        <w:rPr>
          <w:rFonts w:ascii="Times New Roman" w:hAnsi="Times New Roman" w:cs="Times New Roman"/>
          <w:sz w:val="28"/>
          <w:szCs w:val="28"/>
        </w:rPr>
        <w:t xml:space="preserve">, А. Тойнби, Л. </w:t>
      </w:r>
      <w:proofErr w:type="spellStart"/>
      <w:r w:rsidRPr="006A6964">
        <w:rPr>
          <w:rFonts w:ascii="Times New Roman" w:hAnsi="Times New Roman" w:cs="Times New Roman"/>
          <w:sz w:val="28"/>
          <w:szCs w:val="28"/>
        </w:rPr>
        <w:t>Фойер</w:t>
      </w:r>
      <w:proofErr w:type="spellEnd"/>
      <w:r w:rsidRPr="006A6964">
        <w:rPr>
          <w:rFonts w:ascii="Times New Roman" w:hAnsi="Times New Roman" w:cs="Times New Roman"/>
          <w:sz w:val="28"/>
          <w:szCs w:val="28"/>
        </w:rPr>
        <w:t xml:space="preserve">, З. Фрейд, Ч. </w:t>
      </w:r>
      <w:proofErr w:type="spellStart"/>
      <w:r w:rsidRPr="006A6964">
        <w:rPr>
          <w:rFonts w:ascii="Times New Roman" w:hAnsi="Times New Roman" w:cs="Times New Roman"/>
          <w:sz w:val="28"/>
          <w:szCs w:val="28"/>
        </w:rPr>
        <w:t>Рейч</w:t>
      </w:r>
      <w:proofErr w:type="spellEnd"/>
      <w:r w:rsidRPr="006A6964">
        <w:rPr>
          <w:rFonts w:ascii="Times New Roman" w:hAnsi="Times New Roman" w:cs="Times New Roman"/>
          <w:sz w:val="28"/>
          <w:szCs w:val="28"/>
        </w:rPr>
        <w:t xml:space="preserve">, Т. </w:t>
      </w:r>
      <w:proofErr w:type="spellStart"/>
      <w:r w:rsidRPr="006A6964">
        <w:rPr>
          <w:rFonts w:ascii="Times New Roman" w:hAnsi="Times New Roman" w:cs="Times New Roman"/>
          <w:sz w:val="28"/>
          <w:szCs w:val="28"/>
        </w:rPr>
        <w:t>Роззак</w:t>
      </w:r>
      <w:proofErr w:type="spellEnd"/>
      <w:r w:rsidRPr="006A6964">
        <w:rPr>
          <w:rFonts w:ascii="Times New Roman" w:hAnsi="Times New Roman" w:cs="Times New Roman"/>
          <w:sz w:val="28"/>
          <w:szCs w:val="28"/>
        </w:rPr>
        <w:t xml:space="preserve"> и др. Смена поколений создает непрерывность в истории культуры, способствует передаче культурного наследия и стимулирует дальнейшее изменение.</w:t>
      </w:r>
    </w:p>
    <w:p w:rsidR="006A6964" w:rsidRPr="006A6964" w:rsidRDefault="006A6964" w:rsidP="006A6964">
      <w:pPr>
        <w:tabs>
          <w:tab w:val="left" w:pos="284"/>
        </w:tabs>
        <w:spacing w:after="0" w:line="360" w:lineRule="auto"/>
        <w:ind w:firstLine="709"/>
        <w:jc w:val="both"/>
        <w:rPr>
          <w:rFonts w:ascii="Times New Roman" w:hAnsi="Times New Roman" w:cs="Times New Roman"/>
          <w:sz w:val="28"/>
          <w:szCs w:val="28"/>
        </w:rPr>
      </w:pPr>
      <w:r w:rsidRPr="006A6964">
        <w:rPr>
          <w:rFonts w:ascii="Times New Roman" w:hAnsi="Times New Roman" w:cs="Times New Roman"/>
          <w:sz w:val="28"/>
          <w:szCs w:val="28"/>
        </w:rPr>
        <w:t>Поскольку культура транслируется от поколения к поколению, а смыслы только тогда и обретают свою силу, когда они производятся, а не просто усваиваются, то становится понятно, что производство смыслов есть единственное условие воспроизводства культуры в каждом новом поколении. Культурные смыслы есть, прежде всего, средства выражения отношения человека к миру, к другим людям и к самому себе.</w:t>
      </w:r>
    </w:p>
    <w:p w:rsidR="006A6964" w:rsidRPr="006A6964" w:rsidRDefault="006A6964" w:rsidP="006A6964">
      <w:pPr>
        <w:tabs>
          <w:tab w:val="left" w:pos="284"/>
        </w:tabs>
        <w:spacing w:after="0" w:line="360" w:lineRule="auto"/>
        <w:ind w:firstLine="709"/>
        <w:jc w:val="both"/>
        <w:rPr>
          <w:rFonts w:ascii="Times New Roman" w:hAnsi="Times New Roman" w:cs="Times New Roman"/>
          <w:sz w:val="28"/>
          <w:szCs w:val="28"/>
        </w:rPr>
      </w:pPr>
      <w:r w:rsidRPr="006A6964">
        <w:rPr>
          <w:rFonts w:ascii="Times New Roman" w:hAnsi="Times New Roman" w:cs="Times New Roman"/>
          <w:sz w:val="28"/>
          <w:szCs w:val="28"/>
        </w:rPr>
        <w:t xml:space="preserve">Народное прикладное искусство – важная составляющая часть культуры всего народа. Проблема сохранения национальных традиций волнует человечество давно. Культурное наследие и его традиции, если не находят продолжения в современности просто умирают. Изучая культуру мордовского края, особое внимание привлекает народное искусство, традиционный национальный костюм.  </w:t>
      </w:r>
    </w:p>
    <w:p w:rsidR="006A6964" w:rsidRPr="006A6964" w:rsidRDefault="006A6964" w:rsidP="006A6964">
      <w:pPr>
        <w:tabs>
          <w:tab w:val="left" w:pos="284"/>
        </w:tabs>
        <w:spacing w:after="0" w:line="360" w:lineRule="auto"/>
        <w:ind w:firstLine="709"/>
        <w:jc w:val="both"/>
        <w:rPr>
          <w:rFonts w:ascii="Times New Roman" w:hAnsi="Times New Roman" w:cs="Times New Roman"/>
          <w:sz w:val="28"/>
          <w:szCs w:val="28"/>
        </w:rPr>
      </w:pPr>
      <w:r w:rsidRPr="006A6964">
        <w:rPr>
          <w:rFonts w:ascii="Times New Roman" w:hAnsi="Times New Roman" w:cs="Times New Roman"/>
          <w:sz w:val="28"/>
          <w:szCs w:val="28"/>
        </w:rPr>
        <w:t>Мордовское народное прикладное  искусство оставило большое наследство своим потомкам.</w:t>
      </w:r>
    </w:p>
    <w:p w:rsidR="006A6964" w:rsidRPr="006A6964" w:rsidRDefault="006A6964" w:rsidP="006A6964">
      <w:pPr>
        <w:tabs>
          <w:tab w:val="left" w:pos="284"/>
        </w:tabs>
        <w:spacing w:after="0" w:line="360" w:lineRule="auto"/>
        <w:ind w:firstLine="709"/>
        <w:jc w:val="both"/>
        <w:rPr>
          <w:rFonts w:ascii="Times New Roman" w:hAnsi="Times New Roman" w:cs="Times New Roman"/>
          <w:sz w:val="28"/>
          <w:szCs w:val="28"/>
        </w:rPr>
      </w:pPr>
      <w:r w:rsidRPr="006A6964">
        <w:rPr>
          <w:rFonts w:ascii="Times New Roman" w:hAnsi="Times New Roman" w:cs="Times New Roman"/>
          <w:sz w:val="28"/>
          <w:szCs w:val="28"/>
        </w:rPr>
        <w:t xml:space="preserve">В трудах А. О. </w:t>
      </w:r>
      <w:proofErr w:type="spellStart"/>
      <w:r w:rsidRPr="006A6964">
        <w:rPr>
          <w:rFonts w:ascii="Times New Roman" w:hAnsi="Times New Roman" w:cs="Times New Roman"/>
          <w:sz w:val="28"/>
          <w:szCs w:val="28"/>
        </w:rPr>
        <w:t>Гейкеля</w:t>
      </w:r>
      <w:proofErr w:type="spellEnd"/>
      <w:r w:rsidRPr="006A6964">
        <w:rPr>
          <w:rFonts w:ascii="Times New Roman" w:hAnsi="Times New Roman" w:cs="Times New Roman"/>
          <w:sz w:val="28"/>
          <w:szCs w:val="28"/>
        </w:rPr>
        <w:t xml:space="preserve">,  В. Н. </w:t>
      </w:r>
      <w:proofErr w:type="spellStart"/>
      <w:r w:rsidRPr="006A6964">
        <w:rPr>
          <w:rFonts w:ascii="Times New Roman" w:hAnsi="Times New Roman" w:cs="Times New Roman"/>
          <w:sz w:val="28"/>
          <w:szCs w:val="28"/>
        </w:rPr>
        <w:t>Белицер</w:t>
      </w:r>
      <w:proofErr w:type="spellEnd"/>
      <w:r w:rsidRPr="006A6964">
        <w:rPr>
          <w:rFonts w:ascii="Times New Roman" w:hAnsi="Times New Roman" w:cs="Times New Roman"/>
          <w:sz w:val="28"/>
          <w:szCs w:val="28"/>
        </w:rPr>
        <w:t xml:space="preserve">, П. Г. Богатырева, Р. Ф. Ворониной, А. С. Лузгина, В. Н. Мартьянова,  В. И. Рогачева, Т. П. Прокиной, Т.С. Семеновой,  М.И. Суриной, Н.А. Федоровой и других </w:t>
      </w:r>
      <w:r w:rsidRPr="006A6964">
        <w:rPr>
          <w:rFonts w:ascii="Times New Roman" w:hAnsi="Times New Roman" w:cs="Times New Roman"/>
          <w:sz w:val="28"/>
          <w:szCs w:val="28"/>
        </w:rPr>
        <w:lastRenderedPageBreak/>
        <w:t>исследователей даются характеристика мордовскому народному прикладному искусству. Они отмечают, что это комплекс традиционной культуры, которую можно проследить как систему, имеющую определенную структуру и состоящую из элементов, которые взаимосвязаны и имеют прямые и обратные связи с природой и социальной средой.</w:t>
      </w:r>
    </w:p>
    <w:p w:rsidR="006A6964" w:rsidRPr="006A6964" w:rsidRDefault="006A6964" w:rsidP="006A6964">
      <w:pPr>
        <w:tabs>
          <w:tab w:val="left" w:pos="284"/>
        </w:tabs>
        <w:spacing w:after="0" w:line="360" w:lineRule="auto"/>
        <w:ind w:firstLine="709"/>
        <w:jc w:val="both"/>
        <w:rPr>
          <w:rFonts w:ascii="Times New Roman" w:hAnsi="Times New Roman" w:cs="Times New Roman"/>
          <w:sz w:val="28"/>
          <w:szCs w:val="28"/>
        </w:rPr>
      </w:pPr>
      <w:r w:rsidRPr="006A6964">
        <w:rPr>
          <w:rFonts w:ascii="Times New Roman" w:hAnsi="Times New Roman" w:cs="Times New Roman"/>
          <w:sz w:val="28"/>
          <w:szCs w:val="28"/>
        </w:rPr>
        <w:t>Мордовское народное искусство можно рассматривать, как самостоятельную, своеобразную по функциям часть культуры этноса.</w:t>
      </w:r>
    </w:p>
    <w:p w:rsidR="006A6964" w:rsidRPr="006A6964" w:rsidRDefault="006A6964" w:rsidP="006A6964">
      <w:pPr>
        <w:tabs>
          <w:tab w:val="left" w:pos="284"/>
        </w:tabs>
        <w:spacing w:after="0" w:line="360" w:lineRule="auto"/>
        <w:ind w:firstLine="709"/>
        <w:jc w:val="both"/>
        <w:rPr>
          <w:rFonts w:ascii="Times New Roman" w:hAnsi="Times New Roman" w:cs="Times New Roman"/>
          <w:sz w:val="28"/>
          <w:szCs w:val="28"/>
        </w:rPr>
      </w:pPr>
      <w:r w:rsidRPr="006A6964">
        <w:rPr>
          <w:rFonts w:ascii="Times New Roman" w:hAnsi="Times New Roman" w:cs="Times New Roman"/>
          <w:sz w:val="28"/>
          <w:szCs w:val="28"/>
        </w:rPr>
        <w:t>Данная структура прослеживается при изучении этно-исторических изданий, в исследованиях  краеведческого музея, изобразительного искусства столицы Мордовии города Саранска, а также этнографических музеях страны. Мордовское народное прикладное искусство с позиции предпринимаемого анализа в исследовании может быть представлено следующими элементами: знак, узор, стилистические особенности его воплощения и средства воплощения.</w:t>
      </w:r>
    </w:p>
    <w:p w:rsidR="006A6964" w:rsidRPr="006A6964" w:rsidRDefault="006A6964" w:rsidP="006A6964">
      <w:pPr>
        <w:tabs>
          <w:tab w:val="left" w:pos="284"/>
        </w:tabs>
        <w:spacing w:after="0" w:line="360" w:lineRule="auto"/>
        <w:jc w:val="both"/>
        <w:rPr>
          <w:rFonts w:ascii="Times New Roman" w:hAnsi="Times New Roman" w:cs="Times New Roman"/>
          <w:sz w:val="28"/>
          <w:szCs w:val="28"/>
        </w:rPr>
      </w:pPr>
    </w:p>
    <w:p w:rsidR="006A6964" w:rsidRPr="006A6964" w:rsidRDefault="006A6964" w:rsidP="006A6964">
      <w:pPr>
        <w:tabs>
          <w:tab w:val="left" w:pos="284"/>
        </w:tabs>
        <w:spacing w:after="0" w:line="360" w:lineRule="auto"/>
        <w:ind w:firstLine="709"/>
        <w:jc w:val="both"/>
        <w:rPr>
          <w:rFonts w:ascii="Times New Roman" w:hAnsi="Times New Roman" w:cs="Times New Roman"/>
          <w:b/>
          <w:sz w:val="28"/>
          <w:szCs w:val="28"/>
        </w:rPr>
      </w:pPr>
      <w:r w:rsidRPr="006A6964">
        <w:rPr>
          <w:rFonts w:ascii="Times New Roman" w:hAnsi="Times New Roman" w:cs="Times New Roman"/>
          <w:b/>
          <w:sz w:val="28"/>
          <w:szCs w:val="28"/>
        </w:rPr>
        <w:t>Сохранение национальных традиций в процессе изучения мордовской вышивки</w:t>
      </w:r>
    </w:p>
    <w:p w:rsidR="006A6964" w:rsidRPr="006A6964" w:rsidRDefault="006A6964" w:rsidP="006A6964">
      <w:pPr>
        <w:pStyle w:val="a4"/>
        <w:spacing w:line="360" w:lineRule="auto"/>
        <w:ind w:firstLine="709"/>
        <w:jc w:val="both"/>
        <w:rPr>
          <w:sz w:val="28"/>
          <w:szCs w:val="28"/>
        </w:rPr>
      </w:pPr>
      <w:r w:rsidRPr="006A6964">
        <w:rPr>
          <w:sz w:val="28"/>
          <w:szCs w:val="28"/>
        </w:rPr>
        <w:t xml:space="preserve">Вышивка – вид декоративно-прикладного искусства, в котором узор создаётся вручную при помощи иглы (иногда крючка) или вышивальной машиной разноцветными нитями, а также бисером, стеклярусом, блёстками, жемчугом и прочим на тканях, коже, войлоке и других материалах. Основные виды вышивки: «глухая» (счётная и свободная), когда узор выполняется по целой ткани, и </w:t>
      </w:r>
      <w:proofErr w:type="spellStart"/>
      <w:r w:rsidRPr="006A6964">
        <w:rPr>
          <w:sz w:val="28"/>
          <w:szCs w:val="28"/>
        </w:rPr>
        <w:t>строчева</w:t>
      </w:r>
      <w:proofErr w:type="gramStart"/>
      <w:r w:rsidRPr="006A6964">
        <w:rPr>
          <w:sz w:val="28"/>
          <w:szCs w:val="28"/>
        </w:rPr>
        <w:t>я</w:t>
      </w:r>
      <w:proofErr w:type="spellEnd"/>
      <w:r w:rsidRPr="006A6964">
        <w:rPr>
          <w:sz w:val="28"/>
          <w:szCs w:val="28"/>
        </w:rPr>
        <w:t>–</w:t>
      </w:r>
      <w:proofErr w:type="gramEnd"/>
      <w:r w:rsidRPr="006A6964">
        <w:rPr>
          <w:sz w:val="28"/>
          <w:szCs w:val="28"/>
        </w:rPr>
        <w:t xml:space="preserve"> по ткани с предварительно выдернутыми нитями.</w:t>
      </w:r>
    </w:p>
    <w:p w:rsidR="006A6964" w:rsidRPr="006A6964" w:rsidRDefault="006A6964" w:rsidP="006A6964">
      <w:pPr>
        <w:pStyle w:val="a4"/>
        <w:spacing w:line="360" w:lineRule="auto"/>
        <w:ind w:firstLine="708"/>
        <w:jc w:val="both"/>
        <w:rPr>
          <w:sz w:val="28"/>
          <w:szCs w:val="28"/>
        </w:rPr>
      </w:pPr>
      <w:r w:rsidRPr="006A6964">
        <w:rPr>
          <w:sz w:val="28"/>
          <w:szCs w:val="28"/>
        </w:rPr>
        <w:t xml:space="preserve">В 20 в. наряду с традиционной вышивкой в украшении одежды, предметов быта стала распространяться вышивка крестом, которая выполняется гарусом и мулине, допускается свободное цветовое решение. </w:t>
      </w:r>
    </w:p>
    <w:p w:rsidR="006A6964" w:rsidRPr="006A6964" w:rsidRDefault="006A6964" w:rsidP="006A6964">
      <w:pPr>
        <w:pStyle w:val="a4"/>
        <w:spacing w:line="360" w:lineRule="auto"/>
        <w:ind w:firstLine="708"/>
        <w:jc w:val="both"/>
        <w:rPr>
          <w:sz w:val="28"/>
          <w:szCs w:val="28"/>
        </w:rPr>
      </w:pPr>
      <w:r w:rsidRPr="006A6964">
        <w:rPr>
          <w:sz w:val="28"/>
          <w:szCs w:val="28"/>
        </w:rPr>
        <w:t xml:space="preserve">В современной вышивке преобладают растительные мотивы как влияние печатной продукции. В настоящее время в Мордовии вышивка развивается на основе традиционного искусства. Она популярна в среде самодеятельных (З.И. Говорова, В.И. Денисова, А.И. Маслова, Т.И. </w:t>
      </w:r>
      <w:r w:rsidRPr="006A6964">
        <w:rPr>
          <w:sz w:val="28"/>
          <w:szCs w:val="28"/>
        </w:rPr>
        <w:lastRenderedPageBreak/>
        <w:t>Панкратова-</w:t>
      </w:r>
      <w:proofErr w:type="spellStart"/>
      <w:r w:rsidRPr="006A6964">
        <w:rPr>
          <w:sz w:val="28"/>
          <w:szCs w:val="28"/>
        </w:rPr>
        <w:t>Лушкина</w:t>
      </w:r>
      <w:proofErr w:type="spellEnd"/>
      <w:r w:rsidRPr="006A6964">
        <w:rPr>
          <w:sz w:val="28"/>
          <w:szCs w:val="28"/>
        </w:rPr>
        <w:t xml:space="preserve">, О.Д. </w:t>
      </w:r>
      <w:proofErr w:type="spellStart"/>
      <w:r w:rsidRPr="006A6964">
        <w:rPr>
          <w:sz w:val="28"/>
          <w:szCs w:val="28"/>
        </w:rPr>
        <w:t>Шереметова</w:t>
      </w:r>
      <w:proofErr w:type="spellEnd"/>
      <w:r w:rsidRPr="006A6964">
        <w:rPr>
          <w:sz w:val="28"/>
          <w:szCs w:val="28"/>
        </w:rPr>
        <w:t>) и профессиональны</w:t>
      </w:r>
      <w:proofErr w:type="gramStart"/>
      <w:r w:rsidRPr="006A6964">
        <w:rPr>
          <w:sz w:val="28"/>
          <w:szCs w:val="28"/>
        </w:rPr>
        <w:t>х(</w:t>
      </w:r>
      <w:proofErr w:type="gramEnd"/>
      <w:r w:rsidRPr="006A6964">
        <w:rPr>
          <w:sz w:val="28"/>
          <w:szCs w:val="28"/>
        </w:rPr>
        <w:t xml:space="preserve"> Т.Н. Гвоздева, Л.М. </w:t>
      </w:r>
      <w:proofErr w:type="spellStart"/>
      <w:r w:rsidRPr="006A6964">
        <w:rPr>
          <w:sz w:val="28"/>
          <w:szCs w:val="28"/>
        </w:rPr>
        <w:t>Острась-Демяшкина</w:t>
      </w:r>
      <w:proofErr w:type="spellEnd"/>
      <w:r w:rsidRPr="006A6964">
        <w:rPr>
          <w:sz w:val="28"/>
          <w:szCs w:val="28"/>
        </w:rPr>
        <w:t xml:space="preserve">) мастеров, изучается в детских художественных школах. </w:t>
      </w:r>
    </w:p>
    <w:p w:rsidR="006A6964" w:rsidRPr="006A6964" w:rsidRDefault="006A6964" w:rsidP="006A6964">
      <w:pPr>
        <w:pStyle w:val="a4"/>
        <w:spacing w:line="360" w:lineRule="auto"/>
        <w:ind w:firstLine="720"/>
        <w:jc w:val="both"/>
        <w:rPr>
          <w:sz w:val="28"/>
          <w:szCs w:val="28"/>
        </w:rPr>
      </w:pPr>
      <w:r w:rsidRPr="006A6964">
        <w:rPr>
          <w:sz w:val="28"/>
          <w:szCs w:val="28"/>
        </w:rPr>
        <w:t>Украшая одежду, народные мастерицы веками  отбирали лучшие  узоры орнамента,  несли  из поколения в поколение  национальное  богатство   вышивальных  традиций.</w:t>
      </w:r>
    </w:p>
    <w:p w:rsidR="006A6964" w:rsidRPr="006A6964" w:rsidRDefault="006A6964" w:rsidP="006A6964">
      <w:pPr>
        <w:pStyle w:val="a4"/>
        <w:spacing w:line="360" w:lineRule="auto"/>
        <w:ind w:firstLine="720"/>
        <w:jc w:val="both"/>
        <w:rPr>
          <w:sz w:val="28"/>
          <w:szCs w:val="28"/>
        </w:rPr>
      </w:pPr>
      <w:r w:rsidRPr="006A6964">
        <w:rPr>
          <w:sz w:val="28"/>
          <w:szCs w:val="28"/>
        </w:rPr>
        <w:t xml:space="preserve">Мордовскую вышивку всегда отличает плотное расположение  орнаментальных  мотивов,  поистине  ювелирный подход в  выполнении ее  сложного узора по  счету нитей, в умении  декоративно сочетать   различные  фактуры. В зависимости </w:t>
      </w:r>
      <w:proofErr w:type="spellStart"/>
      <w:r w:rsidRPr="006A6964">
        <w:rPr>
          <w:sz w:val="28"/>
          <w:szCs w:val="28"/>
        </w:rPr>
        <w:t>отхарактерных</w:t>
      </w:r>
      <w:proofErr w:type="spellEnd"/>
      <w:r w:rsidRPr="006A6964">
        <w:rPr>
          <w:sz w:val="28"/>
          <w:szCs w:val="28"/>
        </w:rPr>
        <w:t xml:space="preserve"> для той или иной группы мордвы  приемов техники исполнения достигалось  художественная выразительность  орнамента.</w:t>
      </w:r>
    </w:p>
    <w:p w:rsidR="006A6964" w:rsidRPr="006A6964" w:rsidRDefault="006A6964" w:rsidP="006A6964">
      <w:pPr>
        <w:tabs>
          <w:tab w:val="left" w:pos="284"/>
        </w:tabs>
        <w:spacing w:after="0" w:line="360" w:lineRule="auto"/>
        <w:ind w:firstLine="709"/>
        <w:jc w:val="both"/>
        <w:rPr>
          <w:rFonts w:ascii="Times New Roman" w:hAnsi="Times New Roman" w:cs="Times New Roman"/>
          <w:sz w:val="28"/>
          <w:szCs w:val="28"/>
        </w:rPr>
      </w:pPr>
    </w:p>
    <w:p w:rsidR="006A6964" w:rsidRPr="006A6964" w:rsidRDefault="006A6964" w:rsidP="006A6964">
      <w:pPr>
        <w:spacing w:after="0" w:line="360" w:lineRule="auto"/>
        <w:contextualSpacing/>
        <w:jc w:val="both"/>
        <w:rPr>
          <w:rFonts w:ascii="Times New Roman" w:hAnsi="Times New Roman" w:cs="Times New Roman"/>
          <w:b/>
          <w:sz w:val="28"/>
          <w:szCs w:val="28"/>
        </w:rPr>
      </w:pPr>
      <w:r w:rsidRPr="006A6964">
        <w:rPr>
          <w:rFonts w:ascii="Times New Roman" w:hAnsi="Times New Roman" w:cs="Times New Roman"/>
          <w:b/>
          <w:sz w:val="28"/>
          <w:szCs w:val="28"/>
        </w:rPr>
        <w:t xml:space="preserve">         Орнаментальные мотивы и композиция в вышивке</w:t>
      </w:r>
    </w:p>
    <w:p w:rsidR="006A6964" w:rsidRPr="006A6964" w:rsidRDefault="006A6964" w:rsidP="006A6964">
      <w:pPr>
        <w:pStyle w:val="western"/>
        <w:spacing w:before="0" w:beforeAutospacing="0" w:after="0" w:afterAutospacing="0" w:line="360" w:lineRule="auto"/>
        <w:ind w:firstLine="706"/>
        <w:contextualSpacing/>
        <w:jc w:val="both"/>
        <w:rPr>
          <w:sz w:val="28"/>
          <w:szCs w:val="28"/>
        </w:rPr>
      </w:pPr>
      <w:r w:rsidRPr="006A6964">
        <w:rPr>
          <w:b/>
          <w:sz w:val="28"/>
          <w:szCs w:val="28"/>
        </w:rPr>
        <w:tab/>
      </w:r>
      <w:r w:rsidRPr="006A6964">
        <w:rPr>
          <w:color w:val="000000"/>
          <w:sz w:val="28"/>
          <w:szCs w:val="28"/>
        </w:rPr>
        <w:t xml:space="preserve">Каждая вышивка имела свое назначение. Вышивки на рубахах располагалась на местах соприкосновения тела человека с внешним миром (т.е. по вороту, рукавах, подолу) и </w:t>
      </w:r>
      <w:proofErr w:type="gramStart"/>
      <w:r w:rsidRPr="006A6964">
        <w:rPr>
          <w:color w:val="000000"/>
          <w:sz w:val="28"/>
          <w:szCs w:val="28"/>
        </w:rPr>
        <w:t>выполняли роль</w:t>
      </w:r>
      <w:proofErr w:type="gramEnd"/>
      <w:r w:rsidRPr="006A6964">
        <w:rPr>
          <w:color w:val="000000"/>
          <w:sz w:val="28"/>
          <w:szCs w:val="28"/>
        </w:rPr>
        <w:t xml:space="preserve"> оберега. Расположение узора и приёмы вышивки были органически связаны с формой одежды, которую шили из прямых кусков ткани. Швы выполняли по счёту нитей ткани, их называли счётными. Такими швами легко украшать оплечья, концы рукавов, разрез на груди, подол передника, низ передника, низ одежды. Вышивку располагали вдоль соединительных швов.</w:t>
      </w:r>
    </w:p>
    <w:p w:rsidR="006A6964" w:rsidRPr="006A6964" w:rsidRDefault="006A6964" w:rsidP="006A6964">
      <w:pPr>
        <w:pStyle w:val="western"/>
        <w:spacing w:before="0" w:beforeAutospacing="0" w:after="0" w:afterAutospacing="0" w:line="360" w:lineRule="auto"/>
        <w:ind w:firstLine="706"/>
        <w:contextualSpacing/>
        <w:jc w:val="both"/>
        <w:rPr>
          <w:sz w:val="28"/>
          <w:szCs w:val="28"/>
        </w:rPr>
      </w:pPr>
      <w:r w:rsidRPr="006A6964">
        <w:rPr>
          <w:color w:val="000000"/>
          <w:sz w:val="28"/>
          <w:szCs w:val="28"/>
        </w:rPr>
        <w:t>В вышивке полотенец нашли свое отражение космологические представления людей, идеи, связанные с культом плодородия и культом предков. В первую очередь это касается орнамента народного шитья, в котором вплоть до 2-й четверти XX века сохраняются древние символы.</w:t>
      </w:r>
    </w:p>
    <w:p w:rsidR="006A6964" w:rsidRPr="006A6964" w:rsidRDefault="006A6964" w:rsidP="006A6964">
      <w:pPr>
        <w:pStyle w:val="western"/>
        <w:spacing w:before="0" w:beforeAutospacing="0" w:after="0" w:afterAutospacing="0" w:line="360" w:lineRule="auto"/>
        <w:ind w:firstLine="706"/>
        <w:contextualSpacing/>
        <w:jc w:val="both"/>
        <w:rPr>
          <w:color w:val="000000"/>
          <w:sz w:val="28"/>
          <w:szCs w:val="28"/>
        </w:rPr>
      </w:pPr>
      <w:r w:rsidRPr="006A6964">
        <w:rPr>
          <w:color w:val="000000"/>
          <w:sz w:val="28"/>
          <w:szCs w:val="28"/>
        </w:rPr>
        <w:t xml:space="preserve">С древнейших времен человек, охраняя себя от неблагоприятных сил природы, покрывал одежду и жилище изображениями-оберегами. В народном искусстве сохранилось много древних символов-оберегов, </w:t>
      </w:r>
      <w:r w:rsidRPr="006A6964">
        <w:rPr>
          <w:color w:val="000000"/>
          <w:sz w:val="28"/>
          <w:szCs w:val="28"/>
        </w:rPr>
        <w:lastRenderedPageBreak/>
        <w:t>изображая которые на одежде, посуде, жилище человек отгонял нежелательных духов.</w:t>
      </w:r>
    </w:p>
    <w:p w:rsidR="006A6964" w:rsidRPr="006A6964" w:rsidRDefault="006A6964" w:rsidP="006A6964">
      <w:pPr>
        <w:spacing w:after="0" w:line="360" w:lineRule="auto"/>
        <w:ind w:firstLine="709"/>
        <w:contextualSpacing/>
        <w:jc w:val="both"/>
        <w:rPr>
          <w:rFonts w:ascii="Times New Roman" w:hAnsi="Times New Roman" w:cs="Times New Roman"/>
          <w:b/>
          <w:sz w:val="28"/>
          <w:szCs w:val="28"/>
        </w:rPr>
      </w:pPr>
    </w:p>
    <w:p w:rsidR="006A6964" w:rsidRPr="006A6964" w:rsidRDefault="006A6964" w:rsidP="006A6964">
      <w:pPr>
        <w:spacing w:after="0" w:line="360" w:lineRule="auto"/>
        <w:ind w:firstLine="709"/>
        <w:contextualSpacing/>
        <w:jc w:val="both"/>
        <w:rPr>
          <w:rFonts w:ascii="Times New Roman" w:hAnsi="Times New Roman" w:cs="Times New Roman"/>
          <w:b/>
          <w:sz w:val="28"/>
          <w:szCs w:val="28"/>
        </w:rPr>
      </w:pPr>
      <w:r w:rsidRPr="006A6964">
        <w:rPr>
          <w:rFonts w:ascii="Times New Roman" w:hAnsi="Times New Roman" w:cs="Times New Roman"/>
          <w:b/>
          <w:sz w:val="28"/>
          <w:szCs w:val="28"/>
        </w:rPr>
        <w:t>Орнамент и его особенности</w:t>
      </w:r>
    </w:p>
    <w:p w:rsidR="006A6964" w:rsidRPr="006A6964" w:rsidRDefault="006A6964" w:rsidP="006A6964">
      <w:pPr>
        <w:spacing w:after="0" w:line="360" w:lineRule="auto"/>
        <w:contextualSpacing/>
        <w:jc w:val="both"/>
        <w:rPr>
          <w:rFonts w:ascii="Times New Roman" w:hAnsi="Times New Roman" w:cs="Times New Roman"/>
          <w:sz w:val="28"/>
          <w:szCs w:val="28"/>
        </w:rPr>
      </w:pPr>
      <w:r w:rsidRPr="006A6964">
        <w:rPr>
          <w:rFonts w:ascii="Times New Roman" w:hAnsi="Times New Roman" w:cs="Times New Roman"/>
          <w:sz w:val="28"/>
          <w:szCs w:val="28"/>
        </w:rPr>
        <w:tab/>
        <w:t>В процессе своего исторического развития каждая цивилизация создавала необходимые для жизнедеятельности предметы быта, одежду и другие изделия, обладавшие такими качествами, как – польза, прочность и красота. Они не только являлись важной частью среды обитания человека, но и эстетически ее обогащали за счет вводимых элементов орнамента – одного из наиболее распространенных составляющих украшения (лат. – «</w:t>
      </w:r>
      <w:proofErr w:type="spellStart"/>
      <w:r w:rsidRPr="006A6964">
        <w:rPr>
          <w:rFonts w:ascii="Times New Roman" w:hAnsi="Times New Roman" w:cs="Times New Roman"/>
          <w:sz w:val="28"/>
          <w:szCs w:val="28"/>
          <w:lang w:val="en-US"/>
        </w:rPr>
        <w:t>ornare</w:t>
      </w:r>
      <w:proofErr w:type="spellEnd"/>
      <w:r w:rsidRPr="006A6964">
        <w:rPr>
          <w:rFonts w:ascii="Times New Roman" w:hAnsi="Times New Roman" w:cs="Times New Roman"/>
          <w:sz w:val="28"/>
          <w:szCs w:val="28"/>
        </w:rPr>
        <w:t>» – украшение). Орнамент, как невербальное средство художественной информации, имеет свою эволюцию самовыражения человека. Орнамент зарождался в виде неумелых движений рисующих.</w:t>
      </w:r>
    </w:p>
    <w:p w:rsidR="006A6964" w:rsidRPr="006A6964" w:rsidRDefault="006A6964" w:rsidP="006A6964">
      <w:pPr>
        <w:spacing w:after="0" w:line="360" w:lineRule="auto"/>
        <w:contextualSpacing/>
        <w:jc w:val="both"/>
        <w:rPr>
          <w:rFonts w:ascii="Times New Roman" w:hAnsi="Times New Roman" w:cs="Times New Roman"/>
          <w:sz w:val="28"/>
          <w:szCs w:val="28"/>
        </w:rPr>
      </w:pPr>
      <w:r w:rsidRPr="006A6964">
        <w:rPr>
          <w:rFonts w:ascii="Times New Roman" w:hAnsi="Times New Roman" w:cs="Times New Roman"/>
          <w:sz w:val="28"/>
          <w:szCs w:val="28"/>
        </w:rPr>
        <w:tab/>
        <w:t xml:space="preserve">Одновременно орнамент выступает и особым языком, выработанным и способствующим передаче определенных мыслей и чувств. Отсюда и происхождение смыслового содержания орнамента. </w:t>
      </w:r>
      <w:proofErr w:type="gramStart"/>
      <w:r w:rsidRPr="006A6964">
        <w:rPr>
          <w:rFonts w:ascii="Times New Roman" w:hAnsi="Times New Roman" w:cs="Times New Roman"/>
          <w:sz w:val="28"/>
          <w:szCs w:val="28"/>
        </w:rPr>
        <w:t>История орнамента прошла определенные этапы усложнения от изображения круга, спирали, дуги, волны, восьмерки, креста, квадрата, ромба, многоугольника.</w:t>
      </w:r>
      <w:proofErr w:type="gramEnd"/>
    </w:p>
    <w:p w:rsidR="006A6964" w:rsidRPr="006A6964" w:rsidRDefault="006A6964" w:rsidP="006A6964">
      <w:pPr>
        <w:spacing w:after="0" w:line="360" w:lineRule="auto"/>
        <w:contextualSpacing/>
        <w:jc w:val="both"/>
        <w:rPr>
          <w:rFonts w:ascii="Times New Roman" w:hAnsi="Times New Roman" w:cs="Times New Roman"/>
          <w:sz w:val="28"/>
          <w:szCs w:val="28"/>
        </w:rPr>
      </w:pPr>
      <w:r w:rsidRPr="006A6964">
        <w:rPr>
          <w:rFonts w:ascii="Times New Roman" w:hAnsi="Times New Roman" w:cs="Times New Roman"/>
          <w:sz w:val="28"/>
          <w:szCs w:val="28"/>
        </w:rPr>
        <w:tab/>
        <w:t>Академик Б. А. Рыбаков, например, определяя символику ромбического орнамента, полагал, что лежащий в основе его узор, присущий строению бивня мамонта и имеющий естественное происхождение, был первой в истории человеческой мысли идеограммой жизни и блага. Такой орнамент олицетворял собой два важных для первобытного охотника понятия: самого мамонта, как источника жизни – сытости, благоденствия и женщины, как символа плодородия, продолжения жизни и счета родства.</w:t>
      </w:r>
    </w:p>
    <w:p w:rsidR="006A6964" w:rsidRPr="006A6964" w:rsidRDefault="006A6964" w:rsidP="006A6964">
      <w:pPr>
        <w:spacing w:after="0" w:line="360" w:lineRule="auto"/>
        <w:contextualSpacing/>
        <w:jc w:val="both"/>
        <w:rPr>
          <w:rFonts w:ascii="Times New Roman" w:hAnsi="Times New Roman" w:cs="Times New Roman"/>
          <w:sz w:val="28"/>
          <w:szCs w:val="28"/>
        </w:rPr>
      </w:pPr>
      <w:r w:rsidRPr="006A6964">
        <w:rPr>
          <w:rFonts w:ascii="Times New Roman" w:hAnsi="Times New Roman" w:cs="Times New Roman"/>
          <w:sz w:val="28"/>
          <w:szCs w:val="28"/>
        </w:rPr>
        <w:tab/>
        <w:t xml:space="preserve">Уже в глубокой древности сложились определенные особенности и приемы построения орнамента. Узор создавался с помощью линий, точек, так же использовались образ человека, фигуры животных, форма растений. Изображения носили обобщенный характер с соблюдением симметрии и ритма. Орнамент был жизненно необходим человеку, так как давал </w:t>
      </w:r>
      <w:r w:rsidRPr="006A6964">
        <w:rPr>
          <w:rFonts w:ascii="Times New Roman" w:hAnsi="Times New Roman" w:cs="Times New Roman"/>
          <w:sz w:val="28"/>
          <w:szCs w:val="28"/>
        </w:rPr>
        <w:lastRenderedPageBreak/>
        <w:t xml:space="preserve">возможность вникнуть в суть окружающих явлений, духовно обогащаться, подниматься  над миром животных, из которых вышел сам. </w:t>
      </w:r>
    </w:p>
    <w:p w:rsidR="006A6964" w:rsidRPr="006A6964" w:rsidRDefault="006A6964" w:rsidP="006A6964">
      <w:pPr>
        <w:spacing w:after="0" w:line="360" w:lineRule="auto"/>
        <w:contextualSpacing/>
        <w:jc w:val="both"/>
        <w:rPr>
          <w:rFonts w:ascii="Times New Roman" w:hAnsi="Times New Roman" w:cs="Times New Roman"/>
          <w:sz w:val="28"/>
          <w:szCs w:val="28"/>
        </w:rPr>
      </w:pPr>
      <w:r w:rsidRPr="006A6964">
        <w:rPr>
          <w:rFonts w:ascii="Times New Roman" w:hAnsi="Times New Roman" w:cs="Times New Roman"/>
          <w:sz w:val="28"/>
          <w:szCs w:val="28"/>
        </w:rPr>
        <w:tab/>
        <w:t>Время способствовало отбору совершенных форм орнамента, его стилизации, композиционному решению и расположению на рукотворных изделиях, цветовому решению. И при этом каждая из созданных человеком вещей была не просто абстрактным носителем идей мироустройства – она отражала этот мир сквозь призму своего назначения, а орнамент развивал и обогащал образный смысл самой вещи, усиливал ее художественную ценность и отр</w:t>
      </w:r>
      <w:r>
        <w:rPr>
          <w:rFonts w:ascii="Times New Roman" w:hAnsi="Times New Roman" w:cs="Times New Roman"/>
          <w:sz w:val="28"/>
          <w:szCs w:val="28"/>
        </w:rPr>
        <w:t>ажал определенное настроение</w:t>
      </w:r>
      <w:r w:rsidRPr="006A6964">
        <w:rPr>
          <w:rFonts w:ascii="Times New Roman" w:hAnsi="Times New Roman" w:cs="Times New Roman"/>
          <w:sz w:val="28"/>
          <w:szCs w:val="28"/>
        </w:rPr>
        <w:t>.</w:t>
      </w:r>
    </w:p>
    <w:p w:rsidR="006A6964" w:rsidRPr="006A6964" w:rsidRDefault="006A6964" w:rsidP="006A6964">
      <w:pPr>
        <w:spacing w:after="0" w:line="360" w:lineRule="auto"/>
        <w:contextualSpacing/>
        <w:jc w:val="both"/>
        <w:rPr>
          <w:rFonts w:ascii="Times New Roman" w:hAnsi="Times New Roman" w:cs="Times New Roman"/>
          <w:sz w:val="28"/>
          <w:szCs w:val="28"/>
        </w:rPr>
      </w:pPr>
      <w:r w:rsidRPr="006A6964">
        <w:rPr>
          <w:rFonts w:ascii="Times New Roman" w:hAnsi="Times New Roman" w:cs="Times New Roman"/>
          <w:sz w:val="28"/>
          <w:szCs w:val="28"/>
        </w:rPr>
        <w:tab/>
        <w:t>Орнаментальные символы всегда зарождались в глубине переживаний человека, поэтому они лучше всего отражают психологический смысл содержания того или иного художественного образа, структурируются в конкретные эстетические формы. Такого рода символы бывают индивидуально и коллективно значимыми, естественными или привнесенными культурой, обществом или цивилизацией. Одни возникают из глубин переживаний человека, его чувств, а другие – из ценностей, сознания и понимания человека.</w:t>
      </w:r>
    </w:p>
    <w:p w:rsidR="006A6964" w:rsidRPr="006A6964" w:rsidRDefault="006A6964" w:rsidP="006A6964">
      <w:pPr>
        <w:spacing w:after="0" w:line="360" w:lineRule="auto"/>
        <w:ind w:firstLine="708"/>
        <w:contextualSpacing/>
        <w:jc w:val="both"/>
        <w:rPr>
          <w:rFonts w:ascii="Times New Roman" w:hAnsi="Times New Roman" w:cs="Times New Roman"/>
          <w:sz w:val="28"/>
          <w:szCs w:val="28"/>
        </w:rPr>
      </w:pPr>
      <w:r w:rsidRPr="006A6964">
        <w:rPr>
          <w:rFonts w:ascii="Times New Roman" w:hAnsi="Times New Roman" w:cs="Times New Roman"/>
          <w:sz w:val="28"/>
          <w:szCs w:val="28"/>
        </w:rPr>
        <w:t xml:space="preserve">Природа орнамента своеобразна и не может существовать вне предмета, так как основная задача орнамента – способствовать созданию определенного гармоничного образа за счет удачного сочетания узора с формой. Выбор того или иного орнаментального украшения во многом зависел от среды обитания народа, его культурного развития и мировоззрения, использования материала и технологии изготовления изделий, смыслового предназначения. </w:t>
      </w:r>
    </w:p>
    <w:p w:rsidR="006A6964" w:rsidRPr="006A6964" w:rsidRDefault="006A6964" w:rsidP="006A6964">
      <w:pPr>
        <w:spacing w:after="0" w:line="360" w:lineRule="auto"/>
        <w:ind w:firstLine="708"/>
        <w:contextualSpacing/>
        <w:jc w:val="both"/>
        <w:rPr>
          <w:rFonts w:ascii="Times New Roman" w:hAnsi="Times New Roman" w:cs="Times New Roman"/>
          <w:sz w:val="28"/>
          <w:szCs w:val="28"/>
        </w:rPr>
      </w:pPr>
      <w:r w:rsidRPr="006A6964">
        <w:rPr>
          <w:rFonts w:ascii="Times New Roman" w:hAnsi="Times New Roman" w:cs="Times New Roman"/>
          <w:sz w:val="28"/>
          <w:szCs w:val="28"/>
        </w:rPr>
        <w:t xml:space="preserve">Однако есть нечто общее в использовании орнаментики всеми народами независимо от их расовой принадлежности – это композиция (построение и взаимосвязь отдельных частей орнамента). Композиция в орнаменте может рассматриваться в двух аспектах: повторение ранее используемых традиционных приемов составления орнамента и сочинение </w:t>
      </w:r>
      <w:r w:rsidRPr="006A6964">
        <w:rPr>
          <w:rFonts w:ascii="Times New Roman" w:hAnsi="Times New Roman" w:cs="Times New Roman"/>
          <w:sz w:val="28"/>
          <w:szCs w:val="28"/>
        </w:rPr>
        <w:lastRenderedPageBreak/>
        <w:t xml:space="preserve">нового, индивидуального, оригинального и самобытного на основе более современных форм изделий. </w:t>
      </w:r>
    </w:p>
    <w:p w:rsidR="006A6964" w:rsidRPr="006A6964" w:rsidRDefault="006A6964" w:rsidP="006A6964">
      <w:pPr>
        <w:spacing w:after="0" w:line="360" w:lineRule="auto"/>
        <w:ind w:firstLine="708"/>
        <w:contextualSpacing/>
        <w:jc w:val="both"/>
        <w:rPr>
          <w:rFonts w:ascii="Times New Roman" w:hAnsi="Times New Roman" w:cs="Times New Roman"/>
          <w:sz w:val="28"/>
          <w:szCs w:val="28"/>
        </w:rPr>
      </w:pPr>
      <w:r w:rsidRPr="006A6964">
        <w:rPr>
          <w:rFonts w:ascii="Times New Roman" w:hAnsi="Times New Roman" w:cs="Times New Roman"/>
          <w:sz w:val="28"/>
          <w:szCs w:val="28"/>
        </w:rPr>
        <w:t>Орнаментальное искусство зависит и строится по законам композиции, которые необходимо соблюдать и выполнять:</w:t>
      </w:r>
    </w:p>
    <w:p w:rsidR="006A6964" w:rsidRPr="006A6964" w:rsidRDefault="006A6964" w:rsidP="006A6964">
      <w:pPr>
        <w:pStyle w:val="a3"/>
        <w:numPr>
          <w:ilvl w:val="0"/>
          <w:numId w:val="1"/>
        </w:numPr>
        <w:spacing w:after="0" w:line="360" w:lineRule="auto"/>
        <w:ind w:left="0" w:firstLine="0"/>
        <w:jc w:val="both"/>
        <w:rPr>
          <w:rFonts w:ascii="Times New Roman" w:hAnsi="Times New Roman" w:cs="Times New Roman"/>
          <w:sz w:val="28"/>
          <w:szCs w:val="28"/>
        </w:rPr>
      </w:pPr>
      <w:r w:rsidRPr="006A6964">
        <w:rPr>
          <w:rFonts w:ascii="Times New Roman" w:hAnsi="Times New Roman" w:cs="Times New Roman"/>
          <w:b/>
          <w:sz w:val="28"/>
          <w:szCs w:val="28"/>
        </w:rPr>
        <w:t>Закон целостности</w:t>
      </w:r>
      <w:r w:rsidRPr="006A6964">
        <w:rPr>
          <w:rFonts w:ascii="Times New Roman" w:hAnsi="Times New Roman" w:cs="Times New Roman"/>
          <w:sz w:val="28"/>
          <w:szCs w:val="28"/>
        </w:rPr>
        <w:t xml:space="preserve"> – обуславливает выбор формы, его массы, цветового решения орнамента, при которых орнаментальное украшение будет восприниматься как единый, закономерный и законченный узор. Элементы композиции орнамента должны быть частью целого и взаимосвязаны между собой единой системой.</w:t>
      </w:r>
    </w:p>
    <w:p w:rsidR="006A6964" w:rsidRPr="006A6964" w:rsidRDefault="006A6964" w:rsidP="006A6964">
      <w:pPr>
        <w:pStyle w:val="a3"/>
        <w:numPr>
          <w:ilvl w:val="0"/>
          <w:numId w:val="1"/>
        </w:numPr>
        <w:spacing w:after="0" w:line="360" w:lineRule="auto"/>
        <w:ind w:left="0" w:firstLine="0"/>
        <w:jc w:val="both"/>
        <w:rPr>
          <w:rFonts w:ascii="Times New Roman" w:hAnsi="Times New Roman" w:cs="Times New Roman"/>
          <w:sz w:val="28"/>
          <w:szCs w:val="28"/>
        </w:rPr>
      </w:pPr>
      <w:r w:rsidRPr="006A6964">
        <w:rPr>
          <w:rFonts w:ascii="Times New Roman" w:hAnsi="Times New Roman" w:cs="Times New Roman"/>
          <w:b/>
          <w:sz w:val="28"/>
          <w:szCs w:val="28"/>
        </w:rPr>
        <w:t>Закон типизации</w:t>
      </w:r>
      <w:r w:rsidRPr="006A6964">
        <w:rPr>
          <w:rFonts w:ascii="Times New Roman" w:hAnsi="Times New Roman" w:cs="Times New Roman"/>
          <w:sz w:val="28"/>
          <w:szCs w:val="28"/>
        </w:rPr>
        <w:t xml:space="preserve"> – ориентирован на соблюдении определенного типа композиции орнамента и ее гармоничности, что способствует согласованности всех элементов орнамента. В типизации чаще всего концентрируются характерные черты, которые присущи той или иной социальной группе людей.</w:t>
      </w:r>
    </w:p>
    <w:p w:rsidR="006A6964" w:rsidRDefault="006A6964" w:rsidP="006A6964">
      <w:pPr>
        <w:spacing w:after="0" w:line="360" w:lineRule="auto"/>
        <w:ind w:firstLine="709"/>
        <w:contextualSpacing/>
        <w:jc w:val="both"/>
        <w:rPr>
          <w:rFonts w:ascii="Times New Roman" w:hAnsi="Times New Roman" w:cs="Times New Roman"/>
          <w:sz w:val="28"/>
          <w:szCs w:val="28"/>
        </w:rPr>
      </w:pPr>
      <w:r w:rsidRPr="006A6964">
        <w:rPr>
          <w:rFonts w:ascii="Times New Roman" w:hAnsi="Times New Roman" w:cs="Times New Roman"/>
          <w:sz w:val="28"/>
          <w:szCs w:val="28"/>
        </w:rPr>
        <w:t xml:space="preserve">Закон контрастов и соразмерностей – ориентирован на использование в орнаментальном искусстве некоторых важных противоположностей, придающих произведению особую выразительность. В композиции орнамента могут использоваться контрасты величин: </w:t>
      </w:r>
      <w:proofErr w:type="gramStart"/>
      <w:r w:rsidRPr="006A6964">
        <w:rPr>
          <w:rFonts w:ascii="Times New Roman" w:hAnsi="Times New Roman" w:cs="Times New Roman"/>
          <w:sz w:val="28"/>
          <w:szCs w:val="28"/>
        </w:rPr>
        <w:t>большое</w:t>
      </w:r>
      <w:proofErr w:type="gramEnd"/>
      <w:r w:rsidRPr="006A6964">
        <w:rPr>
          <w:rFonts w:ascii="Times New Roman" w:hAnsi="Times New Roman" w:cs="Times New Roman"/>
          <w:sz w:val="28"/>
          <w:szCs w:val="28"/>
        </w:rPr>
        <w:t xml:space="preserve"> и маленькое, массивное и изящное, объемы и плоскости, округлые и угловатые формы. Соразмерность форм частей композиции выражается в таком отношении размерных характеристик, которое создает правильный масш</w:t>
      </w:r>
      <w:r>
        <w:rPr>
          <w:rFonts w:ascii="Times New Roman" w:hAnsi="Times New Roman" w:cs="Times New Roman"/>
          <w:sz w:val="28"/>
          <w:szCs w:val="28"/>
        </w:rPr>
        <w:t>таб для зрительского восприятия</w:t>
      </w:r>
      <w:r w:rsidRPr="006A6964">
        <w:rPr>
          <w:rFonts w:ascii="Times New Roman" w:hAnsi="Times New Roman" w:cs="Times New Roman"/>
          <w:sz w:val="28"/>
          <w:szCs w:val="28"/>
        </w:rPr>
        <w:t>.</w:t>
      </w:r>
    </w:p>
    <w:p w:rsidR="006A6964" w:rsidRDefault="006A6964" w:rsidP="006A6964">
      <w:pPr>
        <w:spacing w:after="0" w:line="360" w:lineRule="auto"/>
        <w:ind w:firstLine="709"/>
        <w:contextualSpacing/>
        <w:jc w:val="both"/>
        <w:rPr>
          <w:rFonts w:ascii="Times New Roman" w:hAnsi="Times New Roman" w:cs="Times New Roman"/>
          <w:sz w:val="28"/>
          <w:szCs w:val="28"/>
        </w:rPr>
      </w:pPr>
    </w:p>
    <w:p w:rsidR="006A6964" w:rsidRPr="004747A8" w:rsidRDefault="006A6964" w:rsidP="006A6964">
      <w:pPr>
        <w:widowControl w:val="0"/>
        <w:autoSpaceDE w:val="0"/>
        <w:autoSpaceDN w:val="0"/>
        <w:adjustRightInd w:val="0"/>
        <w:spacing w:after="0" w:line="360" w:lineRule="auto"/>
        <w:ind w:firstLine="708"/>
        <w:rPr>
          <w:rFonts w:ascii="Times New Roman" w:hAnsi="Times New Roman" w:cs="Times New Roman"/>
          <w:b/>
          <w:sz w:val="28"/>
          <w:szCs w:val="28"/>
        </w:rPr>
      </w:pPr>
      <w:r w:rsidRPr="004747A8">
        <w:rPr>
          <w:rFonts w:ascii="Times New Roman" w:hAnsi="Times New Roman" w:cs="Times New Roman"/>
          <w:b/>
          <w:sz w:val="28"/>
          <w:szCs w:val="28"/>
        </w:rPr>
        <w:t>Символика орнаментальных мотивов</w:t>
      </w:r>
    </w:p>
    <w:p w:rsidR="006A6964" w:rsidRPr="004747A8" w:rsidRDefault="006A6964" w:rsidP="006A6964">
      <w:pPr>
        <w:widowControl w:val="0"/>
        <w:autoSpaceDE w:val="0"/>
        <w:autoSpaceDN w:val="0"/>
        <w:adjustRightInd w:val="0"/>
        <w:spacing w:after="0" w:line="360" w:lineRule="auto"/>
        <w:ind w:firstLine="708"/>
        <w:contextualSpacing/>
        <w:jc w:val="both"/>
        <w:rPr>
          <w:rFonts w:ascii="Times New Roman" w:hAnsi="Times New Roman" w:cs="Times New Roman"/>
          <w:b/>
          <w:sz w:val="28"/>
          <w:szCs w:val="28"/>
        </w:rPr>
      </w:pPr>
      <w:r w:rsidRPr="004747A8">
        <w:rPr>
          <w:rFonts w:ascii="Times New Roman" w:eastAsia="Times New Roman" w:hAnsi="Times New Roman" w:cs="Times New Roman"/>
          <w:sz w:val="28"/>
          <w:szCs w:val="28"/>
          <w:lang w:eastAsia="ru-RU"/>
        </w:rPr>
        <w:t xml:space="preserve">Символика является наследием истории человечества, когда люди стали выражать свои мысли, свое мироощущение посредством условных знаков. Изучение древней культовой символики раскрывает духовный мир человеческих обществ в дописьменную эпоху. Сходные культовые символы и орнаментальные мотивы имеют широкое распространение. Довольно часто обнаруживаются сходные или даже тождественные элементы у родственных </w:t>
      </w:r>
      <w:r w:rsidRPr="004747A8">
        <w:rPr>
          <w:rFonts w:ascii="Times New Roman" w:eastAsia="Times New Roman" w:hAnsi="Times New Roman" w:cs="Times New Roman"/>
          <w:sz w:val="28"/>
          <w:szCs w:val="28"/>
          <w:lang w:eastAsia="ru-RU"/>
        </w:rPr>
        <w:lastRenderedPageBreak/>
        <w:t>и неродственных народов.</w:t>
      </w:r>
    </w:p>
    <w:p w:rsidR="006A6964" w:rsidRPr="004747A8" w:rsidRDefault="006A6964" w:rsidP="006A6964">
      <w:pPr>
        <w:spacing w:after="0" w:line="360" w:lineRule="auto"/>
        <w:ind w:firstLine="709"/>
        <w:contextualSpacing/>
        <w:jc w:val="both"/>
        <w:rPr>
          <w:rFonts w:ascii="Times New Roman" w:eastAsia="Times New Roman" w:hAnsi="Times New Roman" w:cs="Times New Roman"/>
          <w:sz w:val="28"/>
          <w:szCs w:val="28"/>
          <w:lang w:eastAsia="ru-RU"/>
        </w:rPr>
      </w:pPr>
      <w:r w:rsidRPr="004747A8">
        <w:rPr>
          <w:rFonts w:ascii="Times New Roman" w:eastAsia="Times New Roman" w:hAnsi="Times New Roman" w:cs="Times New Roman"/>
          <w:sz w:val="28"/>
          <w:szCs w:val="28"/>
          <w:lang w:eastAsia="ru-RU"/>
        </w:rPr>
        <w:t>Массовые переселения людей способствовали распространению идей, опыта. Но иногда и небольшое племя пришельцев передавало населению богатую информацию. Поэтому миграция духовных явлений культуры: язык, мифы, обряды, религия происходила в более значительных масштабах, чем миграция людей. Трудно проследить историю символики. Причина этого в том, что для изображений использовались недолговечные материалы – ткань, кора, кожа, дерево, глина. Большинство примеров символики древности дошли до нас из 2-1 тыс. до н. э., когда уже происходил отход от использования символов и стали применяться как орнамент или как зафиксированные обычаем священные знаки.</w:t>
      </w:r>
    </w:p>
    <w:p w:rsidR="006A6964" w:rsidRPr="004747A8" w:rsidRDefault="006A6964" w:rsidP="006A6964">
      <w:pPr>
        <w:spacing w:after="0" w:line="360" w:lineRule="auto"/>
        <w:ind w:firstLine="709"/>
        <w:contextualSpacing/>
        <w:jc w:val="both"/>
        <w:rPr>
          <w:rFonts w:ascii="Times New Roman" w:eastAsia="Times New Roman" w:hAnsi="Times New Roman" w:cs="Times New Roman"/>
          <w:sz w:val="28"/>
          <w:szCs w:val="28"/>
          <w:lang w:eastAsia="ru-RU"/>
        </w:rPr>
      </w:pPr>
      <w:r w:rsidRPr="004747A8">
        <w:rPr>
          <w:rFonts w:ascii="Times New Roman" w:eastAsia="Times New Roman" w:hAnsi="Times New Roman" w:cs="Times New Roman"/>
          <w:sz w:val="28"/>
          <w:szCs w:val="28"/>
          <w:lang w:eastAsia="ru-RU"/>
        </w:rPr>
        <w:t>Древняя символика представляет собой наслоение мотивов, относящихся к разным эпохам, и сплетение сюжетов различного этнокультурного происхождения. Трудно установить хронологическую последовательность и географические пути их распространения. И все-таки в дошедших до нас экспонатах и традициях имеются, наряду с общей картиной мира, свои самобытные оттенки. Большое сходство в узорах у восточнославянских и финно-угорских народов.</w:t>
      </w:r>
    </w:p>
    <w:p w:rsidR="006A6964" w:rsidRPr="004747A8" w:rsidRDefault="006A6964" w:rsidP="006A6964">
      <w:pPr>
        <w:spacing w:after="0" w:line="360" w:lineRule="auto"/>
        <w:ind w:firstLine="708"/>
        <w:contextualSpacing/>
        <w:jc w:val="both"/>
        <w:rPr>
          <w:rFonts w:ascii="Times New Roman" w:eastAsia="Times New Roman" w:hAnsi="Times New Roman" w:cs="Times New Roman"/>
          <w:sz w:val="28"/>
          <w:szCs w:val="28"/>
          <w:lang w:eastAsia="ru-RU"/>
        </w:rPr>
      </w:pPr>
      <w:r w:rsidRPr="004747A8">
        <w:rPr>
          <w:rFonts w:ascii="Times New Roman" w:eastAsia="Times New Roman" w:hAnsi="Times New Roman" w:cs="Times New Roman"/>
          <w:sz w:val="28"/>
          <w:szCs w:val="28"/>
          <w:lang w:eastAsia="ru-RU"/>
        </w:rPr>
        <w:t>Символы, знаки, орнаменты – удивительная книга о жизни и верованиях наших далеких предков, листки которой большей частью утеряны. И, видимо, осталось то, что должно было остаться, то, что вечно.</w:t>
      </w:r>
    </w:p>
    <w:p w:rsidR="006A6964" w:rsidRPr="006A6964" w:rsidRDefault="006A6964" w:rsidP="006A6964">
      <w:pPr>
        <w:spacing w:after="0" w:line="360" w:lineRule="auto"/>
        <w:contextualSpacing/>
        <w:jc w:val="both"/>
        <w:rPr>
          <w:rFonts w:ascii="Times New Roman" w:eastAsia="Times New Roman" w:hAnsi="Times New Roman" w:cs="Times New Roman"/>
          <w:sz w:val="28"/>
          <w:szCs w:val="28"/>
          <w:lang w:eastAsia="ru-RU"/>
        </w:rPr>
      </w:pPr>
      <w:r w:rsidRPr="004747A8">
        <w:rPr>
          <w:rFonts w:ascii="Times New Roman" w:eastAsia="Times New Roman" w:hAnsi="Times New Roman" w:cs="Times New Roman"/>
          <w:sz w:val="28"/>
          <w:szCs w:val="28"/>
          <w:lang w:eastAsia="ru-RU"/>
        </w:rPr>
        <w:t>Орнамент – язык тысячелетий, он старше всех произведений искусства. Академик Б.А.Рыбаков так сказал об этом: “Разглядывая затейливые узоры, мы редко задумываемся над их символикой, редко ищем смысл. Нам часто кажется, что нет более бездумной, легкой и бессодержательной области искусства, чем орнамент. А между тем в народном орнаменте как в древних письменах отложилась тысячелетняя мудрость народа, зачатки его мировоззрения и первые попытки человека воздействовать на таинственные для него</w:t>
      </w:r>
      <w:r>
        <w:rPr>
          <w:rFonts w:ascii="Times New Roman" w:eastAsia="Times New Roman" w:hAnsi="Times New Roman" w:cs="Times New Roman"/>
          <w:sz w:val="28"/>
          <w:szCs w:val="28"/>
          <w:lang w:eastAsia="ru-RU"/>
        </w:rPr>
        <w:t xml:space="preserve"> силы природы.</w:t>
      </w:r>
    </w:p>
    <w:p w:rsidR="006A6964" w:rsidRDefault="006A6964" w:rsidP="006A6964">
      <w:pPr>
        <w:spacing w:after="0" w:line="360" w:lineRule="auto"/>
        <w:ind w:firstLine="709"/>
        <w:contextualSpacing/>
        <w:jc w:val="both"/>
        <w:rPr>
          <w:rFonts w:ascii="Times New Roman" w:hAnsi="Times New Roman" w:cs="Times New Roman"/>
          <w:sz w:val="28"/>
          <w:szCs w:val="28"/>
        </w:rPr>
      </w:pPr>
    </w:p>
    <w:p w:rsidR="006A6964" w:rsidRPr="006A6964" w:rsidRDefault="006A6964" w:rsidP="006A6964">
      <w:pPr>
        <w:spacing w:after="0" w:line="36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6A6964" w:rsidRPr="006A6964" w:rsidRDefault="006A6964" w:rsidP="006A6964">
      <w:pPr>
        <w:spacing w:after="0" w:line="360" w:lineRule="auto"/>
        <w:ind w:firstLine="709"/>
        <w:contextualSpacing/>
        <w:jc w:val="both"/>
        <w:rPr>
          <w:rFonts w:ascii="Times New Roman" w:hAnsi="Times New Roman" w:cs="Times New Roman"/>
          <w:sz w:val="28"/>
          <w:szCs w:val="28"/>
        </w:rPr>
      </w:pPr>
      <w:r w:rsidRPr="006A6964">
        <w:rPr>
          <w:rFonts w:ascii="Times New Roman" w:hAnsi="Times New Roman" w:cs="Times New Roman"/>
          <w:sz w:val="28"/>
          <w:szCs w:val="28"/>
        </w:rPr>
        <w:t>Интерес к декоративно-прикладному искусству – явление закономерное. Изделия безымянных творцов отличаются неистощимой выдумкой, высоким художественным вкусом, хорошо выраженным ритмом и смелым полётом фантазии.</w:t>
      </w:r>
    </w:p>
    <w:p w:rsidR="006A6964" w:rsidRPr="006A6964" w:rsidRDefault="006A6964" w:rsidP="006A6964">
      <w:pPr>
        <w:spacing w:after="0" w:line="360" w:lineRule="auto"/>
        <w:ind w:firstLine="709"/>
        <w:contextualSpacing/>
        <w:jc w:val="both"/>
        <w:rPr>
          <w:rFonts w:ascii="Times New Roman" w:hAnsi="Times New Roman" w:cs="Times New Roman"/>
          <w:sz w:val="28"/>
          <w:szCs w:val="28"/>
        </w:rPr>
      </w:pPr>
      <w:r w:rsidRPr="006A6964">
        <w:rPr>
          <w:rFonts w:ascii="Times New Roman" w:hAnsi="Times New Roman" w:cs="Times New Roman"/>
          <w:sz w:val="28"/>
          <w:szCs w:val="28"/>
        </w:rPr>
        <w:t xml:space="preserve">На протяжении столетий оттачивалось народное художественное мастерство, по крупицам создавались алмазные россыпи </w:t>
      </w:r>
      <w:proofErr w:type="gramStart"/>
      <w:r w:rsidRPr="006A6964">
        <w:rPr>
          <w:rFonts w:ascii="Times New Roman" w:hAnsi="Times New Roman" w:cs="Times New Roman"/>
          <w:sz w:val="28"/>
          <w:szCs w:val="28"/>
        </w:rPr>
        <w:t>поразительного</w:t>
      </w:r>
      <w:proofErr w:type="gramEnd"/>
      <w:r w:rsidRPr="006A6964">
        <w:rPr>
          <w:rFonts w:ascii="Times New Roman" w:hAnsi="Times New Roman" w:cs="Times New Roman"/>
          <w:sz w:val="28"/>
          <w:szCs w:val="28"/>
        </w:rPr>
        <w:t xml:space="preserve"> в своём совершенстве искусство, заставляющие останавливаться в немом изумлении перед изделиями далёких предков. Но во время неотвратимо удаляет от нас искусство прошлого с его устоявшимися традициями, и необходимые серьёзные усилия по сбору и хранению порой уникальных предметов народного творчества.</w:t>
      </w:r>
    </w:p>
    <w:p w:rsidR="006A6964" w:rsidRPr="006A6964" w:rsidRDefault="006A6964" w:rsidP="006A6964">
      <w:pPr>
        <w:spacing w:after="0" w:line="360" w:lineRule="auto"/>
        <w:ind w:firstLine="709"/>
        <w:contextualSpacing/>
        <w:jc w:val="both"/>
        <w:rPr>
          <w:rFonts w:ascii="Times New Roman" w:hAnsi="Times New Roman" w:cs="Times New Roman"/>
          <w:sz w:val="28"/>
          <w:szCs w:val="28"/>
        </w:rPr>
      </w:pPr>
      <w:r w:rsidRPr="006A6964">
        <w:rPr>
          <w:rFonts w:ascii="Times New Roman" w:hAnsi="Times New Roman" w:cs="Times New Roman"/>
          <w:sz w:val="28"/>
          <w:szCs w:val="28"/>
        </w:rPr>
        <w:t>Изучение творческого наследия предшествующих поколений, преломление его особенностей в свете современных требований. Может помочь созданию качественно новых форм, имеющих национальную основу. Наше искусство, народное профессиональное, станет от этого богаче, красочнее и многограннее.</w:t>
      </w:r>
    </w:p>
    <w:p w:rsidR="006A6964" w:rsidRPr="006A6964" w:rsidRDefault="006A6964" w:rsidP="006A6964">
      <w:pPr>
        <w:spacing w:after="0" w:line="360" w:lineRule="auto"/>
        <w:contextualSpacing/>
        <w:jc w:val="both"/>
        <w:rPr>
          <w:rFonts w:ascii="Times New Roman" w:hAnsi="Times New Roman" w:cs="Times New Roman"/>
          <w:sz w:val="28"/>
          <w:szCs w:val="28"/>
        </w:rPr>
      </w:pPr>
      <w:r w:rsidRPr="006A6964">
        <w:rPr>
          <w:rFonts w:ascii="Times New Roman" w:hAnsi="Times New Roman" w:cs="Times New Roman"/>
          <w:sz w:val="28"/>
          <w:szCs w:val="28"/>
        </w:rPr>
        <w:tab/>
        <w:t xml:space="preserve">В настоящее время </w:t>
      </w:r>
      <w:proofErr w:type="gramStart"/>
      <w:r w:rsidRPr="006A6964">
        <w:rPr>
          <w:rFonts w:ascii="Times New Roman" w:hAnsi="Times New Roman" w:cs="Times New Roman"/>
          <w:sz w:val="28"/>
          <w:szCs w:val="28"/>
        </w:rPr>
        <w:t>из</w:t>
      </w:r>
      <w:proofErr w:type="gramEnd"/>
      <w:r w:rsidRPr="006A6964">
        <w:rPr>
          <w:rFonts w:ascii="Times New Roman" w:hAnsi="Times New Roman" w:cs="Times New Roman"/>
          <w:sz w:val="28"/>
          <w:szCs w:val="28"/>
        </w:rPr>
        <w:t xml:space="preserve"> – </w:t>
      </w:r>
      <w:proofErr w:type="gramStart"/>
      <w:r w:rsidRPr="006A6964">
        <w:rPr>
          <w:rFonts w:ascii="Times New Roman" w:hAnsi="Times New Roman" w:cs="Times New Roman"/>
          <w:sz w:val="28"/>
          <w:szCs w:val="28"/>
        </w:rPr>
        <w:t>за</w:t>
      </w:r>
      <w:proofErr w:type="gramEnd"/>
      <w:r w:rsidRPr="006A6964">
        <w:rPr>
          <w:rFonts w:ascii="Times New Roman" w:hAnsi="Times New Roman" w:cs="Times New Roman"/>
          <w:sz w:val="28"/>
          <w:szCs w:val="28"/>
        </w:rPr>
        <w:t xml:space="preserve"> потери не письменного элемента культуры происходит путаница в понимании и прочтении </w:t>
      </w:r>
      <w:proofErr w:type="spellStart"/>
      <w:r w:rsidRPr="006A6964">
        <w:rPr>
          <w:rFonts w:ascii="Times New Roman" w:hAnsi="Times New Roman" w:cs="Times New Roman"/>
          <w:sz w:val="28"/>
          <w:szCs w:val="28"/>
        </w:rPr>
        <w:t>этносимволов</w:t>
      </w:r>
      <w:proofErr w:type="spellEnd"/>
      <w:r w:rsidRPr="006A6964">
        <w:rPr>
          <w:rFonts w:ascii="Times New Roman" w:hAnsi="Times New Roman" w:cs="Times New Roman"/>
          <w:sz w:val="28"/>
          <w:szCs w:val="28"/>
        </w:rPr>
        <w:t xml:space="preserve">. Поэтому необходимо всесторонне изучать и исследовать культуру, повышать свое самосознание и менталитет. </w:t>
      </w:r>
    </w:p>
    <w:p w:rsidR="0077479F" w:rsidRDefault="0077479F">
      <w:pPr>
        <w:rPr>
          <w:rFonts w:ascii="Times New Roman" w:hAnsi="Times New Roman" w:cs="Times New Roman"/>
          <w:sz w:val="28"/>
          <w:szCs w:val="28"/>
        </w:rPr>
      </w:pPr>
    </w:p>
    <w:p w:rsidR="00985C8F" w:rsidRDefault="00985C8F">
      <w:pPr>
        <w:rPr>
          <w:rFonts w:ascii="Times New Roman" w:hAnsi="Times New Roman" w:cs="Times New Roman"/>
          <w:sz w:val="28"/>
          <w:szCs w:val="28"/>
        </w:rPr>
      </w:pPr>
    </w:p>
    <w:p w:rsidR="00985C8F" w:rsidRDefault="00985C8F">
      <w:pPr>
        <w:rPr>
          <w:rFonts w:ascii="Times New Roman" w:hAnsi="Times New Roman" w:cs="Times New Roman"/>
          <w:sz w:val="28"/>
          <w:szCs w:val="28"/>
        </w:rPr>
      </w:pPr>
    </w:p>
    <w:p w:rsidR="00985C8F" w:rsidRDefault="00985C8F">
      <w:pPr>
        <w:rPr>
          <w:rFonts w:ascii="Times New Roman" w:hAnsi="Times New Roman" w:cs="Times New Roman"/>
          <w:sz w:val="28"/>
          <w:szCs w:val="28"/>
        </w:rPr>
      </w:pPr>
    </w:p>
    <w:p w:rsidR="00985C8F" w:rsidRDefault="00985C8F">
      <w:pPr>
        <w:rPr>
          <w:rFonts w:ascii="Times New Roman" w:hAnsi="Times New Roman" w:cs="Times New Roman"/>
          <w:sz w:val="28"/>
          <w:szCs w:val="28"/>
        </w:rPr>
      </w:pPr>
    </w:p>
    <w:p w:rsidR="00985C8F" w:rsidRDefault="00985C8F">
      <w:pPr>
        <w:rPr>
          <w:rFonts w:ascii="Times New Roman" w:hAnsi="Times New Roman" w:cs="Times New Roman"/>
          <w:sz w:val="28"/>
          <w:szCs w:val="28"/>
        </w:rPr>
      </w:pPr>
    </w:p>
    <w:p w:rsidR="00985C8F" w:rsidRDefault="00985C8F">
      <w:pPr>
        <w:rPr>
          <w:rFonts w:ascii="Times New Roman" w:hAnsi="Times New Roman" w:cs="Times New Roman"/>
          <w:sz w:val="28"/>
          <w:szCs w:val="28"/>
        </w:rPr>
      </w:pPr>
    </w:p>
    <w:p w:rsidR="00985C8F" w:rsidRDefault="00985C8F">
      <w:pPr>
        <w:rPr>
          <w:rFonts w:ascii="Times New Roman" w:hAnsi="Times New Roman" w:cs="Times New Roman"/>
          <w:sz w:val="28"/>
          <w:szCs w:val="28"/>
        </w:rPr>
      </w:pPr>
    </w:p>
    <w:p w:rsidR="00985C8F" w:rsidRPr="004747A8" w:rsidRDefault="00985C8F" w:rsidP="00985C8F">
      <w:pPr>
        <w:tabs>
          <w:tab w:val="left" w:pos="284"/>
        </w:tabs>
        <w:spacing w:after="0" w:line="360" w:lineRule="auto"/>
        <w:ind w:firstLine="709"/>
        <w:jc w:val="center"/>
        <w:rPr>
          <w:rFonts w:ascii="Times New Roman" w:hAnsi="Times New Roman" w:cs="Times New Roman"/>
          <w:b/>
          <w:sz w:val="28"/>
          <w:szCs w:val="28"/>
        </w:rPr>
      </w:pPr>
      <w:r w:rsidRPr="004747A8">
        <w:rPr>
          <w:rFonts w:ascii="Times New Roman" w:hAnsi="Times New Roman" w:cs="Times New Roman"/>
          <w:b/>
          <w:sz w:val="28"/>
          <w:szCs w:val="28"/>
        </w:rPr>
        <w:lastRenderedPageBreak/>
        <w:t>Список использованных источников</w:t>
      </w:r>
    </w:p>
    <w:p w:rsidR="00985C8F" w:rsidRPr="00985C8F" w:rsidRDefault="00985C8F" w:rsidP="00985C8F">
      <w:pPr>
        <w:pStyle w:val="a3"/>
        <w:numPr>
          <w:ilvl w:val="0"/>
          <w:numId w:val="4"/>
        </w:numPr>
        <w:spacing w:after="0" w:line="360" w:lineRule="auto"/>
        <w:jc w:val="both"/>
        <w:rPr>
          <w:rFonts w:ascii="Times New Roman" w:hAnsi="Times New Roman" w:cs="Times New Roman"/>
          <w:sz w:val="24"/>
          <w:szCs w:val="24"/>
        </w:rPr>
      </w:pPr>
      <w:r w:rsidRPr="00985C8F">
        <w:rPr>
          <w:rFonts w:ascii="Times New Roman" w:hAnsi="Times New Roman" w:cs="Times New Roman"/>
          <w:sz w:val="24"/>
          <w:szCs w:val="24"/>
        </w:rPr>
        <w:t>Берёзкин Ю. Е. Ареальное распределение фольклорно – мифологических мотивов. Анализ и моделирование социально – исторических процессов \ Ю. Е. Березкин –  М.: Дом Книга, 2007. – 273 с.</w:t>
      </w:r>
    </w:p>
    <w:p w:rsidR="00985C8F" w:rsidRPr="00985C8F" w:rsidRDefault="00985C8F" w:rsidP="00985C8F">
      <w:pPr>
        <w:pStyle w:val="a3"/>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85C8F">
        <w:rPr>
          <w:rFonts w:ascii="Times New Roman" w:hAnsi="Times New Roman" w:cs="Times New Roman"/>
          <w:sz w:val="24"/>
          <w:szCs w:val="24"/>
        </w:rPr>
        <w:t>Воронов В. С. Чистое и прикладное искусство \ В. С. Воронов – М., 1921. – С. 17-22.</w:t>
      </w:r>
    </w:p>
    <w:p w:rsidR="00985C8F" w:rsidRPr="00985C8F" w:rsidRDefault="00985C8F" w:rsidP="00985C8F">
      <w:pPr>
        <w:pStyle w:val="a3"/>
        <w:numPr>
          <w:ilvl w:val="0"/>
          <w:numId w:val="4"/>
        </w:numPr>
        <w:spacing w:after="0" w:line="360" w:lineRule="auto"/>
        <w:ind w:left="0" w:firstLine="0"/>
        <w:jc w:val="both"/>
        <w:rPr>
          <w:rFonts w:ascii="Times New Roman" w:hAnsi="Times New Roman" w:cs="Times New Roman"/>
          <w:sz w:val="24"/>
          <w:szCs w:val="24"/>
        </w:rPr>
      </w:pPr>
      <w:proofErr w:type="spellStart"/>
      <w:r w:rsidRPr="00985C8F">
        <w:rPr>
          <w:rFonts w:ascii="Times New Roman" w:hAnsi="Times New Roman" w:cs="Times New Roman"/>
          <w:sz w:val="24"/>
          <w:szCs w:val="24"/>
        </w:rPr>
        <w:t>Герчук</w:t>
      </w:r>
      <w:proofErr w:type="spellEnd"/>
      <w:r w:rsidRPr="00985C8F">
        <w:rPr>
          <w:rFonts w:ascii="Times New Roman" w:hAnsi="Times New Roman" w:cs="Times New Roman"/>
          <w:sz w:val="24"/>
          <w:szCs w:val="24"/>
        </w:rPr>
        <w:t xml:space="preserve"> Ю. </w:t>
      </w:r>
      <w:proofErr w:type="gramStart"/>
      <w:r w:rsidRPr="00985C8F">
        <w:rPr>
          <w:rFonts w:ascii="Times New Roman" w:hAnsi="Times New Roman" w:cs="Times New Roman"/>
          <w:sz w:val="24"/>
          <w:szCs w:val="24"/>
        </w:rPr>
        <w:t>Я.</w:t>
      </w:r>
      <w:proofErr w:type="gramEnd"/>
      <w:r w:rsidRPr="00985C8F">
        <w:rPr>
          <w:rFonts w:ascii="Times New Roman" w:hAnsi="Times New Roman" w:cs="Times New Roman"/>
          <w:sz w:val="24"/>
          <w:szCs w:val="24"/>
        </w:rPr>
        <w:t xml:space="preserve"> Что такое орнамент? \ Ю. Я. </w:t>
      </w:r>
      <w:proofErr w:type="spellStart"/>
      <w:r w:rsidRPr="00985C8F">
        <w:rPr>
          <w:rFonts w:ascii="Times New Roman" w:hAnsi="Times New Roman" w:cs="Times New Roman"/>
          <w:sz w:val="24"/>
          <w:szCs w:val="24"/>
        </w:rPr>
        <w:t>Герчу</w:t>
      </w:r>
      <w:proofErr w:type="gramStart"/>
      <w:r w:rsidRPr="00985C8F">
        <w:rPr>
          <w:rFonts w:ascii="Times New Roman" w:hAnsi="Times New Roman" w:cs="Times New Roman"/>
          <w:sz w:val="24"/>
          <w:szCs w:val="24"/>
        </w:rPr>
        <w:t>к</w:t>
      </w:r>
      <w:proofErr w:type="spellEnd"/>
      <m:oMath>
        <m:r>
          <w:rPr>
            <w:rFonts w:ascii="Times New Roman" w:hAnsi="Times New Roman" w:cs="Times New Roman"/>
            <w:sz w:val="24"/>
            <w:szCs w:val="24"/>
          </w:rPr>
          <m:t>–</m:t>
        </m:r>
      </m:oMath>
      <w:proofErr w:type="gramEnd"/>
      <w:r w:rsidRPr="00985C8F">
        <w:rPr>
          <w:rFonts w:ascii="Times New Roman" w:eastAsiaTheme="minorEastAsia" w:hAnsi="Times New Roman" w:cs="Times New Roman"/>
          <w:sz w:val="24"/>
          <w:szCs w:val="24"/>
        </w:rPr>
        <w:t xml:space="preserve"> Декоративное искусство СССР. – 1978. – С. 29-31.</w:t>
      </w:r>
    </w:p>
    <w:p w:rsidR="00985C8F" w:rsidRPr="00985C8F" w:rsidRDefault="00985C8F" w:rsidP="00985C8F">
      <w:pPr>
        <w:pStyle w:val="a3"/>
        <w:numPr>
          <w:ilvl w:val="0"/>
          <w:numId w:val="4"/>
        </w:numPr>
        <w:tabs>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985C8F">
        <w:rPr>
          <w:rFonts w:ascii="Times New Roman" w:hAnsi="Times New Roman" w:cs="Times New Roman"/>
          <w:sz w:val="24"/>
          <w:szCs w:val="24"/>
        </w:rPr>
        <w:t xml:space="preserve">Гуревич А. Я. Всеобщая история: Дискуссии, новые подходы \ А. Я. Гуревич. </w:t>
      </w:r>
      <w:proofErr w:type="spellStart"/>
      <w:r w:rsidRPr="00985C8F">
        <w:rPr>
          <w:rFonts w:ascii="Times New Roman" w:hAnsi="Times New Roman" w:cs="Times New Roman"/>
          <w:sz w:val="24"/>
          <w:szCs w:val="24"/>
        </w:rPr>
        <w:t>Вып</w:t>
      </w:r>
      <w:proofErr w:type="spellEnd"/>
      <w:r w:rsidRPr="00985C8F">
        <w:rPr>
          <w:rFonts w:ascii="Times New Roman" w:hAnsi="Times New Roman" w:cs="Times New Roman"/>
          <w:sz w:val="24"/>
          <w:szCs w:val="24"/>
        </w:rPr>
        <w:t>. 1., – М., 1989. – С. 75-80.</w:t>
      </w:r>
    </w:p>
    <w:p w:rsidR="00985C8F" w:rsidRPr="00985C8F" w:rsidRDefault="00985C8F" w:rsidP="00985C8F">
      <w:pPr>
        <w:pStyle w:val="a3"/>
        <w:numPr>
          <w:ilvl w:val="0"/>
          <w:numId w:val="4"/>
        </w:numPr>
        <w:tabs>
          <w:tab w:val="left" w:pos="284"/>
        </w:tabs>
        <w:spacing w:after="0" w:line="360" w:lineRule="auto"/>
        <w:ind w:left="0" w:firstLine="0"/>
        <w:jc w:val="both"/>
        <w:rPr>
          <w:rFonts w:ascii="Times New Roman" w:hAnsi="Times New Roman" w:cs="Times New Roman"/>
          <w:sz w:val="24"/>
          <w:szCs w:val="24"/>
        </w:rPr>
      </w:pPr>
      <w:r w:rsidRPr="00985C8F">
        <w:rPr>
          <w:rFonts w:ascii="Times New Roman" w:hAnsi="Times New Roman" w:cs="Times New Roman"/>
          <w:sz w:val="24"/>
          <w:szCs w:val="24"/>
        </w:rPr>
        <w:t xml:space="preserve">Девяткина Т. П. Мифология мордвы \ Т. П. Девяткина – Саранск: </w:t>
      </w:r>
      <w:proofErr w:type="spellStart"/>
      <w:r w:rsidRPr="00985C8F">
        <w:rPr>
          <w:rFonts w:ascii="Times New Roman" w:hAnsi="Times New Roman" w:cs="Times New Roman"/>
          <w:sz w:val="24"/>
          <w:szCs w:val="24"/>
        </w:rPr>
        <w:t>Морд</w:t>
      </w:r>
      <w:proofErr w:type="gramStart"/>
      <w:r w:rsidRPr="00985C8F">
        <w:rPr>
          <w:rFonts w:ascii="Times New Roman" w:hAnsi="Times New Roman" w:cs="Times New Roman"/>
          <w:sz w:val="24"/>
          <w:szCs w:val="24"/>
        </w:rPr>
        <w:t>.к</w:t>
      </w:r>
      <w:proofErr w:type="gramEnd"/>
      <w:r w:rsidRPr="00985C8F">
        <w:rPr>
          <w:rFonts w:ascii="Times New Roman" w:hAnsi="Times New Roman" w:cs="Times New Roman"/>
          <w:sz w:val="24"/>
          <w:szCs w:val="24"/>
        </w:rPr>
        <w:t>н</w:t>
      </w:r>
      <w:proofErr w:type="spellEnd"/>
      <w:r w:rsidRPr="00985C8F">
        <w:rPr>
          <w:rFonts w:ascii="Times New Roman" w:hAnsi="Times New Roman" w:cs="Times New Roman"/>
          <w:sz w:val="24"/>
          <w:szCs w:val="24"/>
        </w:rPr>
        <w:t>. изд-во, 1998 – 332 с.</w:t>
      </w:r>
    </w:p>
    <w:p w:rsidR="00985C8F" w:rsidRPr="00985C8F" w:rsidRDefault="00985C8F" w:rsidP="00985C8F">
      <w:pPr>
        <w:numPr>
          <w:ilvl w:val="0"/>
          <w:numId w:val="4"/>
        </w:numPr>
        <w:spacing w:after="0" w:line="360" w:lineRule="auto"/>
        <w:ind w:left="0" w:firstLine="0"/>
        <w:jc w:val="both"/>
        <w:rPr>
          <w:rFonts w:ascii="Times New Roman" w:eastAsia="Times New Roman" w:hAnsi="Times New Roman" w:cs="Times New Roman"/>
          <w:color w:val="000000" w:themeColor="text1"/>
          <w:sz w:val="24"/>
          <w:szCs w:val="24"/>
          <w:lang w:eastAsia="ru-RU"/>
        </w:rPr>
      </w:pPr>
      <w:proofErr w:type="spellStart"/>
      <w:r w:rsidRPr="00985C8F">
        <w:rPr>
          <w:rFonts w:ascii="Times New Roman" w:eastAsia="Times New Roman" w:hAnsi="Times New Roman" w:cs="Times New Roman"/>
          <w:color w:val="000000" w:themeColor="text1"/>
          <w:sz w:val="24"/>
          <w:szCs w:val="24"/>
          <w:lang w:eastAsia="ru-RU"/>
        </w:rPr>
        <w:t>Евсевьев</w:t>
      </w:r>
      <w:proofErr w:type="spellEnd"/>
      <w:r w:rsidRPr="00985C8F">
        <w:rPr>
          <w:rFonts w:ascii="Times New Roman" w:eastAsia="Times New Roman" w:hAnsi="Times New Roman" w:cs="Times New Roman"/>
          <w:color w:val="000000" w:themeColor="text1"/>
          <w:sz w:val="24"/>
          <w:szCs w:val="24"/>
          <w:lang w:eastAsia="ru-RU"/>
        </w:rPr>
        <w:t xml:space="preserve">, М.Е. Мордовская свадьба / М.Е. </w:t>
      </w:r>
      <w:proofErr w:type="spellStart"/>
      <w:r w:rsidRPr="00985C8F">
        <w:rPr>
          <w:rFonts w:ascii="Times New Roman" w:eastAsia="Times New Roman" w:hAnsi="Times New Roman" w:cs="Times New Roman"/>
          <w:color w:val="000000" w:themeColor="text1"/>
          <w:sz w:val="24"/>
          <w:szCs w:val="24"/>
          <w:lang w:eastAsia="ru-RU"/>
        </w:rPr>
        <w:t>Евсевьев</w:t>
      </w:r>
      <w:proofErr w:type="spellEnd"/>
      <w:r w:rsidRPr="00985C8F">
        <w:rPr>
          <w:rFonts w:ascii="Times New Roman" w:eastAsia="Times New Roman" w:hAnsi="Times New Roman" w:cs="Times New Roman"/>
          <w:color w:val="000000" w:themeColor="text1"/>
          <w:sz w:val="24"/>
          <w:szCs w:val="24"/>
          <w:lang w:eastAsia="ru-RU"/>
        </w:rPr>
        <w:t xml:space="preserve">. – Саранск: </w:t>
      </w:r>
      <w:proofErr w:type="spellStart"/>
      <w:r w:rsidRPr="00985C8F">
        <w:rPr>
          <w:rFonts w:ascii="Times New Roman" w:eastAsia="Times New Roman" w:hAnsi="Times New Roman" w:cs="Times New Roman"/>
          <w:color w:val="000000" w:themeColor="text1"/>
          <w:sz w:val="24"/>
          <w:szCs w:val="24"/>
          <w:lang w:eastAsia="ru-RU"/>
        </w:rPr>
        <w:t>Мордов</w:t>
      </w:r>
      <w:proofErr w:type="spellEnd"/>
      <w:r w:rsidRPr="00985C8F">
        <w:rPr>
          <w:rFonts w:ascii="Times New Roman" w:eastAsia="Times New Roman" w:hAnsi="Times New Roman" w:cs="Times New Roman"/>
          <w:color w:val="000000" w:themeColor="text1"/>
          <w:sz w:val="24"/>
          <w:szCs w:val="24"/>
          <w:lang w:eastAsia="ru-RU"/>
        </w:rPr>
        <w:t>. кн. изд-во, 1990. – 384 с.</w:t>
      </w:r>
    </w:p>
    <w:p w:rsidR="00985C8F" w:rsidRPr="00985C8F" w:rsidRDefault="00985C8F" w:rsidP="00985C8F">
      <w:pPr>
        <w:pStyle w:val="a3"/>
        <w:numPr>
          <w:ilvl w:val="0"/>
          <w:numId w:val="4"/>
        </w:numPr>
        <w:spacing w:after="0" w:line="360" w:lineRule="auto"/>
        <w:ind w:left="0" w:firstLine="0"/>
        <w:jc w:val="both"/>
        <w:rPr>
          <w:rFonts w:ascii="Times New Roman" w:hAnsi="Times New Roman" w:cs="Times New Roman"/>
          <w:sz w:val="24"/>
          <w:szCs w:val="24"/>
        </w:rPr>
      </w:pPr>
      <w:r w:rsidRPr="00985C8F">
        <w:rPr>
          <w:rFonts w:ascii="Times New Roman" w:hAnsi="Times New Roman" w:cs="Times New Roman"/>
          <w:sz w:val="24"/>
          <w:szCs w:val="24"/>
        </w:rPr>
        <w:t>Логвиненко Г. М. Декоративная композиция \ Г. М. Логвиненко – М., 2004. – 90 с.</w:t>
      </w:r>
    </w:p>
    <w:p w:rsidR="00985C8F" w:rsidRPr="00985C8F" w:rsidRDefault="00985C8F" w:rsidP="00985C8F">
      <w:pPr>
        <w:pStyle w:val="a3"/>
        <w:numPr>
          <w:ilvl w:val="0"/>
          <w:numId w:val="4"/>
        </w:numPr>
        <w:spacing w:after="0" w:line="360" w:lineRule="auto"/>
        <w:ind w:left="0" w:firstLine="0"/>
        <w:jc w:val="both"/>
        <w:rPr>
          <w:rFonts w:ascii="Times New Roman" w:hAnsi="Times New Roman" w:cs="Times New Roman"/>
          <w:sz w:val="24"/>
          <w:szCs w:val="24"/>
        </w:rPr>
      </w:pPr>
      <w:proofErr w:type="spellStart"/>
      <w:r w:rsidRPr="00985C8F">
        <w:rPr>
          <w:rFonts w:ascii="Times New Roman" w:hAnsi="Times New Roman" w:cs="Times New Roman"/>
          <w:sz w:val="24"/>
          <w:szCs w:val="24"/>
        </w:rPr>
        <w:t>Максяшин</w:t>
      </w:r>
      <w:proofErr w:type="spellEnd"/>
      <w:r w:rsidRPr="00985C8F">
        <w:rPr>
          <w:rFonts w:ascii="Times New Roman" w:hAnsi="Times New Roman" w:cs="Times New Roman"/>
          <w:sz w:val="24"/>
          <w:szCs w:val="24"/>
        </w:rPr>
        <w:t xml:space="preserve"> А. С. Орнаментальные мотивы искусства Урала\ А. С. </w:t>
      </w:r>
      <w:proofErr w:type="spellStart"/>
      <w:r w:rsidRPr="00985C8F">
        <w:rPr>
          <w:rFonts w:ascii="Times New Roman" w:hAnsi="Times New Roman" w:cs="Times New Roman"/>
          <w:sz w:val="24"/>
          <w:szCs w:val="24"/>
        </w:rPr>
        <w:t>Максяшин</w:t>
      </w:r>
      <w:proofErr w:type="spellEnd"/>
      <w:r w:rsidRPr="00985C8F">
        <w:rPr>
          <w:rFonts w:ascii="Times New Roman" w:hAnsi="Times New Roman" w:cs="Times New Roman"/>
          <w:sz w:val="24"/>
          <w:szCs w:val="24"/>
        </w:rPr>
        <w:t xml:space="preserve"> – Нижний Тагил, 2009. – С. 4-7.</w:t>
      </w:r>
    </w:p>
    <w:p w:rsidR="00985C8F" w:rsidRPr="00985C8F" w:rsidRDefault="00985C8F" w:rsidP="00985C8F">
      <w:pPr>
        <w:numPr>
          <w:ilvl w:val="0"/>
          <w:numId w:val="4"/>
        </w:numPr>
        <w:spacing w:after="0" w:line="360" w:lineRule="auto"/>
        <w:ind w:left="0" w:firstLine="0"/>
        <w:jc w:val="both"/>
        <w:rPr>
          <w:rFonts w:ascii="Times New Roman" w:eastAsia="Times New Roman" w:hAnsi="Times New Roman" w:cs="Times New Roman"/>
          <w:color w:val="000000" w:themeColor="text1"/>
          <w:sz w:val="24"/>
          <w:szCs w:val="24"/>
          <w:lang w:eastAsia="ru-RU"/>
        </w:rPr>
      </w:pPr>
      <w:r w:rsidRPr="00985C8F">
        <w:rPr>
          <w:rFonts w:ascii="Times New Roman" w:eastAsia="Times New Roman" w:hAnsi="Times New Roman" w:cs="Times New Roman"/>
          <w:color w:val="000000" w:themeColor="text1"/>
          <w:sz w:val="24"/>
          <w:szCs w:val="24"/>
          <w:lang w:eastAsia="ru-RU"/>
        </w:rPr>
        <w:t>Прокина, Т.П., Сурина, М.И. Мордовский народный костюм: Альбом</w:t>
      </w:r>
      <w:proofErr w:type="gramStart"/>
      <w:r w:rsidRPr="00985C8F">
        <w:rPr>
          <w:rFonts w:ascii="Times New Roman" w:eastAsia="Times New Roman" w:hAnsi="Times New Roman" w:cs="Times New Roman"/>
          <w:color w:val="000000" w:themeColor="text1"/>
          <w:sz w:val="24"/>
          <w:szCs w:val="24"/>
          <w:lang w:eastAsia="ru-RU"/>
        </w:rPr>
        <w:t xml:space="preserve"> / С</w:t>
      </w:r>
      <w:proofErr w:type="gramEnd"/>
      <w:r w:rsidRPr="00985C8F">
        <w:rPr>
          <w:rFonts w:ascii="Times New Roman" w:eastAsia="Times New Roman" w:hAnsi="Times New Roman" w:cs="Times New Roman"/>
          <w:color w:val="000000" w:themeColor="text1"/>
          <w:sz w:val="24"/>
          <w:szCs w:val="24"/>
          <w:lang w:eastAsia="ru-RU"/>
        </w:rPr>
        <w:t xml:space="preserve">ост. и авт. текста: Т.П. Прокина, М.И. Сурина и др. – Саранск: </w:t>
      </w:r>
      <w:proofErr w:type="spellStart"/>
      <w:r w:rsidRPr="00985C8F">
        <w:rPr>
          <w:rFonts w:ascii="Times New Roman" w:eastAsia="Times New Roman" w:hAnsi="Times New Roman" w:cs="Times New Roman"/>
          <w:color w:val="000000" w:themeColor="text1"/>
          <w:sz w:val="24"/>
          <w:szCs w:val="24"/>
          <w:lang w:eastAsia="ru-RU"/>
        </w:rPr>
        <w:t>Мордов</w:t>
      </w:r>
      <w:proofErr w:type="spellEnd"/>
      <w:r w:rsidRPr="00985C8F">
        <w:rPr>
          <w:rFonts w:ascii="Times New Roman" w:eastAsia="Times New Roman" w:hAnsi="Times New Roman" w:cs="Times New Roman"/>
          <w:color w:val="000000" w:themeColor="text1"/>
          <w:sz w:val="24"/>
          <w:szCs w:val="24"/>
          <w:lang w:eastAsia="ru-RU"/>
        </w:rPr>
        <w:t>. кн. изд-во, 1990. – 384 с.</w:t>
      </w:r>
    </w:p>
    <w:p w:rsidR="00985C8F" w:rsidRPr="00985C8F" w:rsidRDefault="00985C8F" w:rsidP="00985C8F">
      <w:pPr>
        <w:pStyle w:val="a3"/>
        <w:numPr>
          <w:ilvl w:val="0"/>
          <w:numId w:val="4"/>
        </w:numPr>
        <w:spacing w:after="0" w:line="360" w:lineRule="auto"/>
        <w:ind w:left="0" w:firstLine="0"/>
        <w:jc w:val="both"/>
        <w:rPr>
          <w:rFonts w:ascii="Times New Roman" w:hAnsi="Times New Roman" w:cs="Times New Roman"/>
          <w:sz w:val="24"/>
          <w:szCs w:val="24"/>
        </w:rPr>
      </w:pPr>
      <w:r w:rsidRPr="00985C8F">
        <w:rPr>
          <w:rFonts w:ascii="Times New Roman" w:hAnsi="Times New Roman" w:cs="Times New Roman"/>
          <w:sz w:val="24"/>
          <w:szCs w:val="24"/>
        </w:rPr>
        <w:t xml:space="preserve">Рыбаков Б. А. происхождение и семантика ромбического орнамента \ Б. А. Рыбаков – М., 1972. </w:t>
      </w:r>
      <w:r w:rsidRPr="00985C8F">
        <w:rPr>
          <w:rFonts w:ascii="Times New Roman" w:hAnsi="Times New Roman" w:cs="Times New Roman"/>
          <w:sz w:val="24"/>
          <w:szCs w:val="24"/>
        </w:rPr>
        <w:softHyphen/>
        <w:t xml:space="preserve"> 140 с.</w:t>
      </w:r>
    </w:p>
    <w:p w:rsidR="00985C8F" w:rsidRPr="00985C8F" w:rsidRDefault="00985C8F" w:rsidP="00985C8F">
      <w:pPr>
        <w:pStyle w:val="a3"/>
        <w:numPr>
          <w:ilvl w:val="0"/>
          <w:numId w:val="4"/>
        </w:numPr>
        <w:spacing w:after="0" w:line="360" w:lineRule="auto"/>
        <w:ind w:left="0" w:firstLine="0"/>
        <w:jc w:val="both"/>
        <w:rPr>
          <w:rFonts w:ascii="Times New Roman" w:hAnsi="Times New Roman" w:cs="Times New Roman"/>
          <w:sz w:val="24"/>
          <w:szCs w:val="24"/>
        </w:rPr>
      </w:pPr>
      <w:r w:rsidRPr="00985C8F">
        <w:rPr>
          <w:rFonts w:ascii="Times New Roman" w:hAnsi="Times New Roman" w:cs="Times New Roman"/>
          <w:sz w:val="24"/>
          <w:szCs w:val="24"/>
        </w:rPr>
        <w:t>Соколова Т. Н. Орнамент</w:t>
      </w:r>
      <w:r w:rsidRPr="00985C8F">
        <w:rPr>
          <w:rFonts w:ascii="Times New Roman" w:hAnsi="Times New Roman" w:cs="Times New Roman"/>
          <w:sz w:val="24"/>
          <w:szCs w:val="24"/>
        </w:rPr>
        <w:softHyphen/>
        <w:t>–почерк эпохи \ Т. Н. Соколова – Л., 1972. –35 с.</w:t>
      </w:r>
    </w:p>
    <w:p w:rsidR="00985C8F" w:rsidRPr="00985C8F" w:rsidRDefault="00985C8F" w:rsidP="00985C8F">
      <w:pPr>
        <w:pStyle w:val="a3"/>
        <w:numPr>
          <w:ilvl w:val="0"/>
          <w:numId w:val="4"/>
        </w:numPr>
        <w:spacing w:after="0" w:line="360" w:lineRule="auto"/>
        <w:ind w:left="0" w:firstLine="0"/>
        <w:jc w:val="both"/>
        <w:rPr>
          <w:rFonts w:ascii="Times New Roman" w:hAnsi="Times New Roman" w:cs="Times New Roman"/>
          <w:sz w:val="24"/>
          <w:szCs w:val="24"/>
        </w:rPr>
      </w:pPr>
      <w:r w:rsidRPr="00985C8F">
        <w:rPr>
          <w:rFonts w:ascii="Times New Roman" w:hAnsi="Times New Roman" w:cs="Times New Roman"/>
          <w:sz w:val="24"/>
          <w:szCs w:val="24"/>
        </w:rPr>
        <w:t xml:space="preserve">Токарев С. </w:t>
      </w:r>
      <w:proofErr w:type="gramStart"/>
      <w:r w:rsidRPr="00985C8F">
        <w:rPr>
          <w:rFonts w:ascii="Times New Roman" w:hAnsi="Times New Roman" w:cs="Times New Roman"/>
          <w:sz w:val="24"/>
          <w:szCs w:val="24"/>
        </w:rPr>
        <w:t>А.</w:t>
      </w:r>
      <w:proofErr w:type="gramEnd"/>
      <w:r w:rsidRPr="00985C8F">
        <w:rPr>
          <w:rFonts w:ascii="Times New Roman" w:hAnsi="Times New Roman" w:cs="Times New Roman"/>
          <w:sz w:val="24"/>
          <w:szCs w:val="24"/>
        </w:rPr>
        <w:t xml:space="preserve"> Что такое мифология? // Вопросы истории, религии и атеизма. – М., 1962. – </w:t>
      </w:r>
      <w:proofErr w:type="spellStart"/>
      <w:r w:rsidRPr="00985C8F">
        <w:rPr>
          <w:rFonts w:ascii="Times New Roman" w:hAnsi="Times New Roman" w:cs="Times New Roman"/>
          <w:sz w:val="24"/>
          <w:szCs w:val="24"/>
        </w:rPr>
        <w:t>Вып</w:t>
      </w:r>
      <w:proofErr w:type="spellEnd"/>
      <w:r w:rsidRPr="00985C8F">
        <w:rPr>
          <w:rFonts w:ascii="Times New Roman" w:hAnsi="Times New Roman" w:cs="Times New Roman"/>
          <w:sz w:val="24"/>
          <w:szCs w:val="24"/>
        </w:rPr>
        <w:t>. 10. – С. 338-375.</w:t>
      </w:r>
    </w:p>
    <w:p w:rsidR="00985C8F" w:rsidRPr="00985C8F" w:rsidRDefault="00985C8F" w:rsidP="00985C8F">
      <w:pPr>
        <w:pStyle w:val="a3"/>
        <w:numPr>
          <w:ilvl w:val="0"/>
          <w:numId w:val="4"/>
        </w:numPr>
        <w:spacing w:after="0" w:line="360" w:lineRule="auto"/>
        <w:ind w:left="0" w:firstLine="0"/>
        <w:jc w:val="both"/>
        <w:rPr>
          <w:rFonts w:ascii="Times New Roman" w:hAnsi="Times New Roman" w:cs="Times New Roman"/>
          <w:sz w:val="24"/>
          <w:szCs w:val="24"/>
        </w:rPr>
      </w:pPr>
      <w:r w:rsidRPr="00985C8F">
        <w:rPr>
          <w:rFonts w:ascii="Times New Roman" w:hAnsi="Times New Roman" w:cs="Times New Roman"/>
          <w:sz w:val="24"/>
          <w:szCs w:val="24"/>
        </w:rPr>
        <w:t>Уткин П. И. Народные художественные промыслы / П. И. Уткин. – М.</w:t>
      </w:r>
      <w:proofErr w:type="gramStart"/>
      <w:r w:rsidRPr="00985C8F">
        <w:rPr>
          <w:rFonts w:ascii="Times New Roman" w:hAnsi="Times New Roman" w:cs="Times New Roman"/>
          <w:sz w:val="24"/>
          <w:szCs w:val="24"/>
        </w:rPr>
        <w:t xml:space="preserve"> :</w:t>
      </w:r>
      <w:proofErr w:type="gramEnd"/>
      <w:r w:rsidRPr="00985C8F">
        <w:rPr>
          <w:rFonts w:ascii="Times New Roman" w:hAnsi="Times New Roman" w:cs="Times New Roman"/>
          <w:sz w:val="24"/>
          <w:szCs w:val="24"/>
        </w:rPr>
        <w:t xml:space="preserve"> «Высшая школа», 1992. – 225 с.</w:t>
      </w:r>
    </w:p>
    <w:p w:rsidR="00985C8F" w:rsidRPr="00985C8F" w:rsidRDefault="00985C8F" w:rsidP="00985C8F">
      <w:pPr>
        <w:pStyle w:val="a3"/>
        <w:numPr>
          <w:ilvl w:val="0"/>
          <w:numId w:val="4"/>
        </w:numPr>
        <w:spacing w:after="0" w:line="360" w:lineRule="auto"/>
        <w:ind w:left="0" w:firstLine="0"/>
        <w:jc w:val="both"/>
        <w:rPr>
          <w:rFonts w:ascii="Times New Roman" w:hAnsi="Times New Roman" w:cs="Times New Roman"/>
          <w:sz w:val="24"/>
          <w:szCs w:val="24"/>
        </w:rPr>
      </w:pPr>
      <w:r w:rsidRPr="00985C8F">
        <w:rPr>
          <w:rFonts w:ascii="Times New Roman" w:hAnsi="Times New Roman" w:cs="Times New Roman"/>
          <w:sz w:val="24"/>
          <w:szCs w:val="24"/>
        </w:rPr>
        <w:t>Фаворский В. А. Литературно – теоретическое наследие \ В. А. Фаворский –  М., 1988.– С. 37-39.</w:t>
      </w:r>
    </w:p>
    <w:p w:rsidR="00985C8F" w:rsidRPr="00985C8F" w:rsidRDefault="00985C8F" w:rsidP="00985C8F">
      <w:pPr>
        <w:numPr>
          <w:ilvl w:val="0"/>
          <w:numId w:val="4"/>
        </w:num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985C8F">
        <w:rPr>
          <w:rFonts w:ascii="Times New Roman" w:eastAsia="Times New Roman" w:hAnsi="Times New Roman" w:cs="Times New Roman"/>
          <w:color w:val="000000" w:themeColor="text1"/>
          <w:sz w:val="24"/>
          <w:szCs w:val="24"/>
          <w:lang w:eastAsia="ru-RU"/>
        </w:rPr>
        <w:t xml:space="preserve">Фокина, Л.В. Орнамент: Учебное пособие / Л.В. Фокина. – 3-е изд., </w:t>
      </w:r>
      <w:proofErr w:type="spellStart"/>
      <w:r w:rsidRPr="00985C8F">
        <w:rPr>
          <w:rFonts w:ascii="Times New Roman" w:eastAsia="Times New Roman" w:hAnsi="Times New Roman" w:cs="Times New Roman"/>
          <w:color w:val="000000" w:themeColor="text1"/>
          <w:sz w:val="24"/>
          <w:szCs w:val="24"/>
          <w:lang w:eastAsia="ru-RU"/>
        </w:rPr>
        <w:t>перераб</w:t>
      </w:r>
      <w:proofErr w:type="spellEnd"/>
      <w:r w:rsidRPr="00985C8F">
        <w:rPr>
          <w:rFonts w:ascii="Times New Roman" w:eastAsia="Times New Roman" w:hAnsi="Times New Roman" w:cs="Times New Roman"/>
          <w:color w:val="000000" w:themeColor="text1"/>
          <w:sz w:val="24"/>
          <w:szCs w:val="24"/>
          <w:lang w:eastAsia="ru-RU"/>
        </w:rPr>
        <w:t xml:space="preserve">. и доп. – Ростов н/Д: Феникс, 2005. – 176 с. </w:t>
      </w:r>
    </w:p>
    <w:p w:rsidR="00985C8F" w:rsidRPr="00985C8F" w:rsidRDefault="00985C8F" w:rsidP="00985C8F">
      <w:pPr>
        <w:pStyle w:val="a3"/>
        <w:spacing w:after="0" w:line="360" w:lineRule="auto"/>
        <w:ind w:left="0"/>
        <w:jc w:val="center"/>
        <w:rPr>
          <w:rFonts w:ascii="Times New Roman" w:hAnsi="Times New Roman" w:cs="Times New Roman"/>
          <w:b/>
          <w:sz w:val="24"/>
          <w:szCs w:val="24"/>
        </w:rPr>
      </w:pPr>
    </w:p>
    <w:p w:rsidR="00985C8F" w:rsidRPr="00985C8F" w:rsidRDefault="00985C8F" w:rsidP="00985C8F">
      <w:pPr>
        <w:pStyle w:val="a3"/>
        <w:spacing w:after="0" w:line="360" w:lineRule="auto"/>
        <w:ind w:left="0"/>
        <w:jc w:val="center"/>
        <w:rPr>
          <w:rFonts w:ascii="Times New Roman" w:hAnsi="Times New Roman" w:cs="Times New Roman"/>
          <w:b/>
          <w:sz w:val="24"/>
          <w:szCs w:val="24"/>
        </w:rPr>
      </w:pPr>
      <w:r w:rsidRPr="00985C8F">
        <w:rPr>
          <w:rFonts w:ascii="Times New Roman" w:hAnsi="Times New Roman" w:cs="Times New Roman"/>
          <w:b/>
          <w:sz w:val="24"/>
          <w:szCs w:val="24"/>
        </w:rPr>
        <w:t>Интернет источники</w:t>
      </w:r>
    </w:p>
    <w:p w:rsidR="00985C8F" w:rsidRPr="00985C8F" w:rsidRDefault="009D570B" w:rsidP="00985C8F">
      <w:pPr>
        <w:numPr>
          <w:ilvl w:val="0"/>
          <w:numId w:val="3"/>
        </w:numPr>
        <w:tabs>
          <w:tab w:val="num" w:pos="1080"/>
        </w:tabs>
        <w:spacing w:after="0" w:line="360" w:lineRule="auto"/>
        <w:jc w:val="both"/>
        <w:rPr>
          <w:rFonts w:ascii="Times New Roman" w:eastAsia="Times New Roman" w:hAnsi="Times New Roman" w:cs="Times New Roman"/>
          <w:color w:val="1F497D" w:themeColor="text2"/>
          <w:sz w:val="24"/>
          <w:szCs w:val="24"/>
          <w:lang w:eastAsia="ru-RU"/>
        </w:rPr>
      </w:pPr>
      <w:hyperlink r:id="rId7" w:history="1">
        <w:r w:rsidR="00985C8F" w:rsidRPr="00985C8F">
          <w:rPr>
            <w:rFonts w:ascii="Times New Roman" w:eastAsia="Times New Roman" w:hAnsi="Times New Roman" w:cs="Times New Roman"/>
            <w:color w:val="1F497D" w:themeColor="text2"/>
            <w:sz w:val="24"/>
            <w:szCs w:val="24"/>
            <w:u w:val="single"/>
            <w:lang w:eastAsia="ru-RU"/>
          </w:rPr>
          <w:t>h</w:t>
        </w:r>
        <w:r w:rsidR="00985C8F" w:rsidRPr="00985C8F">
          <w:rPr>
            <w:rFonts w:ascii="Times New Roman" w:eastAsia="Times New Roman" w:hAnsi="Times New Roman" w:cs="Times New Roman"/>
            <w:color w:val="000000" w:themeColor="text1"/>
            <w:sz w:val="24"/>
            <w:szCs w:val="24"/>
            <w:u w:val="single"/>
            <w:lang w:eastAsia="ru-RU"/>
          </w:rPr>
          <w:t>ttp://ru.wikipedia.org/wiki/</w:t>
        </w:r>
      </w:hyperlink>
    </w:p>
    <w:p w:rsidR="00985C8F" w:rsidRPr="00985C8F" w:rsidRDefault="009D570B" w:rsidP="00985C8F">
      <w:pPr>
        <w:numPr>
          <w:ilvl w:val="0"/>
          <w:numId w:val="3"/>
        </w:numPr>
        <w:tabs>
          <w:tab w:val="num" w:pos="1080"/>
        </w:tabs>
        <w:spacing w:after="0" w:line="360" w:lineRule="auto"/>
        <w:jc w:val="both"/>
        <w:rPr>
          <w:rFonts w:ascii="Times New Roman" w:eastAsia="Times New Roman" w:hAnsi="Times New Roman" w:cs="Times New Roman"/>
          <w:color w:val="000000" w:themeColor="text1"/>
          <w:sz w:val="24"/>
          <w:szCs w:val="24"/>
          <w:lang w:eastAsia="ru-RU"/>
        </w:rPr>
      </w:pPr>
      <w:hyperlink r:id="rId8" w:history="1">
        <w:r w:rsidR="00985C8F" w:rsidRPr="00985C8F">
          <w:rPr>
            <w:rFonts w:ascii="Times New Roman" w:eastAsia="Times New Roman" w:hAnsi="Times New Roman" w:cs="Times New Roman"/>
            <w:color w:val="000000" w:themeColor="text1"/>
            <w:sz w:val="24"/>
            <w:szCs w:val="24"/>
            <w:u w:val="single"/>
            <w:lang w:eastAsia="ru-RU"/>
          </w:rPr>
          <w:t>http://zubova-poliana.narod.ru/history-tradition-marriage.htm</w:t>
        </w:r>
      </w:hyperlink>
    </w:p>
    <w:p w:rsidR="00985C8F" w:rsidRPr="00985C8F" w:rsidRDefault="009D570B" w:rsidP="00985C8F">
      <w:pPr>
        <w:pStyle w:val="a3"/>
        <w:numPr>
          <w:ilvl w:val="0"/>
          <w:numId w:val="3"/>
        </w:numPr>
        <w:spacing w:after="0" w:line="360" w:lineRule="auto"/>
        <w:jc w:val="both"/>
        <w:rPr>
          <w:rFonts w:ascii="Times New Roman" w:hAnsi="Times New Roman" w:cs="Times New Roman"/>
          <w:color w:val="000000" w:themeColor="text1"/>
          <w:sz w:val="24"/>
          <w:szCs w:val="24"/>
        </w:rPr>
      </w:pPr>
      <w:hyperlink r:id="rId9" w:history="1">
        <w:r w:rsidR="00985C8F" w:rsidRPr="00985C8F">
          <w:rPr>
            <w:rFonts w:ascii="Times New Roman" w:eastAsia="Times New Roman" w:hAnsi="Times New Roman" w:cs="Times New Roman"/>
            <w:color w:val="000000" w:themeColor="text1"/>
            <w:sz w:val="24"/>
            <w:szCs w:val="24"/>
            <w:u w:val="single"/>
            <w:lang w:eastAsia="ru-RU"/>
          </w:rPr>
          <w:t>http://www.strgastro.ru/istorija_keramiki1</w:t>
        </w:r>
      </w:hyperlink>
    </w:p>
    <w:p w:rsidR="00985C8F" w:rsidRPr="00985C8F" w:rsidRDefault="009D570B" w:rsidP="00985C8F">
      <w:pPr>
        <w:pStyle w:val="a3"/>
        <w:numPr>
          <w:ilvl w:val="0"/>
          <w:numId w:val="3"/>
        </w:numPr>
        <w:spacing w:after="0" w:line="360" w:lineRule="auto"/>
        <w:jc w:val="both"/>
        <w:rPr>
          <w:rFonts w:ascii="Times New Roman" w:hAnsi="Times New Roman" w:cs="Times New Roman"/>
          <w:color w:val="000000" w:themeColor="text1"/>
          <w:sz w:val="24"/>
          <w:szCs w:val="24"/>
        </w:rPr>
      </w:pPr>
      <w:hyperlink r:id="rId10" w:history="1">
        <w:r w:rsidR="00985C8F" w:rsidRPr="00985C8F">
          <w:rPr>
            <w:rStyle w:val="a6"/>
            <w:rFonts w:ascii="Times New Roman" w:eastAsia="Times New Roman" w:hAnsi="Times New Roman" w:cs="Times New Roman"/>
            <w:color w:val="000000" w:themeColor="text1"/>
            <w:sz w:val="24"/>
            <w:szCs w:val="24"/>
            <w:lang w:eastAsia="ru-RU"/>
          </w:rPr>
          <w:t>http://lubimoe-delo.ru</w:t>
        </w:r>
      </w:hyperlink>
    </w:p>
    <w:p w:rsidR="00985C8F" w:rsidRPr="00DB17CB" w:rsidRDefault="009D570B" w:rsidP="00985C8F">
      <w:pPr>
        <w:pStyle w:val="a3"/>
        <w:numPr>
          <w:ilvl w:val="0"/>
          <w:numId w:val="3"/>
        </w:numPr>
        <w:spacing w:after="0" w:line="360" w:lineRule="auto"/>
        <w:jc w:val="both"/>
        <w:rPr>
          <w:rFonts w:ascii="Times New Roman" w:hAnsi="Times New Roman" w:cs="Times New Roman"/>
          <w:color w:val="000000" w:themeColor="text1"/>
          <w:sz w:val="28"/>
          <w:szCs w:val="28"/>
        </w:rPr>
      </w:pPr>
      <w:hyperlink r:id="rId11" w:history="1">
        <w:r w:rsidR="00985C8F" w:rsidRPr="00DB17CB">
          <w:rPr>
            <w:rStyle w:val="a6"/>
            <w:rFonts w:ascii="Times New Roman" w:eastAsia="Times New Roman" w:hAnsi="Times New Roman" w:cs="Times New Roman"/>
            <w:color w:val="000000" w:themeColor="text1"/>
            <w:sz w:val="28"/>
            <w:szCs w:val="28"/>
            <w:lang w:eastAsia="ru-RU"/>
          </w:rPr>
          <w:t>http://www.bolesmir.ru</w:t>
        </w:r>
      </w:hyperlink>
    </w:p>
    <w:p w:rsidR="00985C8F" w:rsidRPr="00DB17CB" w:rsidRDefault="009D570B" w:rsidP="00985C8F">
      <w:pPr>
        <w:pStyle w:val="a3"/>
        <w:numPr>
          <w:ilvl w:val="0"/>
          <w:numId w:val="3"/>
        </w:numPr>
        <w:spacing w:after="0" w:line="360" w:lineRule="auto"/>
        <w:jc w:val="both"/>
        <w:rPr>
          <w:rFonts w:ascii="Times New Roman" w:hAnsi="Times New Roman" w:cs="Times New Roman"/>
          <w:color w:val="000000" w:themeColor="text1"/>
          <w:sz w:val="28"/>
          <w:szCs w:val="28"/>
        </w:rPr>
      </w:pPr>
      <w:hyperlink r:id="rId12" w:history="1">
        <w:r w:rsidR="00985C8F" w:rsidRPr="00DB17CB">
          <w:rPr>
            <w:rStyle w:val="a6"/>
            <w:rFonts w:ascii="Times New Roman" w:eastAsia="Times New Roman" w:hAnsi="Times New Roman" w:cs="Times New Roman"/>
            <w:sz w:val="28"/>
            <w:szCs w:val="28"/>
            <w:lang w:eastAsia="ru-RU"/>
          </w:rPr>
          <w:t>http://www.screen.ru</w:t>
        </w:r>
      </w:hyperlink>
    </w:p>
    <w:p w:rsidR="00985C8F" w:rsidRPr="00DB17CB" w:rsidRDefault="009D570B" w:rsidP="00985C8F">
      <w:pPr>
        <w:pStyle w:val="a3"/>
        <w:numPr>
          <w:ilvl w:val="0"/>
          <w:numId w:val="3"/>
        </w:numPr>
        <w:spacing w:after="0" w:line="360" w:lineRule="auto"/>
        <w:jc w:val="both"/>
        <w:rPr>
          <w:rFonts w:ascii="Times New Roman" w:hAnsi="Times New Roman" w:cs="Times New Roman"/>
          <w:color w:val="000000" w:themeColor="text1"/>
          <w:sz w:val="28"/>
          <w:szCs w:val="28"/>
        </w:rPr>
      </w:pPr>
      <w:hyperlink r:id="rId13" w:history="1">
        <w:r w:rsidR="00985C8F" w:rsidRPr="005360FE">
          <w:rPr>
            <w:rStyle w:val="a6"/>
            <w:rFonts w:ascii="Times New Roman" w:eastAsia="Times New Roman" w:hAnsi="Times New Roman" w:cs="Times New Roman"/>
            <w:sz w:val="28"/>
            <w:szCs w:val="28"/>
            <w:lang w:eastAsia="ru-RU"/>
          </w:rPr>
          <w:t>http://amnesia.pavelbers.com</w:t>
        </w:r>
      </w:hyperlink>
    </w:p>
    <w:p w:rsidR="00985C8F" w:rsidRPr="00DB17CB" w:rsidRDefault="00985C8F" w:rsidP="00985C8F">
      <w:pPr>
        <w:pStyle w:val="a3"/>
        <w:spacing w:after="0" w:line="360" w:lineRule="auto"/>
        <w:jc w:val="both"/>
        <w:rPr>
          <w:rFonts w:ascii="Times New Roman" w:hAnsi="Times New Roman" w:cs="Times New Roman"/>
          <w:color w:val="000000" w:themeColor="text1"/>
          <w:sz w:val="28"/>
          <w:szCs w:val="28"/>
        </w:rPr>
      </w:pPr>
    </w:p>
    <w:p w:rsidR="00985C8F" w:rsidRPr="006A6964" w:rsidRDefault="00985C8F">
      <w:pPr>
        <w:rPr>
          <w:rFonts w:ascii="Times New Roman" w:hAnsi="Times New Roman" w:cs="Times New Roman"/>
          <w:sz w:val="28"/>
          <w:szCs w:val="28"/>
        </w:rPr>
      </w:pPr>
    </w:p>
    <w:sectPr w:rsidR="00985C8F" w:rsidRPr="006A6964" w:rsidSect="007747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54D42"/>
    <w:multiLevelType w:val="hybridMultilevel"/>
    <w:tmpl w:val="679C2B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D5247CF"/>
    <w:multiLevelType w:val="hybridMultilevel"/>
    <w:tmpl w:val="270A0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BC19B4"/>
    <w:multiLevelType w:val="hybridMultilevel"/>
    <w:tmpl w:val="9AE6F3D8"/>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9A65338"/>
    <w:multiLevelType w:val="hybridMultilevel"/>
    <w:tmpl w:val="9AE6F3D8"/>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A6964"/>
    <w:rsid w:val="006A6964"/>
    <w:rsid w:val="0077479F"/>
    <w:rsid w:val="00985C8F"/>
    <w:rsid w:val="009D5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9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6964"/>
    <w:pPr>
      <w:ind w:left="720"/>
      <w:contextualSpacing/>
    </w:pPr>
  </w:style>
  <w:style w:type="paragraph" w:styleId="a4">
    <w:name w:val="Body Text"/>
    <w:basedOn w:val="a"/>
    <w:link w:val="a5"/>
    <w:rsid w:val="006A6964"/>
    <w:pPr>
      <w:spacing w:after="0" w:line="240" w:lineRule="auto"/>
    </w:pPr>
    <w:rPr>
      <w:rFonts w:ascii="Times New Roman" w:eastAsia="Times New Roman" w:hAnsi="Times New Roman" w:cs="Times New Roman"/>
      <w:sz w:val="32"/>
      <w:szCs w:val="24"/>
      <w:lang w:eastAsia="ru-RU"/>
    </w:rPr>
  </w:style>
  <w:style w:type="character" w:customStyle="1" w:styleId="a5">
    <w:name w:val="Основной текст Знак"/>
    <w:basedOn w:val="a0"/>
    <w:link w:val="a4"/>
    <w:rsid w:val="006A6964"/>
    <w:rPr>
      <w:rFonts w:ascii="Times New Roman" w:eastAsia="Times New Roman" w:hAnsi="Times New Roman" w:cs="Times New Roman"/>
      <w:sz w:val="32"/>
      <w:szCs w:val="24"/>
      <w:lang w:eastAsia="ru-RU"/>
    </w:rPr>
  </w:style>
  <w:style w:type="paragraph" w:customStyle="1" w:styleId="western">
    <w:name w:val="western"/>
    <w:basedOn w:val="a"/>
    <w:rsid w:val="006A69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985C8F"/>
    <w:rPr>
      <w:color w:val="0000FF" w:themeColor="hyperlink"/>
      <w:u w:val="single"/>
    </w:rPr>
  </w:style>
  <w:style w:type="paragraph" w:styleId="a7">
    <w:name w:val="Balloon Text"/>
    <w:basedOn w:val="a"/>
    <w:link w:val="a8"/>
    <w:uiPriority w:val="99"/>
    <w:semiHidden/>
    <w:unhideWhenUsed/>
    <w:rsid w:val="00985C8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85C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ubova-poliana.narod.ru/history-tradition-marriage.htm" TargetMode="External"/><Relationship Id="rId13" Type="http://schemas.openxmlformats.org/officeDocument/2006/relationships/hyperlink" Target="http://amnesia.pavelbers.com" TargetMode="External"/><Relationship Id="rId3" Type="http://schemas.openxmlformats.org/officeDocument/2006/relationships/styles" Target="styles.xml"/><Relationship Id="rId7" Type="http://schemas.openxmlformats.org/officeDocument/2006/relationships/hyperlink" Target="http://ru.wikipedia.org/wiki/" TargetMode="External"/><Relationship Id="rId12" Type="http://schemas.openxmlformats.org/officeDocument/2006/relationships/hyperlink" Target="http://www.scree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lesmi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lubimoe-delo.ru" TargetMode="External"/><Relationship Id="rId4" Type="http://schemas.microsoft.com/office/2007/relationships/stylesWithEffects" Target="stylesWithEffects.xml"/><Relationship Id="rId9" Type="http://schemas.openxmlformats.org/officeDocument/2006/relationships/hyperlink" Target="http://www.strgastro.ru/istorija_keramiki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1269C-8A5C-4A95-BDC5-EFF889D3B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2923</Words>
  <Characters>16662</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Тяштеня</cp:lastModifiedBy>
  <cp:revision>2</cp:revision>
  <dcterms:created xsi:type="dcterms:W3CDTF">2014-10-02T18:26:00Z</dcterms:created>
  <dcterms:modified xsi:type="dcterms:W3CDTF">2019-10-08T10:30:00Z</dcterms:modified>
</cp:coreProperties>
</file>