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59BAB" w14:textId="77777777" w:rsidR="004E31DD" w:rsidRDefault="004E31DD" w:rsidP="004E31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0A5887">
        <w:rPr>
          <w:rFonts w:ascii="Times New Roman" w:hAnsi="Times New Roman" w:cs="Times New Roman"/>
          <w:b/>
          <w:bCs/>
        </w:rPr>
        <w:t>Серышева Наталья Васильевна</w:t>
      </w:r>
    </w:p>
    <w:p w14:paraId="3551DB18" w14:textId="77777777" w:rsidR="004E31DD" w:rsidRDefault="004E31DD" w:rsidP="004E31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0A5887">
        <w:rPr>
          <w:rFonts w:ascii="Times New Roman" w:hAnsi="Times New Roman" w:cs="Times New Roman"/>
          <w:bCs/>
        </w:rPr>
        <w:t xml:space="preserve">МБОУ-СОШ № 5 </w:t>
      </w:r>
      <w:proofErr w:type="spellStart"/>
      <w:r w:rsidRPr="000A5887">
        <w:rPr>
          <w:rFonts w:ascii="Times New Roman" w:hAnsi="Times New Roman" w:cs="Times New Roman"/>
          <w:bCs/>
        </w:rPr>
        <w:t>ст.Старовеличковской</w:t>
      </w:r>
      <w:proofErr w:type="spellEnd"/>
      <w:r>
        <w:rPr>
          <w:rFonts w:ascii="Times New Roman" w:hAnsi="Times New Roman" w:cs="Times New Roman"/>
          <w:bCs/>
        </w:rPr>
        <w:t>,</w:t>
      </w:r>
    </w:p>
    <w:p w14:paraId="204EF7BF" w14:textId="77777777" w:rsidR="004E31DD" w:rsidRPr="000A5887" w:rsidRDefault="004E31DD" w:rsidP="004E31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0A5887">
        <w:rPr>
          <w:rFonts w:ascii="Times New Roman" w:hAnsi="Times New Roman" w:cs="Times New Roman"/>
          <w:bCs/>
        </w:rPr>
        <w:t xml:space="preserve"> Калининского </w:t>
      </w:r>
      <w:proofErr w:type="gramStart"/>
      <w:r w:rsidRPr="000A5887">
        <w:rPr>
          <w:rFonts w:ascii="Times New Roman" w:hAnsi="Times New Roman" w:cs="Times New Roman"/>
          <w:bCs/>
        </w:rPr>
        <w:t xml:space="preserve">района </w:t>
      </w:r>
      <w:r>
        <w:rPr>
          <w:rFonts w:ascii="Times New Roman" w:hAnsi="Times New Roman" w:cs="Times New Roman"/>
          <w:bCs/>
        </w:rPr>
        <w:t>,</w:t>
      </w:r>
      <w:r w:rsidRPr="000A5887">
        <w:rPr>
          <w:rFonts w:ascii="Times New Roman" w:hAnsi="Times New Roman" w:cs="Times New Roman"/>
          <w:bCs/>
        </w:rPr>
        <w:t>Краснодарского</w:t>
      </w:r>
      <w:proofErr w:type="gramEnd"/>
      <w:r w:rsidRPr="000A5887">
        <w:rPr>
          <w:rFonts w:ascii="Times New Roman" w:hAnsi="Times New Roman" w:cs="Times New Roman"/>
          <w:bCs/>
        </w:rPr>
        <w:t xml:space="preserve"> края</w:t>
      </w:r>
    </w:p>
    <w:p w14:paraId="73BC1FCB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31C9A1F" w14:textId="0B738250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  <w:b/>
        </w:rPr>
        <w:t>Аннотация</w:t>
      </w:r>
      <w:r w:rsidRPr="004E31DD">
        <w:rPr>
          <w:rFonts w:ascii="Times New Roman" w:hAnsi="Times New Roman" w:cs="Times New Roman"/>
        </w:rPr>
        <w:t xml:space="preserve">. Статья предназначена для учителей-словесников, работающих в классах агротехнологического профиля. В материале представлена система практических занятий, направленных на развитие читательской, математической и финансовой грамотности через работу с профессионально ориентированными текстами. Предложенные кейсы моделируют реальные производственные и бизнес-ситуации, с которыми столкнется выпускник </w:t>
      </w:r>
      <w:proofErr w:type="spellStart"/>
      <w:r w:rsidRPr="004E31DD">
        <w:rPr>
          <w:rFonts w:ascii="Times New Roman" w:hAnsi="Times New Roman" w:cs="Times New Roman"/>
        </w:rPr>
        <w:t>агрокласса</w:t>
      </w:r>
      <w:proofErr w:type="spellEnd"/>
      <w:r w:rsidRPr="004E31DD">
        <w:rPr>
          <w:rFonts w:ascii="Times New Roman" w:hAnsi="Times New Roman" w:cs="Times New Roman"/>
        </w:rPr>
        <w:t>. Особое внимание уделяется методам интеграции предметных знаний и способам оценивания метапредметных результатов.</w:t>
      </w:r>
    </w:p>
    <w:p w14:paraId="4B5155FA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A5C32F0" w14:textId="7C4B32E2" w:rsidR="005F2995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  <w:b/>
        </w:rPr>
        <w:t>Ключевые слова</w:t>
      </w:r>
      <w:r w:rsidRPr="004E31DD">
        <w:rPr>
          <w:rFonts w:ascii="Times New Roman" w:hAnsi="Times New Roman" w:cs="Times New Roman"/>
        </w:rPr>
        <w:t>: функциональная грамотность, читательская грамотность, предпрофильная подготовка, агротехнологический профиль, профессионально ориентированные тексты, официально-деловой стиль, бизнес-планирование, метапредметные результаты, интегрированное обучение, текстовая деятельность.</w:t>
      </w:r>
    </w:p>
    <w:p w14:paraId="29BB3247" w14:textId="77777777" w:rsidR="004E31DD" w:rsidRPr="004E31DD" w:rsidRDefault="004E31DD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5A557B5" w14:textId="764ADC42" w:rsidR="005F2995" w:rsidRPr="004E31DD" w:rsidRDefault="004E31DD" w:rsidP="004E31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4E31DD">
        <w:rPr>
          <w:rFonts w:ascii="Times New Roman" w:hAnsi="Times New Roman" w:cs="Times New Roman"/>
          <w:b/>
        </w:rPr>
        <w:t>Функциональная грамотность как мост между словесностью и агротехнологиями: предпрофильная подготовка через текст</w:t>
      </w:r>
    </w:p>
    <w:p w14:paraId="23228F5A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FE225F1" w14:textId="0C51A3BB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Введение: Функциональная грамотность как профессиональная компетенция</w:t>
      </w:r>
    </w:p>
    <w:p w14:paraId="21D67BE0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C5AF473" w14:textId="32207D9B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Для ученика 10-11 класса вопрос «Зачем мне это?» стоит особенно остро. Русский язык на этом этапе воспринимается либо как подготовка к ЕГЭ, либо как рудимент школьной программы. Однако в контексте предпрофессиональной подготовки по агротехнологическому направлению текст превращается в основной инструмент управления: будь то бизнес-план, грантовая заявка, аналитическая записка или техническое задание для персонала. Как отмечают исследователи, функциональная грамотность сегодня понимается не просто как способность читать и писать, а как умение использовать приобретаемые знания для решения максимально широкого диапазона жизненных задач в различных сферах человеческой деятельности [</w:t>
      </w:r>
      <w:r w:rsidR="00BE4786">
        <w:rPr>
          <w:rFonts w:ascii="Times New Roman" w:hAnsi="Times New Roman" w:cs="Times New Roman"/>
        </w:rPr>
        <w:t>3</w:t>
      </w:r>
      <w:r w:rsidRPr="004E31DD">
        <w:rPr>
          <w:rFonts w:ascii="Times New Roman" w:hAnsi="Times New Roman" w:cs="Times New Roman"/>
        </w:rPr>
        <w:t>, с. 3].</w:t>
      </w:r>
    </w:p>
    <w:p w14:paraId="0860C2D6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BF8D4A2" w14:textId="4762D6DE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Цель данной статьи — показать систему работы, где функциональная грамотность становится не абстрактным понятием, а </w:t>
      </w:r>
      <w:proofErr w:type="spellStart"/>
      <w:r w:rsidRPr="004E31DD">
        <w:rPr>
          <w:rFonts w:ascii="Times New Roman" w:hAnsi="Times New Roman" w:cs="Times New Roman"/>
        </w:rPr>
        <w:t>метанавыком</w:t>
      </w:r>
      <w:proofErr w:type="spellEnd"/>
      <w:r w:rsidRPr="004E31DD">
        <w:rPr>
          <w:rFonts w:ascii="Times New Roman" w:hAnsi="Times New Roman" w:cs="Times New Roman"/>
        </w:rPr>
        <w:t>, необходимым для успешной карьеры в агропромышленном комплексе (АПК).</w:t>
      </w:r>
    </w:p>
    <w:p w14:paraId="6401FC14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B307211" w14:textId="026533A8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Часть 1. Профессиональные тексты: от анализа к действию</w:t>
      </w:r>
    </w:p>
    <w:p w14:paraId="4C94D81B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5336D29" w14:textId="2124F3D9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В 10-11 классах мы уходим от простых инструкций. Мы работаем с полимодальными текстами (сочетающими графики, диаграммы и вербальную часть) и документами строгой отчетности. Практика показывает, что именно работа с реальными документами формирует у обучающихся те компетенции, которые востребованы в современном производстве [</w:t>
      </w:r>
      <w:r w:rsidR="00BE4786">
        <w:rPr>
          <w:rFonts w:ascii="Times New Roman" w:hAnsi="Times New Roman" w:cs="Times New Roman"/>
        </w:rPr>
        <w:t>8</w:t>
      </w:r>
      <w:r w:rsidRPr="004E31DD">
        <w:rPr>
          <w:rFonts w:ascii="Times New Roman" w:hAnsi="Times New Roman" w:cs="Times New Roman"/>
        </w:rPr>
        <w:t>, с. 5].</w:t>
      </w:r>
    </w:p>
    <w:p w14:paraId="20EF8035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F164194" w14:textId="342B32F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1. Бизнес-планирование и грантовая документация (Финансовая грамотность + Редактирование)</w:t>
      </w:r>
    </w:p>
    <w:p w14:paraId="33DE99D1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DBFB29A" w14:textId="4ECC2281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Контекст: Государственная поддержка фермерства (гранты «</w:t>
      </w:r>
      <w:proofErr w:type="spellStart"/>
      <w:r w:rsidRPr="004E31DD">
        <w:rPr>
          <w:rFonts w:ascii="Times New Roman" w:hAnsi="Times New Roman" w:cs="Times New Roman"/>
        </w:rPr>
        <w:t>Агростартап</w:t>
      </w:r>
      <w:proofErr w:type="spellEnd"/>
      <w:r w:rsidRPr="004E31DD">
        <w:rPr>
          <w:rFonts w:ascii="Times New Roman" w:hAnsi="Times New Roman" w:cs="Times New Roman"/>
        </w:rPr>
        <w:t>», «Семейная ферма»). Согласно актуальным требованиям 2026 года, программа «</w:t>
      </w:r>
      <w:proofErr w:type="spellStart"/>
      <w:r w:rsidRPr="004E31DD">
        <w:rPr>
          <w:rFonts w:ascii="Times New Roman" w:hAnsi="Times New Roman" w:cs="Times New Roman"/>
        </w:rPr>
        <w:t>Агростартап</w:t>
      </w:r>
      <w:proofErr w:type="spellEnd"/>
      <w:r w:rsidRPr="004E31DD">
        <w:rPr>
          <w:rFonts w:ascii="Times New Roman" w:hAnsi="Times New Roman" w:cs="Times New Roman"/>
        </w:rPr>
        <w:t>» ориентирована на поддержку молодых предпринимателей в возрасте от 18 до 35 лет, готовых внедрять инновации в сельском хозяйстве — от новых сортов растений до цифровых платформ для сбыта продукции [</w:t>
      </w:r>
      <w:r w:rsidR="00BE4786">
        <w:rPr>
          <w:rFonts w:ascii="Times New Roman" w:hAnsi="Times New Roman" w:cs="Times New Roman"/>
        </w:rPr>
        <w:t>8</w:t>
      </w:r>
      <w:r w:rsidRPr="004E31DD">
        <w:rPr>
          <w:rFonts w:ascii="Times New Roman" w:hAnsi="Times New Roman" w:cs="Times New Roman"/>
        </w:rPr>
        <w:t>, с. 1].</w:t>
      </w:r>
    </w:p>
    <w:p w14:paraId="3E33A951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EF36D81" w14:textId="0E7C203F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lastRenderedPageBreak/>
        <w:t>Задание «Экспертиза заявки»:</w:t>
      </w:r>
    </w:p>
    <w:p w14:paraId="3BBCC8FA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Ученикам выдается текст мотивационного письма для получения гранта, написанный претендентом (например, начинающим фермером). Текст содержит фактические ошибки, речевые недочеты и стилистически не соответствует официально-деловому стилю.</w:t>
      </w:r>
    </w:p>
    <w:p w14:paraId="5476F3DD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2764557" w14:textId="0FE74A70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-Задача 1 (Лингвистическая)</w:t>
      </w:r>
      <w:proofErr w:type="gramStart"/>
      <w:r w:rsidRPr="004E31DD">
        <w:rPr>
          <w:rFonts w:ascii="Times New Roman" w:hAnsi="Times New Roman" w:cs="Times New Roman"/>
        </w:rPr>
        <w:t>: Отредактировать</w:t>
      </w:r>
      <w:proofErr w:type="gramEnd"/>
      <w:r w:rsidRPr="004E31DD">
        <w:rPr>
          <w:rFonts w:ascii="Times New Roman" w:hAnsi="Times New Roman" w:cs="Times New Roman"/>
        </w:rPr>
        <w:t xml:space="preserve"> текст, устранив несоответствующую лексику там, где она неуместна, и добавить профессиональную терминологию (*рентабельность, диверсификация, посевные площади, поголовье КРС*).</w:t>
      </w:r>
    </w:p>
    <w:p w14:paraId="3E4F1590" w14:textId="3FB80D6D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- Задача 2 (Аналитическая): Напишите заключение экспертной комиссии: почему в финансировании отказано? (Обоснуйте нецелевое использование понятий и нарушение логики документа).</w:t>
      </w:r>
    </w:p>
    <w:p w14:paraId="7AFB11FF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CEE57EE" w14:textId="56CDC74B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2. Анализ научных и научно-популярных статей (Читательская грамотность)</w:t>
      </w:r>
    </w:p>
    <w:p w14:paraId="2EAFF557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2F63E711" w14:textId="2E4C7038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Контекст: Изучение современных </w:t>
      </w:r>
      <w:proofErr w:type="spellStart"/>
      <w:r w:rsidRPr="004E31DD">
        <w:rPr>
          <w:rFonts w:ascii="Times New Roman" w:hAnsi="Times New Roman" w:cs="Times New Roman"/>
        </w:rPr>
        <w:t>агротехнологий</w:t>
      </w:r>
      <w:proofErr w:type="spellEnd"/>
      <w:r w:rsidRPr="004E31DD">
        <w:rPr>
          <w:rFonts w:ascii="Times New Roman" w:hAnsi="Times New Roman" w:cs="Times New Roman"/>
        </w:rPr>
        <w:t xml:space="preserve"> (точное земледелие, органическое земледелие, сити-фермерство). Читательская грамотность в современном понимании — это не просто скорость чтения, а способность находить информацию, интегрировать ее, оценивать и использовать для решения практических задач [</w:t>
      </w:r>
      <w:r w:rsidR="00BE4786">
        <w:rPr>
          <w:rFonts w:ascii="Times New Roman" w:hAnsi="Times New Roman" w:cs="Times New Roman"/>
        </w:rPr>
        <w:t>3</w:t>
      </w:r>
      <w:r w:rsidRPr="004E31DD">
        <w:rPr>
          <w:rFonts w:ascii="Times New Roman" w:hAnsi="Times New Roman" w:cs="Times New Roman"/>
        </w:rPr>
        <w:t>, с. 8].</w:t>
      </w:r>
    </w:p>
    <w:p w14:paraId="26A45690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9998E8F" w14:textId="72BFF8F1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Задание «Сравнительный анализ»:</w:t>
      </w:r>
    </w:p>
    <w:p w14:paraId="62FEB8EC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Класс делится на группы. Каждая группа получает два текста на одну тему, но с противоположными точками зрения.</w:t>
      </w:r>
    </w:p>
    <w:p w14:paraId="61091FAE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6115045" w14:textId="2EAE365F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- Пример: Текст №1 (научный) о пользе </w:t>
      </w:r>
      <w:proofErr w:type="spellStart"/>
      <w:r w:rsidRPr="004E31DD">
        <w:rPr>
          <w:rFonts w:ascii="Times New Roman" w:hAnsi="Times New Roman" w:cs="Times New Roman"/>
        </w:rPr>
        <w:t>глифосата</w:t>
      </w:r>
      <w:proofErr w:type="spellEnd"/>
      <w:r w:rsidRPr="004E31DD">
        <w:rPr>
          <w:rFonts w:ascii="Times New Roman" w:hAnsi="Times New Roman" w:cs="Times New Roman"/>
        </w:rPr>
        <w:t xml:space="preserve"> для борьбы с сорняками. Текст №2 (публицистический) о вреде </w:t>
      </w:r>
      <w:proofErr w:type="spellStart"/>
      <w:r w:rsidRPr="004E31DD">
        <w:rPr>
          <w:rFonts w:ascii="Times New Roman" w:hAnsi="Times New Roman" w:cs="Times New Roman"/>
        </w:rPr>
        <w:t>глифосата</w:t>
      </w:r>
      <w:proofErr w:type="spellEnd"/>
      <w:r w:rsidRPr="004E31DD">
        <w:rPr>
          <w:rFonts w:ascii="Times New Roman" w:hAnsi="Times New Roman" w:cs="Times New Roman"/>
        </w:rPr>
        <w:t xml:space="preserve"> для почвы и здоровья. Важно отметить, что дискуссия о безопасности </w:t>
      </w:r>
      <w:proofErr w:type="spellStart"/>
      <w:r w:rsidRPr="004E31DD">
        <w:rPr>
          <w:rFonts w:ascii="Times New Roman" w:hAnsi="Times New Roman" w:cs="Times New Roman"/>
        </w:rPr>
        <w:t>глифосата</w:t>
      </w:r>
      <w:proofErr w:type="spellEnd"/>
      <w:r w:rsidRPr="004E31DD">
        <w:rPr>
          <w:rFonts w:ascii="Times New Roman" w:hAnsi="Times New Roman" w:cs="Times New Roman"/>
        </w:rPr>
        <w:t xml:space="preserve"> продолжается: Международное агентство по изучению рака классифицирует его как «вероятный канцероген», тогда как регуляторные органы некоторых стран придерживаются иной позиции [3, с. 2]. Исследования последних лет выявляют корреляцию между применением </w:t>
      </w:r>
      <w:proofErr w:type="spellStart"/>
      <w:r w:rsidRPr="004E31DD">
        <w:rPr>
          <w:rFonts w:ascii="Times New Roman" w:hAnsi="Times New Roman" w:cs="Times New Roman"/>
        </w:rPr>
        <w:t>глифосата</w:t>
      </w:r>
      <w:proofErr w:type="spellEnd"/>
      <w:r w:rsidRPr="004E31DD">
        <w:rPr>
          <w:rFonts w:ascii="Times New Roman" w:hAnsi="Times New Roman" w:cs="Times New Roman"/>
        </w:rPr>
        <w:t xml:space="preserve"> в сельской местности и показателями здоровья новорожденных [</w:t>
      </w:r>
      <w:r w:rsidR="00AA7F23">
        <w:rPr>
          <w:rFonts w:ascii="Times New Roman" w:hAnsi="Times New Roman" w:cs="Times New Roman"/>
        </w:rPr>
        <w:t>5</w:t>
      </w:r>
      <w:r w:rsidRPr="004E31DD">
        <w:rPr>
          <w:rFonts w:ascii="Times New Roman" w:hAnsi="Times New Roman" w:cs="Times New Roman"/>
        </w:rPr>
        <w:t>, с. 1].</w:t>
      </w:r>
    </w:p>
    <w:p w14:paraId="51413CC9" w14:textId="07864278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- Задание: Составьте таблицу аргументов «За» и «Против». Определите, в каком источнике больше фактов, а в каком — эмоций. Напишите эссе-рассуждение «Есть ли альтернатива химии в современном сельском хозяйстве?», используя материалы обоих текстов.</w:t>
      </w:r>
    </w:p>
    <w:p w14:paraId="4EC5BD11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2F30B0C" w14:textId="24412085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3. Производственная документация и деловая переписка (Коммуникативная грамотность)</w:t>
      </w:r>
    </w:p>
    <w:p w14:paraId="10FB84FC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C295ED0" w14:textId="7F8ED3AD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Контекст: Работа агрономом-консультантом, менеджером по закупкам.</w:t>
      </w:r>
    </w:p>
    <w:p w14:paraId="7A270BEE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47019668" w14:textId="4FDA4396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Задание «Дефектовка и рекламация»:</w:t>
      </w:r>
    </w:p>
    <w:p w14:paraId="22F3F1D1" w14:textId="06D05E66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Представьте ситуацию: хозяйство закупило партию семян (или средств защиты растений). При вскрытии тары обнаружено, что часть товара испорчена (нарушена упаковка, истек срок годности). Гражданский кодекс РФ (ст. 513) обязывает покупателя проверить количество и качество принятых товаров и о выявленных недостатках незамедлительно письменно уведомить поставщика [</w:t>
      </w:r>
      <w:r w:rsidR="00AA7F23">
        <w:rPr>
          <w:rFonts w:ascii="Times New Roman" w:hAnsi="Times New Roman" w:cs="Times New Roman"/>
        </w:rPr>
        <w:t>9</w:t>
      </w:r>
      <w:r w:rsidRPr="004E31DD">
        <w:rPr>
          <w:rFonts w:ascii="Times New Roman" w:hAnsi="Times New Roman" w:cs="Times New Roman"/>
        </w:rPr>
        <w:t>, с. 1].</w:t>
      </w:r>
    </w:p>
    <w:p w14:paraId="0390B732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61D0AB97" w14:textId="111B86DD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- Задание: Составьте два документа.</w:t>
      </w:r>
    </w:p>
    <w:p w14:paraId="1D53A310" w14:textId="6C96CE5E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 1.Акт о выявленных недостатках товара— строгий официальный шаблон с использованием причастных оборотов, указанием конкретных дат, номеров партий, ссылок на договор поставки [</w:t>
      </w:r>
      <w:r w:rsidR="00AA7F23">
        <w:rPr>
          <w:rFonts w:ascii="Times New Roman" w:hAnsi="Times New Roman" w:cs="Times New Roman"/>
        </w:rPr>
        <w:t>6</w:t>
      </w:r>
      <w:r w:rsidRPr="004E31DD">
        <w:rPr>
          <w:rFonts w:ascii="Times New Roman" w:hAnsi="Times New Roman" w:cs="Times New Roman"/>
        </w:rPr>
        <w:t>, с. 2].</w:t>
      </w:r>
    </w:p>
    <w:p w14:paraId="5ADB756C" w14:textId="440F1D3B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lastRenderedPageBreak/>
        <w:t xml:space="preserve">  2. Претензионное письмо поставщику. Здесь важно соблюсти этику делового общения: требовать компенсации или замены, оставаясь в рамках корректности, но настаивая на своих правах. Образцы подобных претензий содержат ссылки на ст. 521, 535 ГК РФ и приложения с расчетом сумм [</w:t>
      </w:r>
      <w:r w:rsidR="00AA7F23">
        <w:rPr>
          <w:rFonts w:ascii="Times New Roman" w:hAnsi="Times New Roman" w:cs="Times New Roman"/>
        </w:rPr>
        <w:t>4</w:t>
      </w:r>
      <w:r w:rsidRPr="004E31DD">
        <w:rPr>
          <w:rFonts w:ascii="Times New Roman" w:hAnsi="Times New Roman" w:cs="Times New Roman"/>
        </w:rPr>
        <w:t>, с. 3-4].</w:t>
      </w:r>
    </w:p>
    <w:p w14:paraId="30349025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6B8AA219" w14:textId="66880A78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Часть 2. Интегрированный проект: «Инвестиционный паспорт поля»</w:t>
      </w:r>
    </w:p>
    <w:p w14:paraId="40797DF0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FE1268C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Это долгосрочное задание (четверть или полугодие), которое объединяет русский язык, экономику и профильный агро-предмет.</w:t>
      </w:r>
    </w:p>
    <w:p w14:paraId="4B9091D7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437BBCD" w14:textId="19D96E1E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Цель проекта</w:t>
      </w:r>
      <w:proofErr w:type="gramStart"/>
      <w:r w:rsidRPr="004E31DD">
        <w:rPr>
          <w:rFonts w:ascii="Times New Roman" w:hAnsi="Times New Roman" w:cs="Times New Roman"/>
        </w:rPr>
        <w:t>: Создать</w:t>
      </w:r>
      <w:proofErr w:type="gramEnd"/>
      <w:r w:rsidRPr="004E31DD">
        <w:rPr>
          <w:rFonts w:ascii="Times New Roman" w:hAnsi="Times New Roman" w:cs="Times New Roman"/>
        </w:rPr>
        <w:t xml:space="preserve"> документ, который позволяет принять решение: стоит ли вкладывать деньги в обработку конкретного земельного участка?</w:t>
      </w:r>
    </w:p>
    <w:p w14:paraId="692C6104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6692C379" w14:textId="7A0BA1E1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Этапы работы и роль словесности:</w:t>
      </w:r>
    </w:p>
    <w:p w14:paraId="2761DDD0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0873AC5" w14:textId="67570C26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1. Сбор данных (Работа с терминологией): Ученики получают выписки из почвенных карт, метеосводки, прайс-листы на семена и ГСМ. Существуют специальные учебные пособия, содержащие тексты по агрономии, защите растений, агроэкологии, механизации сельского хозяйства, которые помогают осваивать профессиональную лексику [</w:t>
      </w:r>
      <w:r w:rsidR="00AA7F23">
        <w:rPr>
          <w:rFonts w:ascii="Times New Roman" w:hAnsi="Times New Roman" w:cs="Times New Roman"/>
        </w:rPr>
        <w:t>2</w:t>
      </w:r>
      <w:r w:rsidRPr="004E31DD">
        <w:rPr>
          <w:rFonts w:ascii="Times New Roman" w:hAnsi="Times New Roman" w:cs="Times New Roman"/>
        </w:rPr>
        <w:t>, с. 5].</w:t>
      </w:r>
    </w:p>
    <w:p w14:paraId="0EE678FA" w14:textId="51FE5A21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  - Роль словесности: Составление глоссария. Объяснить разницу между «суглинком» и «черноземом», «рентабельностью» и «прибылью». Лингвистический анализ терминов (происхождение, состав слова).</w:t>
      </w:r>
    </w:p>
    <w:p w14:paraId="3ABBC764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0DD267D" w14:textId="1AD72DF6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2. Анализ рисков (Текст-рассуждение): Написание раздела «Прогноз и риски».</w:t>
      </w:r>
    </w:p>
    <w:p w14:paraId="4F1A571C" w14:textId="518F061D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  - Роль словесности: Использование вводных конструкций, выражающих предположение (вероятно, возможно, при условии, что...). Построение сложноподчиненных предложений с придаточными условия (Если цена на зерно упадет, то...).</w:t>
      </w:r>
    </w:p>
    <w:p w14:paraId="408CB4DF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103B7D5" w14:textId="14B1DB15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3. Продвижение проекта (Ораторское мастерство): Финал проекта — защита перед «инвесторами» (родителями, учителями).</w:t>
      </w:r>
    </w:p>
    <w:p w14:paraId="5E7C4027" w14:textId="2D15890A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  - Роль </w:t>
      </w:r>
      <w:proofErr w:type="spellStart"/>
      <w:proofErr w:type="gramStart"/>
      <w:r w:rsidRPr="004E31DD">
        <w:rPr>
          <w:rFonts w:ascii="Times New Roman" w:hAnsi="Times New Roman" w:cs="Times New Roman"/>
        </w:rPr>
        <w:t>словесности:Создание</w:t>
      </w:r>
      <w:proofErr w:type="spellEnd"/>
      <w:proofErr w:type="gramEnd"/>
      <w:r w:rsidRPr="004E31DD">
        <w:rPr>
          <w:rFonts w:ascii="Times New Roman" w:hAnsi="Times New Roman" w:cs="Times New Roman"/>
        </w:rPr>
        <w:t xml:space="preserve"> убеждающей речи. Использование риторических приемов, работа с голосом и зрительным контактом. Презентация — это тоже текст, который нужно грамотно «сверстать» из заголовков и тезисов.</w:t>
      </w:r>
    </w:p>
    <w:p w14:paraId="5FB5F441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62684484" w14:textId="6FB5982C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Часть 3. Сложные вопросы методики</w:t>
      </w:r>
      <w:proofErr w:type="gramStart"/>
      <w:r w:rsidRPr="004E31DD">
        <w:rPr>
          <w:rFonts w:ascii="Times New Roman" w:hAnsi="Times New Roman" w:cs="Times New Roman"/>
        </w:rPr>
        <w:t>: Как</w:t>
      </w:r>
      <w:proofErr w:type="gramEnd"/>
      <w:r w:rsidRPr="004E31DD">
        <w:rPr>
          <w:rFonts w:ascii="Times New Roman" w:hAnsi="Times New Roman" w:cs="Times New Roman"/>
        </w:rPr>
        <w:t xml:space="preserve"> оценивать и мотивировать</w:t>
      </w:r>
    </w:p>
    <w:p w14:paraId="5519732A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4C63EBB9" w14:textId="393223DF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1. Двойное оценивание (Русский язык </w:t>
      </w:r>
      <w:proofErr w:type="spellStart"/>
      <w:r w:rsidRPr="004E31DD">
        <w:rPr>
          <w:rFonts w:ascii="Times New Roman" w:hAnsi="Times New Roman" w:cs="Times New Roman"/>
        </w:rPr>
        <w:t>vs</w:t>
      </w:r>
      <w:proofErr w:type="spellEnd"/>
      <w:r w:rsidRPr="004E31DD">
        <w:rPr>
          <w:rFonts w:ascii="Times New Roman" w:hAnsi="Times New Roman" w:cs="Times New Roman"/>
        </w:rPr>
        <w:t xml:space="preserve"> Профиль)</w:t>
      </w:r>
    </w:p>
    <w:p w14:paraId="3056ED67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1DE500D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В старшей школе это работает наиболее эффективно. За письменную работу ставятся две оценки:</w:t>
      </w:r>
    </w:p>
    <w:p w14:paraId="18B1CF14" w14:textId="6264A91B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- Оценка А (Учитель русского)</w:t>
      </w:r>
      <w:proofErr w:type="gramStart"/>
      <w:r w:rsidRPr="004E31DD">
        <w:rPr>
          <w:rFonts w:ascii="Times New Roman" w:hAnsi="Times New Roman" w:cs="Times New Roman"/>
        </w:rPr>
        <w:t>: За</w:t>
      </w:r>
      <w:proofErr w:type="gramEnd"/>
      <w:r w:rsidRPr="004E31DD">
        <w:rPr>
          <w:rFonts w:ascii="Times New Roman" w:hAnsi="Times New Roman" w:cs="Times New Roman"/>
        </w:rPr>
        <w:t xml:space="preserve"> грамотность, стиль, соответствие нормам языка.</w:t>
      </w:r>
    </w:p>
    <w:p w14:paraId="7861E943" w14:textId="078DE75F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- Оценка Б (Учитель-предметник или эксперт)</w:t>
      </w:r>
      <w:proofErr w:type="gramStart"/>
      <w:r w:rsidRPr="004E31DD">
        <w:rPr>
          <w:rFonts w:ascii="Times New Roman" w:hAnsi="Times New Roman" w:cs="Times New Roman"/>
        </w:rPr>
        <w:t>: За</w:t>
      </w:r>
      <w:proofErr w:type="gramEnd"/>
      <w:r w:rsidRPr="004E31DD">
        <w:rPr>
          <w:rFonts w:ascii="Times New Roman" w:hAnsi="Times New Roman" w:cs="Times New Roman"/>
        </w:rPr>
        <w:t xml:space="preserve"> профессиональную грамотность (верно ли произведены расчеты, правильно ли выбран сорт, учтены ли агрономические сроки).</w:t>
      </w:r>
    </w:p>
    <w:p w14:paraId="7EFEA5FC" w14:textId="1016CFD2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Это учит старшеклассника ответственности: красиво написанная ерунда не будет принята. Современные подходы к оцениванию подчеркивают важность </w:t>
      </w:r>
      <w:proofErr w:type="spellStart"/>
      <w:r w:rsidRPr="004E31DD">
        <w:rPr>
          <w:rFonts w:ascii="Times New Roman" w:hAnsi="Times New Roman" w:cs="Times New Roman"/>
        </w:rPr>
        <w:t>критериального</w:t>
      </w:r>
      <w:proofErr w:type="spellEnd"/>
      <w:r w:rsidRPr="004E31DD">
        <w:rPr>
          <w:rFonts w:ascii="Times New Roman" w:hAnsi="Times New Roman" w:cs="Times New Roman"/>
        </w:rPr>
        <w:t xml:space="preserve"> подхода, когда заранее определенные критерии позволяют сделать оценку прозрачной и понятной для ученика [</w:t>
      </w:r>
      <w:r w:rsidR="00AA7F23">
        <w:rPr>
          <w:rFonts w:ascii="Times New Roman" w:hAnsi="Times New Roman" w:cs="Times New Roman"/>
        </w:rPr>
        <w:t>7</w:t>
      </w:r>
      <w:r w:rsidRPr="004E31DD">
        <w:rPr>
          <w:rFonts w:ascii="Times New Roman" w:hAnsi="Times New Roman" w:cs="Times New Roman"/>
        </w:rPr>
        <w:t>, с. 12].</w:t>
      </w:r>
    </w:p>
    <w:p w14:paraId="0A32C1B7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83E450C" w14:textId="1E1DCFCE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2. Привлечение «внешнего» эксперта</w:t>
      </w:r>
    </w:p>
    <w:p w14:paraId="67EBC6B5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B32F66D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lastRenderedPageBreak/>
        <w:t>На этапе 10-11 класса полезно приглашать реальных специалистов АПК (родителей, выпускников, работающих в хозяйствах). Пусть они дадут ученикам реальные документы для анализа (разумеется, с удаленными коммерческими тайнами). Например, реальный отчет о работе комбайна за сезон — это отличный текст для изложения с элементами сочинения.</w:t>
      </w:r>
    </w:p>
    <w:p w14:paraId="4D24AA49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2A58192" w14:textId="49778419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3. ЕГЭ без отрыва от производства</w:t>
      </w:r>
    </w:p>
    <w:p w14:paraId="726889B7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3FEA48C" w14:textId="41562FB2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Важно показать ученикам, что профильные тексты помогают сдать экзамен. Проблемные тексты на ЕГЭ часто далеки от подростков. Замените абстрактные тексты о войне и искусстве на проблемные тексты об экологии села, о судьбе деревни, о качестве продуктов питания. Аргументы из области агрономии (например, проблема истощения почвы) принимаются экспертами ЕГЭ как уникальный и сильный читательский опыт.</w:t>
      </w:r>
    </w:p>
    <w:p w14:paraId="2AFB3D8B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0374B732" w14:textId="5242781E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 Заключение</w:t>
      </w:r>
    </w:p>
    <w:p w14:paraId="2FA4A765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AB6AA4D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Функциональная грамотность в агротехнологических классах старшей школы — это мост от школы к вузу и производству. Переставая быть просто предметом, русский язык становится языком профессии. Ученик 11 класса, прошедший такую подготовку, способен не только грамотно писать, но и экономически мыслить, обосновывать свои решения и эффективно коммуницировать в деловой среде АПК. Такой подход делает предпрофильную подготовку осмысленной и практико-ориентированной.</w:t>
      </w:r>
    </w:p>
    <w:p w14:paraId="2CB0394B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719ED76" w14:textId="74AA321A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Как справедливо отмечают исследователи, успешное освоение компонентов функциональной грамотности помогает воспитать инициативную, самостоятельную, социально ответственную личность, способную адаптироваться и находить свое место в постоянно меняющемся мире [</w:t>
      </w:r>
      <w:r w:rsidR="00AA7F23">
        <w:rPr>
          <w:rFonts w:ascii="Times New Roman" w:hAnsi="Times New Roman" w:cs="Times New Roman"/>
        </w:rPr>
        <w:t>8</w:t>
      </w:r>
      <w:r w:rsidRPr="004E31DD">
        <w:rPr>
          <w:rFonts w:ascii="Times New Roman" w:hAnsi="Times New Roman" w:cs="Times New Roman"/>
        </w:rPr>
        <w:t>, с. 15].</w:t>
      </w:r>
    </w:p>
    <w:p w14:paraId="58B77952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1B61423" w14:textId="09E521D6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4E31DD">
        <w:rPr>
          <w:rFonts w:ascii="Times New Roman" w:hAnsi="Times New Roman" w:cs="Times New Roman"/>
          <w:b/>
        </w:rPr>
        <w:t xml:space="preserve"> Список</w:t>
      </w:r>
      <w:r w:rsidR="004E31DD" w:rsidRPr="004E31DD">
        <w:rPr>
          <w:rFonts w:ascii="Times New Roman" w:hAnsi="Times New Roman" w:cs="Times New Roman"/>
          <w:b/>
        </w:rPr>
        <w:t xml:space="preserve"> использованной</w:t>
      </w:r>
      <w:r w:rsidRPr="004E31DD">
        <w:rPr>
          <w:rFonts w:ascii="Times New Roman" w:hAnsi="Times New Roman" w:cs="Times New Roman"/>
          <w:b/>
        </w:rPr>
        <w:t xml:space="preserve"> литературы</w:t>
      </w:r>
    </w:p>
    <w:p w14:paraId="112F31EC" w14:textId="77777777" w:rsidR="005F2995" w:rsidRPr="004E31DD" w:rsidRDefault="005F2995" w:rsidP="004E31DD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14:paraId="4C7B0AFA" w14:textId="7FC18BC5" w:rsidR="00BE4786" w:rsidRP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E4786">
        <w:rPr>
          <w:rFonts w:ascii="Times New Roman" w:hAnsi="Times New Roman" w:cs="Times New Roman"/>
        </w:rPr>
        <w:t xml:space="preserve"> </w:t>
      </w:r>
      <w:r w:rsidRPr="00BE4786">
        <w:rPr>
          <w:rFonts w:ascii="Times New Roman" w:hAnsi="Times New Roman" w:cs="Times New Roman"/>
        </w:rPr>
        <w:t>«Агростартап»-2026: как получить деньги на свою мечту // ЛБР. — 2026. — 8 февраля. — URL: https://www.lbr.ru/blog/agrostartap-2026 (дата обращения: 28.02.2026). — 5 с.</w:t>
      </w:r>
    </w:p>
    <w:p w14:paraId="3324D772" w14:textId="32BAF384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Акт о выявленных недостатках в товаре и/или результате выполненных работ (приложение к договору поставки) // Blank-obrazets.ru. — 2024. — 15 августа. — URL: </w:t>
      </w:r>
      <w:proofErr w:type="gramStart"/>
      <w:r w:rsidRPr="004E31DD">
        <w:rPr>
          <w:rFonts w:ascii="Times New Roman" w:hAnsi="Times New Roman" w:cs="Times New Roman"/>
        </w:rPr>
        <w:t>https://blank-obrazets.ru  —</w:t>
      </w:r>
      <w:proofErr w:type="gramEnd"/>
      <w:r w:rsidRPr="004E31DD">
        <w:rPr>
          <w:rFonts w:ascii="Times New Roman" w:hAnsi="Times New Roman" w:cs="Times New Roman"/>
        </w:rPr>
        <w:t xml:space="preserve"> 4 с.</w:t>
      </w:r>
    </w:p>
    <w:p w14:paraId="491CE5DF" w14:textId="576E00C3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4E31DD">
        <w:rPr>
          <w:rFonts w:ascii="Times New Roman" w:hAnsi="Times New Roman" w:cs="Times New Roman"/>
        </w:rPr>
        <w:t>Вихриева</w:t>
      </w:r>
      <w:proofErr w:type="spellEnd"/>
      <w:r w:rsidRPr="004E31DD">
        <w:rPr>
          <w:rFonts w:ascii="Times New Roman" w:hAnsi="Times New Roman" w:cs="Times New Roman"/>
        </w:rPr>
        <w:t xml:space="preserve"> И.В. Читаем тексты по специальности. Выпуск 19. Сельское хозяйство и ветеринария. — М.: Златоуст, 2022. — 112 с.</w:t>
      </w:r>
    </w:p>
    <w:p w14:paraId="3965A718" w14:textId="77777777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4E31DD">
        <w:rPr>
          <w:rFonts w:ascii="Times New Roman" w:hAnsi="Times New Roman" w:cs="Times New Roman"/>
        </w:rPr>
        <w:t>Критериальное</w:t>
      </w:r>
      <w:proofErr w:type="spellEnd"/>
      <w:r w:rsidRPr="004E31DD">
        <w:rPr>
          <w:rFonts w:ascii="Times New Roman" w:hAnsi="Times New Roman" w:cs="Times New Roman"/>
        </w:rPr>
        <w:t>, формирующее оценивание и оценка функциональной грамотности младших школьников // ИРО Кузбасса. — 2025. — 25 сентября. — URL: https://newipk.kuz-edu.ru— 18 с.</w:t>
      </w:r>
      <w:r w:rsidRPr="00BE4786">
        <w:rPr>
          <w:rFonts w:ascii="Times New Roman" w:hAnsi="Times New Roman" w:cs="Times New Roman"/>
        </w:rPr>
        <w:t xml:space="preserve"> </w:t>
      </w:r>
    </w:p>
    <w:p w14:paraId="322010BB" w14:textId="0BC80CB4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Образец акта о выявленных недостатках товара // КонсультантПлюс. — 2024. — URL: https://www.consultant.ru/law/podborki/obrazec_akta_o_vyyavlennyh_nedostatkah_tovara/— 3 с.</w:t>
      </w:r>
    </w:p>
    <w:p w14:paraId="149C05B9" w14:textId="5A9D5C57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Претензия о взыскании неустойки за нарушение срока поставки сельскохозяйственной продукции // Интеллект-право. — 2024. — 15 марта. — URL: </w:t>
      </w:r>
      <w:proofErr w:type="gramStart"/>
      <w:r w:rsidRPr="004E31DD">
        <w:rPr>
          <w:rFonts w:ascii="Times New Roman" w:hAnsi="Times New Roman" w:cs="Times New Roman"/>
        </w:rPr>
        <w:t>https://intellekt-pravo.ru/poleznaya-informaciya/pretenziya-selhoz-produktsiya  —</w:t>
      </w:r>
      <w:proofErr w:type="gramEnd"/>
      <w:r w:rsidRPr="004E31DD">
        <w:rPr>
          <w:rFonts w:ascii="Times New Roman" w:hAnsi="Times New Roman" w:cs="Times New Roman"/>
        </w:rPr>
        <w:t xml:space="preserve"> 6 с.</w:t>
      </w:r>
    </w:p>
    <w:p w14:paraId="61EC4CBF" w14:textId="1D8F9FBE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 xml:space="preserve">Роль </w:t>
      </w:r>
      <w:proofErr w:type="spellStart"/>
      <w:r w:rsidRPr="004E31DD">
        <w:rPr>
          <w:rFonts w:ascii="Times New Roman" w:hAnsi="Times New Roman" w:cs="Times New Roman"/>
        </w:rPr>
        <w:t>глифосата</w:t>
      </w:r>
      <w:proofErr w:type="spellEnd"/>
      <w:r w:rsidRPr="004E31DD">
        <w:rPr>
          <w:rFonts w:ascii="Times New Roman" w:hAnsi="Times New Roman" w:cs="Times New Roman"/>
        </w:rPr>
        <w:t xml:space="preserve"> в нарушении функций оси микробиота-кишечник-головной мозг // </w:t>
      </w:r>
      <w:proofErr w:type="spellStart"/>
      <w:r w:rsidRPr="004E31DD">
        <w:rPr>
          <w:rFonts w:ascii="Times New Roman" w:hAnsi="Times New Roman" w:cs="Times New Roman"/>
        </w:rPr>
        <w:t>Biocodex</w:t>
      </w:r>
      <w:proofErr w:type="spellEnd"/>
      <w:r w:rsidRPr="004E31DD">
        <w:rPr>
          <w:rFonts w:ascii="Times New Roman" w:hAnsi="Times New Roman" w:cs="Times New Roman"/>
        </w:rPr>
        <w:t xml:space="preserve"> </w:t>
      </w:r>
      <w:proofErr w:type="spellStart"/>
      <w:r w:rsidRPr="004E31DD">
        <w:rPr>
          <w:rFonts w:ascii="Times New Roman" w:hAnsi="Times New Roman" w:cs="Times New Roman"/>
        </w:rPr>
        <w:t>Microbiota</w:t>
      </w:r>
      <w:proofErr w:type="spellEnd"/>
      <w:r w:rsidRPr="004E31DD">
        <w:rPr>
          <w:rFonts w:ascii="Times New Roman" w:hAnsi="Times New Roman" w:cs="Times New Roman"/>
        </w:rPr>
        <w:t xml:space="preserve"> </w:t>
      </w:r>
      <w:proofErr w:type="spellStart"/>
      <w:r w:rsidRPr="004E31DD">
        <w:rPr>
          <w:rFonts w:ascii="Times New Roman" w:hAnsi="Times New Roman" w:cs="Times New Roman"/>
        </w:rPr>
        <w:t>Institute</w:t>
      </w:r>
      <w:proofErr w:type="spellEnd"/>
      <w:r w:rsidRPr="004E31DD">
        <w:rPr>
          <w:rFonts w:ascii="Times New Roman" w:hAnsi="Times New Roman" w:cs="Times New Roman"/>
        </w:rPr>
        <w:t>. — 2024. — 23 мая. — URL: https://www.biocodexmicrobiotainstitute.com/ru/pro/rol-glifosata (дата обращения: 28.02.2026). — 4 с.</w:t>
      </w:r>
    </w:p>
    <w:p w14:paraId="29EFEB9B" w14:textId="52CCA8CA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lastRenderedPageBreak/>
        <w:t xml:space="preserve">Самый массовый гербицид связали с ухудшением здоровья новорожденных // </w:t>
      </w:r>
      <w:proofErr w:type="spellStart"/>
      <w:r w:rsidRPr="004E31DD">
        <w:rPr>
          <w:rFonts w:ascii="Times New Roman" w:hAnsi="Times New Roman" w:cs="Times New Roman"/>
        </w:rPr>
        <w:t>Naked</w:t>
      </w:r>
      <w:proofErr w:type="spellEnd"/>
      <w:r w:rsidRPr="004E31DD">
        <w:rPr>
          <w:rFonts w:ascii="Times New Roman" w:hAnsi="Times New Roman" w:cs="Times New Roman"/>
        </w:rPr>
        <w:t xml:space="preserve"> </w:t>
      </w:r>
      <w:proofErr w:type="spellStart"/>
      <w:r w:rsidRPr="004E31DD">
        <w:rPr>
          <w:rFonts w:ascii="Times New Roman" w:hAnsi="Times New Roman" w:cs="Times New Roman"/>
        </w:rPr>
        <w:t>Science</w:t>
      </w:r>
      <w:proofErr w:type="spellEnd"/>
      <w:r w:rsidRPr="004E31DD">
        <w:rPr>
          <w:rFonts w:ascii="Times New Roman" w:hAnsi="Times New Roman" w:cs="Times New Roman"/>
        </w:rPr>
        <w:t>. — 2025. — 22 января. — URL: https://naked-science.ru/article/medicine/samyj-massovyj-gerbitsid— 2 с.</w:t>
      </w:r>
    </w:p>
    <w:p w14:paraId="4700AB89" w14:textId="77777777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Формирование и оценка функциональной грамотности обучающихся: методическое пособие / Под ред. И.Ю. Алексашиной. — СПб.: СПб АППО, 2023. — 72 с.</w:t>
      </w:r>
      <w:r w:rsidRPr="00BE4786">
        <w:rPr>
          <w:rFonts w:ascii="Times New Roman" w:hAnsi="Times New Roman" w:cs="Times New Roman"/>
        </w:rPr>
        <w:t xml:space="preserve"> </w:t>
      </w:r>
    </w:p>
    <w:p w14:paraId="10743037" w14:textId="148BEE2E" w:rsidR="00BE4786" w:rsidRDefault="00BE4786" w:rsidP="00BE4786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E31DD">
        <w:rPr>
          <w:rFonts w:ascii="Times New Roman" w:hAnsi="Times New Roman" w:cs="Times New Roman"/>
        </w:rPr>
        <w:t>Функциональная грамотность: вызовы и эффективные практики: сборник статей / Под ред. Н.К. Смирновой. — М.: Педагогический поиск, 2024. — 128 с.</w:t>
      </w:r>
    </w:p>
    <w:p w14:paraId="573D2869" w14:textId="319F20FF" w:rsidR="009348F5" w:rsidRDefault="009348F5" w:rsidP="009348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0C1926E" w14:textId="5C21FA87" w:rsidR="009348F5" w:rsidRDefault="009348F5" w:rsidP="009348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348F5">
        <w:rPr>
          <w:rFonts w:ascii="Times New Roman" w:hAnsi="Times New Roman" w:cs="Times New Roman"/>
          <w:b/>
        </w:rPr>
        <w:t>Информация об авторе</w:t>
      </w:r>
    </w:p>
    <w:p w14:paraId="50B525EC" w14:textId="5F86B00A" w:rsidR="009348F5" w:rsidRPr="009348F5" w:rsidRDefault="009348F5" w:rsidP="009348F5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Серышева Наталья Васильевна</w:t>
      </w:r>
      <w:r w:rsidRPr="00D3320D">
        <w:rPr>
          <w:rFonts w:ascii="Times New Roman" w:eastAsia="Times New Roman" w:hAnsi="Times New Roman" w:cs="Times New Roman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lang w:eastAsia="ru-RU"/>
        </w:rPr>
        <w:t>учитель русского языка и литературы, Заслуженный учитель Краснодарского края</w:t>
      </w:r>
      <w:r w:rsidRPr="00D3320D">
        <w:rPr>
          <w:rFonts w:ascii="Times New Roman" w:eastAsia="Times New Roman" w:hAnsi="Times New Roman" w:cs="Times New Roman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lang w:eastAsia="ru-RU"/>
        </w:rPr>
        <w:t xml:space="preserve">МБОУ-СОШ № 5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ст.Старовеличковской</w:t>
      </w:r>
      <w:proofErr w:type="spellEnd"/>
      <w:r w:rsidRPr="00D3320D">
        <w:rPr>
          <w:rFonts w:ascii="Times New Roman" w:eastAsia="Times New Roman" w:hAnsi="Times New Roman" w:cs="Times New Roman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lang w:eastAsia="ru-RU"/>
        </w:rPr>
        <w:t>Краснодарский край, Калининский район, ул.Красная,202</w:t>
      </w:r>
      <w:r w:rsidRPr="00D3320D">
        <w:rPr>
          <w:rFonts w:ascii="Times New Roman" w:eastAsia="Times New Roman" w:hAnsi="Times New Roman" w:cs="Times New Roman"/>
          <w:lang w:eastAsia="ru-RU"/>
        </w:rPr>
        <w:t>, e-</w:t>
      </w:r>
      <w:proofErr w:type="spellStart"/>
      <w:r w:rsidRPr="00D3320D">
        <w:rPr>
          <w:rFonts w:ascii="Times New Roman" w:eastAsia="Times New Roman" w:hAnsi="Times New Roman" w:cs="Times New Roman"/>
          <w:lang w:eastAsia="ru-RU"/>
        </w:rPr>
        <w:t>mail</w:t>
      </w:r>
      <w:proofErr w:type="spellEnd"/>
      <w:r w:rsidRPr="00D3320D"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sans</w:t>
      </w:r>
      <w:r w:rsidRPr="009348F5">
        <w:rPr>
          <w:rFonts w:ascii="Times New Roman" w:eastAsia="Times New Roman" w:hAnsi="Times New Roman" w:cs="Times New Roman"/>
          <w:lang w:eastAsia="ru-RU"/>
        </w:rPr>
        <w:t>111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kuban</w:t>
      </w:r>
      <w:proofErr w:type="spellEnd"/>
      <w:r w:rsidRPr="009348F5">
        <w:rPr>
          <w:rFonts w:ascii="Times New Roman" w:eastAsia="Times New Roman" w:hAnsi="Times New Roman" w:cs="Times New Roman"/>
          <w:lang w:eastAsia="ru-RU"/>
        </w:rPr>
        <w:t>@</w:t>
      </w:r>
      <w:r>
        <w:rPr>
          <w:rFonts w:ascii="Times New Roman" w:eastAsia="Times New Roman" w:hAnsi="Times New Roman" w:cs="Times New Roman"/>
          <w:lang w:val="en-US" w:eastAsia="ru-RU"/>
        </w:rPr>
        <w:t>mail</w:t>
      </w:r>
      <w:r w:rsidRPr="009348F5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ru</w:t>
      </w:r>
      <w:bookmarkStart w:id="0" w:name="_GoBack"/>
      <w:bookmarkEnd w:id="0"/>
      <w:proofErr w:type="spellEnd"/>
    </w:p>
    <w:p w14:paraId="1E94E22A" w14:textId="77777777" w:rsidR="009348F5" w:rsidRPr="009348F5" w:rsidRDefault="009348F5" w:rsidP="009348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9348F5" w:rsidRPr="009348F5" w:rsidSect="004E31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F2893"/>
    <w:multiLevelType w:val="hybridMultilevel"/>
    <w:tmpl w:val="9C1A297E"/>
    <w:lvl w:ilvl="0" w:tplc="6C20A3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7C7"/>
    <w:rsid w:val="003667C7"/>
    <w:rsid w:val="004E31DD"/>
    <w:rsid w:val="005F2995"/>
    <w:rsid w:val="00692795"/>
    <w:rsid w:val="009348F5"/>
    <w:rsid w:val="00A03780"/>
    <w:rsid w:val="00AA7F23"/>
    <w:rsid w:val="00BE4786"/>
    <w:rsid w:val="00CC0211"/>
    <w:rsid w:val="00F8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C16ED"/>
  <w15:chartTrackingRefBased/>
  <w15:docId w15:val="{16086A31-3D70-40AD-80CB-688DBB8D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67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7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67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67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67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67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67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67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67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67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67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67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67C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67C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67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67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67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67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67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66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67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66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67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667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667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667C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67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667C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667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Серышев</dc:creator>
  <cp:keywords/>
  <dc:description/>
  <cp:lastModifiedBy>Admin</cp:lastModifiedBy>
  <cp:revision>5</cp:revision>
  <dcterms:created xsi:type="dcterms:W3CDTF">2026-02-28T13:54:00Z</dcterms:created>
  <dcterms:modified xsi:type="dcterms:W3CDTF">2026-02-28T14:17:00Z</dcterms:modified>
</cp:coreProperties>
</file>