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CBF" w:rsidRPr="00032CBF" w:rsidRDefault="00032CBF" w:rsidP="00032CBF">
      <w:pPr>
        <w:shd w:val="clear" w:color="auto" w:fill="FFFFFF"/>
        <w:spacing w:after="203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91919"/>
          <w:spacing w:val="-2"/>
          <w:kern w:val="36"/>
          <w:sz w:val="24"/>
          <w:szCs w:val="24"/>
          <w:lang w:eastAsia="ru-RU"/>
        </w:rPr>
      </w:pPr>
      <w:r w:rsidRPr="00032CBF">
        <w:rPr>
          <w:rFonts w:ascii="Arial" w:eastAsia="Times New Roman" w:hAnsi="Arial" w:cs="Arial"/>
          <w:b/>
          <w:bCs/>
          <w:color w:val="191919"/>
          <w:spacing w:val="-2"/>
          <w:kern w:val="36"/>
          <w:sz w:val="24"/>
          <w:szCs w:val="24"/>
          <w:lang w:eastAsia="ru-RU"/>
        </w:rPr>
        <w:t>Исламская культура: Вклад в мировую цивилизацию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Исламская культура оказала огромное влияние на развитие мировой цивилизации, оставив значительный след в науке, литературе, философии, искусстве и архитектуре. В период Золотого века ислама, который охватывает VIII—XIV века, мусульманские ученые и мыслители заложили основы многих современных дисциплин и оказали влияние на культуру и науку Европы и Азии.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Одним из величайших достижений исламской цивилизации стало развитие науки. В мусульманском мире особое внимание уделялось изучению точных и естественных наук. В IX веке в Багдаде был основан «Дом мудрости» (Байт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аль-Хикма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), где переводились и изучались труды греческих, римских, персидских и индийских ученых. Мусульманские математики, такие как </w:t>
      </w:r>
      <w:proofErr w:type="spellStart"/>
      <w:proofErr w:type="gramStart"/>
      <w:r>
        <w:rPr>
          <w:rFonts w:ascii="Arial" w:hAnsi="Arial" w:cs="Arial"/>
          <w:color w:val="000000"/>
          <w:sz w:val="25"/>
          <w:szCs w:val="25"/>
        </w:rPr>
        <w:t>Аль-Хорезми</w:t>
      </w:r>
      <w:proofErr w:type="spellEnd"/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, заложили основы алгебры, а астрономы, такие как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Аль-Бируни</w:t>
      </w:r>
      <w:proofErr w:type="spellEnd"/>
      <w:r>
        <w:rPr>
          <w:rFonts w:ascii="Arial" w:hAnsi="Arial" w:cs="Arial"/>
          <w:color w:val="000000"/>
          <w:sz w:val="25"/>
          <w:szCs w:val="25"/>
        </w:rPr>
        <w:t>, внесли вклад в изучение небесных тел. В медицине труд Авиценны «Канон врачебной науки» использовался в университетах Европы вплоть до XVII века.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Арабская литература богата поэтическими и прозаическими произведениями, в которых нашли отражение философия, мистика и бытовая жизнь исламского мира. Среди величайших поэтов можно выделить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Аль-Мутанабби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, Омар Хайяма и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Джалалуддина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Руми</w:t>
      </w:r>
      <w:proofErr w:type="spellEnd"/>
      <w:r>
        <w:rPr>
          <w:rFonts w:ascii="Arial" w:hAnsi="Arial" w:cs="Arial"/>
          <w:color w:val="000000"/>
          <w:sz w:val="25"/>
          <w:szCs w:val="25"/>
        </w:rPr>
        <w:t>. Их произведения проникнуты глубокими размышлениями о жизни, духовности и человеческой судьбе.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Особую роль в арабской литературе играет жанр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адаба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 – произведений, сочетающих в себе нравоучительные истории, философские размышления и риторические приемы. Ярким примером является труд</w:t>
      </w:r>
      <w:proofErr w:type="gramStart"/>
      <w:r>
        <w:rPr>
          <w:rFonts w:ascii="Arial" w:hAnsi="Arial" w:cs="Arial"/>
          <w:color w:val="000000"/>
          <w:sz w:val="25"/>
          <w:szCs w:val="25"/>
        </w:rPr>
        <w:t xml:space="preserve"> И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бн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Кутайбы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 «Книга знаний» (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Китаб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аль-Маариф</w:t>
      </w:r>
      <w:proofErr w:type="spellEnd"/>
      <w:r>
        <w:rPr>
          <w:rFonts w:ascii="Arial" w:hAnsi="Arial" w:cs="Arial"/>
          <w:color w:val="000000"/>
          <w:sz w:val="25"/>
          <w:szCs w:val="25"/>
        </w:rPr>
        <w:t>), который содержит множество сведений по истории, культуре и науке исламского мира.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Среди самых известных литературных памятников исламской культуры – «Тысяча и одна ночь», сборник сказок и историй, передаваемых из поколения в поколение. Это произведение не только демонстрирует богатство арабо-исламской повествовательной традиции, но и оказало огромное влияние на мировую литературу.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Исламское искусство отличается своим уникальным стилем, основанным на сложных орнаментах, арабесках и каллиграфии. В отличие от европейской традиции, где важное место занимают живописные образы, исламское искусство ориентировано на символизм, геометрические узоры и изысканные формы.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Архитектурное наследие исламской культуры представлено величественными мечетями, дворцами и медресе. Великие постройки, такие как мечеть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Кутб-Минар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 в Индии, мечеть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Аль-Харам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 в Мекке и мечеть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Сулеймание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 в Турции, поражают своими масштабами, изяществом и гармонией. Одним из ярких примеров исламской архитектуры является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Альгамбра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 в Испании, которая сочетает в себе арабские, андалусские и европейские мотивы.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lastRenderedPageBreak/>
        <w:t xml:space="preserve">Арабский язык сыграл ключевую роль в развитии исламской цивилизации и науки. Именно на арабском языке писались философские труды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Аль-Фараби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, Ибн Сины, Ибн Рушда и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Аль-Газали</w:t>
      </w:r>
      <w:proofErr w:type="spellEnd"/>
      <w:r>
        <w:rPr>
          <w:rFonts w:ascii="Arial" w:hAnsi="Arial" w:cs="Arial"/>
          <w:color w:val="000000"/>
          <w:sz w:val="25"/>
          <w:szCs w:val="25"/>
        </w:rPr>
        <w:t>. Арабский алфавит стал основой для многих языков, включая персидский, урду и османский турецкий.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Благодаря арабскому языку мир получил доступ к древним знаниям, сохранившимся в исламском мире. Во времена средневековья многие европейские ученые изучали арабские труды, а переводчики из Толедо и Сицилии способствовали распространению этих знаний в Европе.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Философия в исламской культуре развивалась в диалоге с античными традициями. Мусульманские мыслители занимались интерпретацией идей Платона и Аристотеля, пытаясь согласовать их с исламским мировоззрением. Ибн Рушд (Аверроэс) сыграл важную роль в развитии рационализма, его труды повлияли на схоластическую философию Запада.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Аль-Фараби</w:t>
      </w:r>
      <w:proofErr w:type="spellEnd"/>
      <w:r>
        <w:rPr>
          <w:rFonts w:ascii="Arial" w:hAnsi="Arial" w:cs="Arial"/>
          <w:color w:val="000000"/>
          <w:sz w:val="25"/>
          <w:szCs w:val="25"/>
        </w:rPr>
        <w:t>, известный как «второй учитель» после Аристотеля, разработал теорию идеального общества, основанного на добродетели и мудрости.</w:t>
      </w:r>
    </w:p>
    <w:p w:rsidR="00032CBF" w:rsidRDefault="00032CBF" w:rsidP="00032CBF">
      <w:pPr>
        <w:pStyle w:val="a4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Исламская культура представляет собой богатое наследие, повлиявшее на развитие науки, философии, литературы и искусства. Ее вклад в мировую цивилизацию невозможно переоценить: от научных открытий до изысканных произведений искусства, от философских размышлений до шедевров литературы. Сегодня интерес к исламскому наследию продолжает расти, подтверждая его значимость в истории человечества.</w:t>
      </w:r>
    </w:p>
    <w:p w:rsidR="007F6727" w:rsidRDefault="007F6727"/>
    <w:sectPr w:rsidR="007F6727" w:rsidSect="007F6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32CBF"/>
    <w:rsid w:val="00032CBF"/>
    <w:rsid w:val="00257FFB"/>
    <w:rsid w:val="004D542E"/>
    <w:rsid w:val="007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2E"/>
  </w:style>
  <w:style w:type="paragraph" w:styleId="1">
    <w:name w:val="heading 1"/>
    <w:basedOn w:val="a"/>
    <w:link w:val="10"/>
    <w:uiPriority w:val="9"/>
    <w:qFormat/>
    <w:rsid w:val="00032C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4D542E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032C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032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3398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2026-03-16T17:23:00Z</dcterms:created>
  <dcterms:modified xsi:type="dcterms:W3CDTF">2026-03-16T17:25:00Z</dcterms:modified>
</cp:coreProperties>
</file>