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D612D" w14:textId="3329DAD2" w:rsidR="00B170F4" w:rsidRDefault="009A39AF" w:rsidP="00B170F4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</w:t>
      </w:r>
      <w:r w:rsidR="00B170F4">
        <w:rPr>
          <w:rFonts w:ascii="Times New Roman" w:hAnsi="Times New Roman" w:cs="Times New Roman"/>
          <w:sz w:val="44"/>
          <w:szCs w:val="44"/>
        </w:rPr>
        <w:t>«</w:t>
      </w:r>
      <w:r w:rsidR="00B170F4" w:rsidRPr="00B170F4">
        <w:rPr>
          <w:rFonts w:ascii="Times New Roman" w:hAnsi="Times New Roman" w:cs="Times New Roman"/>
          <w:sz w:val="44"/>
          <w:szCs w:val="44"/>
        </w:rPr>
        <w:t>Народная кукла – как средство приобщение детей к истокам русской народной культуры</w:t>
      </w:r>
      <w:r w:rsidR="00B170F4">
        <w:rPr>
          <w:rFonts w:ascii="Times New Roman" w:hAnsi="Times New Roman" w:cs="Times New Roman"/>
          <w:sz w:val="44"/>
          <w:szCs w:val="44"/>
        </w:rPr>
        <w:t>».</w:t>
      </w:r>
    </w:p>
    <w:p w14:paraId="1870412A" w14:textId="3F5BC069" w:rsidR="00B170F4" w:rsidRPr="00B170F4" w:rsidRDefault="00B170F4" w:rsidP="00B170F4">
      <w:pPr>
        <w:jc w:val="center"/>
        <w:rPr>
          <w:rFonts w:ascii="Times New Roman" w:hAnsi="Times New Roman" w:cs="Times New Roman"/>
          <w:sz w:val="44"/>
          <w:szCs w:val="44"/>
        </w:rPr>
      </w:pPr>
      <w:r w:rsidRPr="00B170F4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B170F4">
        <w:rPr>
          <w:rFonts w:ascii="Times New Roman" w:hAnsi="Times New Roman" w:cs="Times New Roman"/>
          <w:sz w:val="28"/>
          <w:szCs w:val="28"/>
        </w:rPr>
        <w:t xml:space="preserve"> пробудить интерес</w:t>
      </w:r>
      <w:r>
        <w:rPr>
          <w:rFonts w:ascii="Times New Roman" w:hAnsi="Times New Roman" w:cs="Times New Roman"/>
          <w:sz w:val="28"/>
          <w:szCs w:val="28"/>
        </w:rPr>
        <w:t xml:space="preserve"> родителей </w:t>
      </w:r>
      <w:r w:rsidRPr="00B170F4">
        <w:rPr>
          <w:rFonts w:ascii="Times New Roman" w:hAnsi="Times New Roman" w:cs="Times New Roman"/>
          <w:sz w:val="28"/>
          <w:szCs w:val="28"/>
        </w:rPr>
        <w:t>к русской культуре и традиционной</w:t>
      </w:r>
    </w:p>
    <w:p w14:paraId="2580B0CA" w14:textId="3DF14068" w:rsidR="00B170F4" w:rsidRPr="00B170F4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B170F4">
        <w:rPr>
          <w:rFonts w:ascii="Times New Roman" w:hAnsi="Times New Roman" w:cs="Times New Roman"/>
          <w:sz w:val="28"/>
          <w:szCs w:val="28"/>
        </w:rPr>
        <w:t>народной кукле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0B08A1" w14:textId="77777777" w:rsidR="00B170F4" w:rsidRPr="00B170F4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B170F4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Pr="00B170F4">
        <w:rPr>
          <w:rFonts w:ascii="Times New Roman" w:hAnsi="Times New Roman" w:cs="Times New Roman"/>
          <w:sz w:val="28"/>
          <w:szCs w:val="28"/>
        </w:rPr>
        <w:t>: изучение истории возникновения народной куклы;</w:t>
      </w:r>
    </w:p>
    <w:p w14:paraId="2356DAC3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>изучение видов кукол;</w:t>
      </w:r>
    </w:p>
    <w:p w14:paraId="56132F40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>изучение технологии изготовления народных кукол;</w:t>
      </w:r>
    </w:p>
    <w:p w14:paraId="15D1A2C4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 xml:space="preserve">изготовление </w:t>
      </w:r>
      <w:proofErr w:type="spellStart"/>
      <w:r w:rsidRPr="006D75E0">
        <w:rPr>
          <w:rFonts w:ascii="Times New Roman" w:hAnsi="Times New Roman" w:cs="Times New Roman"/>
          <w:sz w:val="28"/>
          <w:szCs w:val="28"/>
        </w:rPr>
        <w:t>обереговых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 xml:space="preserve"> и игровых сувенирных кукол;</w:t>
      </w:r>
    </w:p>
    <w:p w14:paraId="2A586792" w14:textId="265DE902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>воспитание чувства патриотизма, уважения к национальным традициям</w:t>
      </w:r>
    </w:p>
    <w:p w14:paraId="0FEA8F34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>Изучение национальной культуры и народного искусства является одной из важных и интересных проблем современной художественной педагогики.</w:t>
      </w:r>
    </w:p>
    <w:p w14:paraId="48144FCD" w14:textId="2898FB39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>Веками лучшие традиции оттачивались и передавались из поколения в поколение, как эталоны красоты, образцы вкуса, национальных особенностей, как часть культуры народа…</w:t>
      </w:r>
    </w:p>
    <w:p w14:paraId="7922DCA1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>Формирование творческой личности – одна из важных задач педагогической теории и практики на современном этапе. Для развития творчества необходимо получить разнообразные впечатления об окружающей жизни, природе, познакомиться с произведениями искусства, приобрести определенные знания о предметах и явлениях, овладеть навыками, умениями, освоить способы деятельности.</w:t>
      </w:r>
    </w:p>
    <w:p w14:paraId="73CA9B1A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>Дети воспринимают внешний мир через предметы, которые его окружают. Все это воздействует на интеллект, эмоциональную сферу маленького человека. От того, что окружает ребенка в детстве, зависит каким взрослым он станет. Игрушки, в которые играет ребенок - не исключение.</w:t>
      </w:r>
    </w:p>
    <w:p w14:paraId="138D8FB7" w14:textId="26A5A7F6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 xml:space="preserve">Работа над тряпичной народной куклой – это не только источник эмоционального переживания радости и неизменного увлечения, важно, что в процессе творчества происходит приобщение ребенка к традициям русской народной культуры. Тряпичная кукла, в отличие от пластмассовой, снимает психологический барьер между ребенком и «миром больших вещей», воспитывает ласковое, необъяснимое отношение к миру. Тряпичная кукла широко распространена в России, любима и почитаема детьми и взрослыми всех сословий. Традиционные тряпичные народные куклы были простейшим изображением женской фигуры: кусок ткани, свернутый в «скалку», тщательно обтянутое белой льняной тряпицей лицо, грудь, обязательно кудельная коса. А вот лицо не делали- она оставалась «безликой». Поскольку </w:t>
      </w:r>
      <w:r w:rsidRPr="006D75E0">
        <w:rPr>
          <w:rFonts w:ascii="Times New Roman" w:hAnsi="Times New Roman" w:cs="Times New Roman"/>
          <w:sz w:val="28"/>
          <w:szCs w:val="28"/>
        </w:rPr>
        <w:lastRenderedPageBreak/>
        <w:t>с древних времен считалось, что кукла выполняет роль оберега ребенка, ее боялись полностью уподобить человеку. По народным поверьям, кукла «с лицом» как бы обретала душу и тем самым становилась опасной для ребенка, а «безликая» считалась предметом неодушевленным и не могла ему навредить.</w:t>
      </w:r>
    </w:p>
    <w:p w14:paraId="7D309A7D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>Почему тряпичная куклу является средством приобщения детей к народной культуре? Кукла – первая игрушка, поэтому она близка и понятна ребенку. Рукотворная тряпичная кукла – часть народной традиции. Изготавливая ее, ребенок узнает историю своего народа.</w:t>
      </w:r>
    </w:p>
    <w:p w14:paraId="3DB5984E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>Через кукольный мир они входят в жизнь и постигают ее закономерности. Кукла – зримый посредник между миром детства и миром взрослых.</w:t>
      </w:r>
    </w:p>
    <w:p w14:paraId="6EBE2A4F" w14:textId="77777777" w:rsidR="00B170F4" w:rsidRPr="006D75E0" w:rsidRDefault="00B170F4" w:rsidP="00B170F4">
      <w:pPr>
        <w:jc w:val="center"/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>Какие бывают куклы.</w:t>
      </w:r>
    </w:p>
    <w:p w14:paraId="699AC5AB" w14:textId="66342E56" w:rsidR="00B170F4" w:rsidRPr="006D75E0" w:rsidRDefault="00B170F4" w:rsidP="006D75E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75E0">
        <w:rPr>
          <w:rFonts w:ascii="Times New Roman" w:hAnsi="Times New Roman" w:cs="Times New Roman"/>
          <w:b/>
          <w:bCs/>
          <w:sz w:val="28"/>
          <w:szCs w:val="28"/>
        </w:rPr>
        <w:t>-Игровые куклы.</w:t>
      </w:r>
    </w:p>
    <w:p w14:paraId="5B951D4F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 xml:space="preserve">Самая распространенная детская игровая кукла </w:t>
      </w:r>
      <w:r w:rsidRPr="006D75E0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proofErr w:type="spellStart"/>
      <w:r w:rsidRPr="006D75E0">
        <w:rPr>
          <w:rFonts w:ascii="Times New Roman" w:hAnsi="Times New Roman" w:cs="Times New Roman"/>
          <w:b/>
          <w:bCs/>
          <w:sz w:val="28"/>
          <w:szCs w:val="28"/>
        </w:rPr>
        <w:t>Стригушка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>.  Делалась она из стриженой травы. Когда женщина уходила в поле, она брала ребенка и, чтобы он мог играть с чем-то, делала ему куклу из травы. Часто такую куклу использовали и в лечебных целях. Когда ребенок болел, то в такую куклу вплетали лечебные травы. А когда ребенок играл с ней, то запах травы оказывал лечебное действие на него.</w:t>
      </w:r>
    </w:p>
    <w:p w14:paraId="3ED8B341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b/>
          <w:bCs/>
          <w:sz w:val="28"/>
          <w:szCs w:val="28"/>
        </w:rPr>
        <w:t>Зайчик на пальчик.</w:t>
      </w:r>
      <w:r w:rsidRPr="006D75E0">
        <w:rPr>
          <w:rFonts w:ascii="Times New Roman" w:hAnsi="Times New Roman" w:cs="Times New Roman"/>
          <w:sz w:val="28"/>
          <w:szCs w:val="28"/>
        </w:rPr>
        <w:t xml:space="preserve"> Зайчика на пальчик делали детям с трех лет, чтобы они имели друга, собеседника. Зайчик одевался на пальчик и всегда </w:t>
      </w:r>
      <w:proofErr w:type="gramStart"/>
      <w:r w:rsidRPr="006D75E0">
        <w:rPr>
          <w:rFonts w:ascii="Times New Roman" w:hAnsi="Times New Roman" w:cs="Times New Roman"/>
          <w:sz w:val="28"/>
          <w:szCs w:val="28"/>
        </w:rPr>
        <w:t>был  рядом</w:t>
      </w:r>
      <w:proofErr w:type="gramEnd"/>
      <w:r w:rsidRPr="006D75E0">
        <w:rPr>
          <w:rFonts w:ascii="Times New Roman" w:hAnsi="Times New Roman" w:cs="Times New Roman"/>
          <w:sz w:val="28"/>
          <w:szCs w:val="28"/>
        </w:rPr>
        <w:t xml:space="preserve"> с ребенком. Эту игрушку раньше родители давали детям, когда уходили из дома, </w:t>
      </w:r>
      <w:proofErr w:type="gramStart"/>
      <w:r w:rsidRPr="006D75E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D75E0">
        <w:rPr>
          <w:rFonts w:ascii="Times New Roman" w:hAnsi="Times New Roman" w:cs="Times New Roman"/>
          <w:sz w:val="28"/>
          <w:szCs w:val="28"/>
        </w:rPr>
        <w:t xml:space="preserve"> если становиться скучно или страшно к нему можно обратиться как к другу, поговорить с ним, пожаловаться или просто поиграть. Это и </w:t>
      </w:r>
      <w:proofErr w:type="gramStart"/>
      <w:r w:rsidRPr="006D75E0">
        <w:rPr>
          <w:rFonts w:ascii="Times New Roman" w:hAnsi="Times New Roman" w:cs="Times New Roman"/>
          <w:sz w:val="28"/>
          <w:szCs w:val="28"/>
        </w:rPr>
        <w:t>друг</w:t>
      </w:r>
      <w:proofErr w:type="gramEnd"/>
      <w:r w:rsidRPr="006D75E0">
        <w:rPr>
          <w:rFonts w:ascii="Times New Roman" w:hAnsi="Times New Roman" w:cs="Times New Roman"/>
          <w:sz w:val="28"/>
          <w:szCs w:val="28"/>
        </w:rPr>
        <w:t xml:space="preserve"> и оберег. Дети очень отзывчивы и в любимой игрушке видели родственную душу, открывались и разговаривали как с живым человеком.</w:t>
      </w:r>
    </w:p>
    <w:p w14:paraId="48185F16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b/>
          <w:bCs/>
          <w:sz w:val="28"/>
          <w:szCs w:val="28"/>
        </w:rPr>
        <w:t>Горошина -</w:t>
      </w:r>
      <w:r w:rsidRPr="006D75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75E0">
        <w:rPr>
          <w:rFonts w:ascii="Times New Roman" w:hAnsi="Times New Roman" w:cs="Times New Roman"/>
          <w:sz w:val="28"/>
          <w:szCs w:val="28"/>
        </w:rPr>
        <w:t>Фасолинка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 xml:space="preserve"> (вариант куклы </w:t>
      </w:r>
      <w:proofErr w:type="spellStart"/>
      <w:r w:rsidRPr="006D75E0">
        <w:rPr>
          <w:rFonts w:ascii="Times New Roman" w:hAnsi="Times New Roman" w:cs="Times New Roman"/>
          <w:sz w:val="28"/>
          <w:szCs w:val="28"/>
        </w:rPr>
        <w:t>Зерновушки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 xml:space="preserve">). Крупные семена </w:t>
      </w:r>
      <w:proofErr w:type="spellStart"/>
      <w:r w:rsidRPr="006D75E0">
        <w:rPr>
          <w:rFonts w:ascii="Times New Roman" w:hAnsi="Times New Roman" w:cs="Times New Roman"/>
          <w:sz w:val="28"/>
          <w:szCs w:val="28"/>
        </w:rPr>
        <w:t>бабовых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 xml:space="preserve"> растений, которыми неплотно набивают тело-основу куклы создают фактуру. Если куклу мять и тискать горошинки перекатываются, массируют ладошки.</w:t>
      </w:r>
    </w:p>
    <w:p w14:paraId="5109F6D3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b/>
          <w:bCs/>
          <w:sz w:val="28"/>
          <w:szCs w:val="28"/>
        </w:rPr>
        <w:t>Хороводница.</w:t>
      </w:r>
      <w:r w:rsidRPr="006D75E0">
        <w:rPr>
          <w:rFonts w:ascii="Times New Roman" w:hAnsi="Times New Roman" w:cs="Times New Roman"/>
          <w:sz w:val="28"/>
          <w:szCs w:val="28"/>
        </w:rPr>
        <w:t xml:space="preserve">  Хороводница – задорная и очень нарядная куколка. Она может «танцевать», если вращать палочку, на которой закреплена куколка. Можно вращать одновременно двух куколок в каждой руке.</w:t>
      </w:r>
    </w:p>
    <w:p w14:paraId="1A846611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b/>
          <w:bCs/>
          <w:sz w:val="28"/>
          <w:szCs w:val="28"/>
        </w:rPr>
        <w:t>Утешница.</w:t>
      </w:r>
      <w:r w:rsidRPr="006D75E0">
        <w:rPr>
          <w:rFonts w:ascii="Times New Roman" w:hAnsi="Times New Roman" w:cs="Times New Roman"/>
          <w:sz w:val="28"/>
          <w:szCs w:val="28"/>
        </w:rPr>
        <w:t xml:space="preserve"> Знакомясь с историей этой куклы, я узнала немало интересного. Например, мамы, бабушки, няни всегда носили её в своём кармане. А когда ребёнок грустит, плачет, или вдруг по неосторожности в играх поранился или ушибся, а может просто капризничает, тогда из кармана доставали </w:t>
      </w:r>
      <w:r w:rsidRPr="006D75E0">
        <w:rPr>
          <w:rFonts w:ascii="Times New Roman" w:hAnsi="Times New Roman" w:cs="Times New Roman"/>
          <w:sz w:val="28"/>
          <w:szCs w:val="28"/>
        </w:rPr>
        <w:lastRenderedPageBreak/>
        <w:t>куколку и с её помощью успокаивали (утешали) плачущего малыша. И даже говорят, что последние слёзки на личике ребёнка вытирали подолом юбочки этой куколки.</w:t>
      </w:r>
    </w:p>
    <w:p w14:paraId="615F6DE7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b/>
          <w:bCs/>
          <w:sz w:val="28"/>
          <w:szCs w:val="28"/>
        </w:rPr>
        <w:t>Кулачный боец</w:t>
      </w:r>
      <w:r w:rsidRPr="006D75E0">
        <w:rPr>
          <w:rFonts w:ascii="Times New Roman" w:hAnsi="Times New Roman" w:cs="Times New Roman"/>
          <w:sz w:val="28"/>
          <w:szCs w:val="28"/>
        </w:rPr>
        <w:t xml:space="preserve"> – игровая народная кукла для мальчиков. Как и Хороводница, это кукла на длинной палочке, которую надо вращать. У кулачных бойцов, конечно, нет нарядных юбочек, которые будут при этом весело крутиться. Зато есть ручки с кулаками. В эти кулаки вкладывают что-то тяжелое – камешки, гаечки, монетки. Поэтому размахивают Бойцы руками очень даже грозно. Обычно, это игра для двоих. Куколок вращают, стараясь сбить с головы противника шапочку. Кому это первому удалось – тот победил.</w:t>
      </w:r>
    </w:p>
    <w:p w14:paraId="7E646824" w14:textId="492FC728" w:rsidR="00B170F4" w:rsidRPr="006D75E0" w:rsidRDefault="006D75E0" w:rsidP="006D75E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75E0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B170F4" w:rsidRPr="006D75E0">
        <w:rPr>
          <w:rFonts w:ascii="Times New Roman" w:hAnsi="Times New Roman" w:cs="Times New Roman"/>
          <w:b/>
          <w:bCs/>
          <w:sz w:val="28"/>
          <w:szCs w:val="28"/>
        </w:rPr>
        <w:t>Обрядовые куклы.</w:t>
      </w:r>
    </w:p>
    <w:p w14:paraId="09702A1D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b/>
          <w:bCs/>
          <w:sz w:val="28"/>
          <w:szCs w:val="28"/>
        </w:rPr>
        <w:t>Плодородие-</w:t>
      </w:r>
      <w:r w:rsidRPr="006D75E0">
        <w:rPr>
          <w:rFonts w:ascii="Times New Roman" w:hAnsi="Times New Roman" w:cs="Times New Roman"/>
          <w:sz w:val="28"/>
          <w:szCs w:val="28"/>
        </w:rPr>
        <w:t xml:space="preserve"> Кукла оберег на крепкую семью и рождение детей.</w:t>
      </w:r>
    </w:p>
    <w:p w14:paraId="2F0C56EE" w14:textId="6FFC4181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D75E0">
        <w:rPr>
          <w:rFonts w:ascii="Times New Roman" w:hAnsi="Times New Roman" w:cs="Times New Roman"/>
          <w:sz w:val="28"/>
          <w:szCs w:val="28"/>
        </w:rPr>
        <w:t>Обережная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 xml:space="preserve"> куколка Плодородие (Семь</w:t>
      </w:r>
      <w:r w:rsidR="006D75E0" w:rsidRPr="006D75E0">
        <w:rPr>
          <w:rFonts w:ascii="Times New Roman" w:hAnsi="Times New Roman" w:cs="Times New Roman"/>
          <w:sz w:val="28"/>
          <w:szCs w:val="28"/>
        </w:rPr>
        <w:t>я</w:t>
      </w:r>
      <w:r w:rsidRPr="006D75E0">
        <w:rPr>
          <w:rFonts w:ascii="Times New Roman" w:hAnsi="Times New Roman" w:cs="Times New Roman"/>
          <w:sz w:val="28"/>
          <w:szCs w:val="28"/>
        </w:rPr>
        <w:t xml:space="preserve"> или Московка) для тех, кто род свой хочет приумножить.</w:t>
      </w:r>
    </w:p>
    <w:p w14:paraId="076FAB60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>Оберег Плодородие - символ благополучного материнства, крепкой, дружной семьи, взаимопонимания и продолжения человеческого рода.</w:t>
      </w:r>
    </w:p>
    <w:p w14:paraId="620E3D37" w14:textId="67AC8833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>Народная кукла Плодородие или Семь</w:t>
      </w:r>
      <w:r w:rsidR="006D75E0" w:rsidRPr="006D75E0">
        <w:rPr>
          <w:rFonts w:ascii="Times New Roman" w:hAnsi="Times New Roman" w:cs="Times New Roman"/>
          <w:sz w:val="28"/>
          <w:szCs w:val="28"/>
        </w:rPr>
        <w:t>я</w:t>
      </w:r>
      <w:r w:rsidRPr="006D75E0">
        <w:rPr>
          <w:rFonts w:ascii="Times New Roman" w:hAnsi="Times New Roman" w:cs="Times New Roman"/>
          <w:sz w:val="28"/>
          <w:szCs w:val="28"/>
        </w:rPr>
        <w:t xml:space="preserve"> представляет из себя сложную композицию: к телу основной куклы-матери поясом привязано множество деток. Считалось, что большое количество детей ведёт к процветанию Рода, а значит, в доме, где много работников, всегда будет достаток.</w:t>
      </w:r>
    </w:p>
    <w:p w14:paraId="574F61C9" w14:textId="3BB20F3A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>По народным представлениям, такая кукла помогает претворить в жизнь желание иметь здорового ребёнка, а также влияет на отношения между уже имеющимися детьми и родителями. В ней присутствует вся Семь</w:t>
      </w:r>
      <w:r w:rsidR="006D75E0" w:rsidRPr="006D75E0">
        <w:rPr>
          <w:rFonts w:ascii="Times New Roman" w:hAnsi="Times New Roman" w:cs="Times New Roman"/>
          <w:sz w:val="28"/>
          <w:szCs w:val="28"/>
        </w:rPr>
        <w:t>я</w:t>
      </w:r>
      <w:r w:rsidRPr="006D75E0">
        <w:rPr>
          <w:rFonts w:ascii="Times New Roman" w:hAnsi="Times New Roman" w:cs="Times New Roman"/>
          <w:sz w:val="28"/>
          <w:szCs w:val="28"/>
        </w:rPr>
        <w:t xml:space="preserve"> - Отец - основа куклы (дубовая палочка), мать и пятеро ребятишек.</w:t>
      </w:r>
    </w:p>
    <w:p w14:paraId="659D7BA5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b/>
          <w:bCs/>
          <w:sz w:val="28"/>
          <w:szCs w:val="28"/>
        </w:rPr>
        <w:t>Кормилица</w:t>
      </w:r>
      <w:r w:rsidRPr="006D75E0">
        <w:rPr>
          <w:rFonts w:ascii="Times New Roman" w:hAnsi="Times New Roman" w:cs="Times New Roman"/>
          <w:sz w:val="28"/>
          <w:szCs w:val="28"/>
        </w:rPr>
        <w:t xml:space="preserve"> – Пышногрудая кукла символизировала мать-кормилицу, в разных местах ее еще называли </w:t>
      </w:r>
      <w:proofErr w:type="spellStart"/>
      <w:r w:rsidRPr="006D75E0">
        <w:rPr>
          <w:rFonts w:ascii="Times New Roman" w:hAnsi="Times New Roman" w:cs="Times New Roman"/>
          <w:sz w:val="28"/>
          <w:szCs w:val="28"/>
        </w:rPr>
        <w:t>Кормилкой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 xml:space="preserve"> или Рожаницей.</w:t>
      </w:r>
    </w:p>
    <w:p w14:paraId="62CEE280" w14:textId="38FEEB1A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b/>
          <w:bCs/>
          <w:sz w:val="28"/>
          <w:szCs w:val="28"/>
        </w:rPr>
        <w:t>Кукла Купавка</w:t>
      </w:r>
      <w:r w:rsidRPr="006D75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D75E0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6D75E0">
        <w:rPr>
          <w:rFonts w:ascii="Times New Roman" w:hAnsi="Times New Roman" w:cs="Times New Roman"/>
          <w:sz w:val="28"/>
          <w:szCs w:val="28"/>
        </w:rPr>
        <w:t xml:space="preserve"> обрядовая кукла одного дня. Она олицетворяла собой начало купаний. Её сплавляли по воде, и тесёмки, привязанные к её рукам, забирали с собой людские болезни и невзгоды. Эта кукла праздников Аграфены Купальницы и Ивана Купала.</w:t>
      </w:r>
    </w:p>
    <w:p w14:paraId="27FF40B7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b/>
          <w:bCs/>
          <w:sz w:val="28"/>
          <w:szCs w:val="28"/>
        </w:rPr>
        <w:t>Лихоманки.</w:t>
      </w:r>
      <w:r w:rsidRPr="006D75E0">
        <w:rPr>
          <w:rFonts w:ascii="Times New Roman" w:hAnsi="Times New Roman" w:cs="Times New Roman"/>
          <w:sz w:val="28"/>
          <w:szCs w:val="28"/>
        </w:rPr>
        <w:t xml:space="preserve">  Ровно год был отпущен оберегу, который назывался «12 лихорадок». Делали его в виде 13 фигурок, подвешенных на красной нитке над печкой, чтобы отпугивать приносящих болезни демонов-</w:t>
      </w:r>
      <w:proofErr w:type="spellStart"/>
      <w:r w:rsidRPr="006D75E0">
        <w:rPr>
          <w:rFonts w:ascii="Times New Roman" w:hAnsi="Times New Roman" w:cs="Times New Roman"/>
          <w:sz w:val="28"/>
          <w:szCs w:val="28"/>
        </w:rPr>
        <w:t>трясовиц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 xml:space="preserve">, которых звали Дряхлея, Глупея, </w:t>
      </w:r>
      <w:proofErr w:type="spellStart"/>
      <w:r w:rsidRPr="006D75E0">
        <w:rPr>
          <w:rFonts w:ascii="Times New Roman" w:hAnsi="Times New Roman" w:cs="Times New Roman"/>
          <w:sz w:val="28"/>
          <w:szCs w:val="28"/>
        </w:rPr>
        <w:t>Глядея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75E0">
        <w:rPr>
          <w:rFonts w:ascii="Times New Roman" w:hAnsi="Times New Roman" w:cs="Times New Roman"/>
          <w:sz w:val="28"/>
          <w:szCs w:val="28"/>
        </w:rPr>
        <w:t>Ленея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 xml:space="preserve">, Немея, </w:t>
      </w:r>
      <w:proofErr w:type="spellStart"/>
      <w:r w:rsidRPr="006D75E0">
        <w:rPr>
          <w:rFonts w:ascii="Times New Roman" w:hAnsi="Times New Roman" w:cs="Times New Roman"/>
          <w:sz w:val="28"/>
          <w:szCs w:val="28"/>
        </w:rPr>
        <w:t>Ледея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75E0">
        <w:rPr>
          <w:rFonts w:ascii="Times New Roman" w:hAnsi="Times New Roman" w:cs="Times New Roman"/>
          <w:sz w:val="28"/>
          <w:szCs w:val="28"/>
        </w:rPr>
        <w:t>Трясея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75E0">
        <w:rPr>
          <w:rFonts w:ascii="Times New Roman" w:hAnsi="Times New Roman" w:cs="Times New Roman"/>
          <w:sz w:val="28"/>
          <w:szCs w:val="28"/>
        </w:rPr>
        <w:t>Дремлея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75E0">
        <w:rPr>
          <w:rFonts w:ascii="Times New Roman" w:hAnsi="Times New Roman" w:cs="Times New Roman"/>
          <w:sz w:val="28"/>
          <w:szCs w:val="28"/>
        </w:rPr>
        <w:t>Огнея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 xml:space="preserve">, Ветрея, Желтея и </w:t>
      </w:r>
      <w:proofErr w:type="spellStart"/>
      <w:r w:rsidRPr="006D75E0">
        <w:rPr>
          <w:rFonts w:ascii="Times New Roman" w:hAnsi="Times New Roman" w:cs="Times New Roman"/>
          <w:sz w:val="28"/>
          <w:szCs w:val="28"/>
        </w:rPr>
        <w:t>Авея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 xml:space="preserve">.  Повелевает сестрами-лихорадками </w:t>
      </w:r>
      <w:r w:rsidRPr="006D75E0">
        <w:rPr>
          <w:rFonts w:ascii="Times New Roman" w:hAnsi="Times New Roman" w:cs="Times New Roman"/>
          <w:sz w:val="28"/>
          <w:szCs w:val="28"/>
        </w:rPr>
        <w:lastRenderedPageBreak/>
        <w:t xml:space="preserve">старшая сестра по имени </w:t>
      </w:r>
      <w:proofErr w:type="spellStart"/>
      <w:r w:rsidRPr="006D75E0">
        <w:rPr>
          <w:rFonts w:ascii="Times New Roman" w:hAnsi="Times New Roman" w:cs="Times New Roman"/>
          <w:sz w:val="28"/>
          <w:szCs w:val="28"/>
        </w:rPr>
        <w:t>Кумоха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 xml:space="preserve">. Считалось что тот, кто спит под вечер, тот проспит </w:t>
      </w:r>
      <w:proofErr w:type="spellStart"/>
      <w:r w:rsidRPr="006D75E0">
        <w:rPr>
          <w:rFonts w:ascii="Times New Roman" w:hAnsi="Times New Roman" w:cs="Times New Roman"/>
          <w:sz w:val="28"/>
          <w:szCs w:val="28"/>
        </w:rPr>
        <w:t>Кумоху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>.</w:t>
      </w:r>
    </w:p>
    <w:p w14:paraId="0C40AF8B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>По преданиям демоны-лихорадки залетают в дом через трубу ночью и вселяются в людей, начинают их трясти, расслаблять их суставы и ломать кости. Измучив одного, лихорадка переходит в другого. При полёте своём она целует избранные жертвы, и от прикосновения её уст человек немедленно заболевает. Для защиты от сестриц-</w:t>
      </w:r>
      <w:proofErr w:type="spellStart"/>
      <w:r w:rsidRPr="006D75E0">
        <w:rPr>
          <w:rFonts w:ascii="Times New Roman" w:hAnsi="Times New Roman" w:cs="Times New Roman"/>
          <w:sz w:val="28"/>
          <w:szCs w:val="28"/>
        </w:rPr>
        <w:t>трясовиц</w:t>
      </w:r>
      <w:proofErr w:type="spellEnd"/>
      <w:r w:rsidRPr="006D75E0">
        <w:rPr>
          <w:rFonts w:ascii="Times New Roman" w:hAnsi="Times New Roman" w:cs="Times New Roman"/>
          <w:sz w:val="28"/>
          <w:szCs w:val="28"/>
        </w:rPr>
        <w:t>, делали одноименных куколок из щепок, обмотанных лоскутками - обязательно из сношенной одежды. Куколок связывали шнурком и вешали около печной трубы. Считалось, что лихорадка, влетев ночью в дом через трубу, начнет осматриваться в поисках жертвы, увидит куклу, узнает в ней себя, в нее и вселится. Поэтому поработавших свой срок куколок сжигали по весне.</w:t>
      </w:r>
    </w:p>
    <w:p w14:paraId="055022BC" w14:textId="7FCD6866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  <w:r w:rsidRPr="006D75E0">
        <w:rPr>
          <w:rFonts w:ascii="Times New Roman" w:hAnsi="Times New Roman" w:cs="Times New Roman"/>
          <w:sz w:val="28"/>
          <w:szCs w:val="28"/>
        </w:rPr>
        <w:t>Занятия с детьми народной куклой помогают просто и ненавязчиво рассказать о самом главном – о красоте и многообразии этого мира, его истории. Такие занятия учат ребенка слышать, видеть, чувствовать, понимать и фантазировать. Вместе с тем, в процессе занятий формируются усидчивость, целеустремленность, способность доводить начатое дело до конца, развивается мелкая моторика. Традиционная народная игрушка может помочь сохранить в наших детях здоровье и воспитать искренние чувства патриотизма, любви к природе, труду, уважение к родной культуре и своей земле. Приобщение дошкольников к народной культуре, будет не эффективно без участия родителей. Опросы, беседы с родителями показывают, что вопросам народного искусства в семье уделяется очень мало внимания, и возникает необходимость построить так работу, чтобы восполнить проблемы семейного воспитания по приобщению дошкольников к народной культуре.</w:t>
      </w:r>
    </w:p>
    <w:p w14:paraId="477B2C76" w14:textId="77777777" w:rsidR="00B170F4" w:rsidRPr="006D75E0" w:rsidRDefault="00B170F4" w:rsidP="00B170F4">
      <w:pPr>
        <w:rPr>
          <w:rFonts w:ascii="Times New Roman" w:hAnsi="Times New Roman" w:cs="Times New Roman"/>
          <w:sz w:val="28"/>
          <w:szCs w:val="28"/>
        </w:rPr>
      </w:pPr>
    </w:p>
    <w:sectPr w:rsidR="00B170F4" w:rsidRPr="006D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0F4"/>
    <w:rsid w:val="006D75E0"/>
    <w:rsid w:val="007840B2"/>
    <w:rsid w:val="009A39AF"/>
    <w:rsid w:val="00B170F4"/>
    <w:rsid w:val="00B9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2E86F"/>
  <w15:chartTrackingRefBased/>
  <w15:docId w15:val="{83DBCBEB-FC8F-423B-9706-C7EB23994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Адм</cp:lastModifiedBy>
  <cp:revision>2</cp:revision>
  <dcterms:created xsi:type="dcterms:W3CDTF">2026-03-17T04:54:00Z</dcterms:created>
  <dcterms:modified xsi:type="dcterms:W3CDTF">2026-03-17T04:54:00Z</dcterms:modified>
</cp:coreProperties>
</file>