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5B82F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Автор проекта: учитель-логопед Хажиева Гузель Фиргатовна</w:t>
      </w:r>
    </w:p>
    <w:p w14:paraId="7F1CE7AA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Название проекта: «Здоровая улыбка»</w:t>
      </w:r>
    </w:p>
    <w:p w14:paraId="7B728F2D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>Информационная карта проекта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.</w:t>
      </w:r>
    </w:p>
    <w:p w14:paraId="5346D586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kern w:val="36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i/>
          <w:color w:val="111111"/>
          <w:sz w:val="28"/>
          <w:szCs w:val="28"/>
          <w:u w:val="single"/>
        </w:rPr>
        <w:t>Вид, тип проекта: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 познавательно-практический, оздоровительный.</w:t>
      </w:r>
    </w:p>
    <w:p w14:paraId="4B0B8311"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i/>
          <w:color w:val="111111"/>
          <w:sz w:val="28"/>
          <w:szCs w:val="28"/>
          <w:u w:val="single"/>
        </w:rPr>
        <w:t>Направление развития: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 пропаганда здорового образа жизни и формирования культуры гигиены полости рта у детей дошкольного возраста.</w:t>
      </w:r>
    </w:p>
    <w:p w14:paraId="04CECA16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u w:val="single"/>
        </w:rPr>
        <w:t>Цель проекта: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 создание условий для приобщения к здоровому образу жизни, снижение уровня заболеваемости кариесом у детей, через формирование навыков профилактики и гигиены полости рта у старших дошкольников.</w:t>
      </w:r>
    </w:p>
    <w:p w14:paraId="7AE0EF45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u w:val="single"/>
        </w:rPr>
        <w:t>Задачи проекта:</w:t>
      </w:r>
    </w:p>
    <w:p w14:paraId="0ED9470A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1. Расширять знания детей о строении и функции зубов, о правильном питании как факторе сохранения здоровья зубов, о гигиене полости рта.</w:t>
      </w:r>
    </w:p>
    <w:p w14:paraId="65C14388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2. Способствовать взаимодействию между детским садом и семьей в вопросах приобщения детей к здоровому образу жизни.</w:t>
      </w:r>
    </w:p>
    <w:p w14:paraId="32F88E97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3. Воспитывать доброжелательное отношение к посещению врача-стоматолога.</w:t>
      </w:r>
    </w:p>
    <w:p w14:paraId="19078329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u w:val="single"/>
        </w:rPr>
        <w:t>Сроки реализации проекта: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</w:rPr>
        <w:t>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краткосрочный (январь-апрель, 202</w:t>
      </w:r>
      <w:r>
        <w:rPr>
          <w:rFonts w:hint="default" w:ascii="Times New Roman" w:hAnsi="Times New Roman" w:eastAsia="Times New Roman" w:cs="Times New Roman"/>
          <w:color w:val="111111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г.).</w:t>
      </w:r>
    </w:p>
    <w:p w14:paraId="7BC0A34D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u w:val="single"/>
        </w:rPr>
        <w:t>Участники проекта: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u w:val="single"/>
        </w:rPr>
        <w:t> 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медицинские работники Городской стоматологической поликлиники, специалисты ДОУ, воспитатели, дети старшего дошкольного возраста и их родители.</w:t>
      </w:r>
    </w:p>
    <w:p w14:paraId="3C562676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  <w:u w:val="single"/>
        </w:rPr>
        <w:t>Возраст детей: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 5-7 лет.</w:t>
      </w:r>
    </w:p>
    <w:p w14:paraId="2A3791DF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</w:rPr>
        <w:t>Ожидаемый результат:</w:t>
      </w:r>
    </w:p>
    <w:p w14:paraId="04DD5710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111111"/>
          <w:sz w:val="28"/>
          <w:szCs w:val="28"/>
        </w:rPr>
        <w:t>Для детей:</w:t>
      </w:r>
    </w:p>
    <w:p w14:paraId="2F8050C4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знание о правилах гигиены полости рта, о строении и функции зубов, о причинах заболевания зубов;</w:t>
      </w:r>
    </w:p>
    <w:p w14:paraId="72BFBC7A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формирование положительного отношения к посещению стоматолога;</w:t>
      </w:r>
    </w:p>
    <w:p w14:paraId="3CC524F2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приобретение практических навыков ухода за зубами и полостью рта;</w:t>
      </w:r>
    </w:p>
    <w:p w14:paraId="3EAED838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о здоровом образе жизни: правильном питании, о полезных и вредных продуктах.</w:t>
      </w:r>
    </w:p>
    <w:p w14:paraId="57F81C15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b/>
          <w:bCs/>
          <w:i/>
          <w:iCs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111111"/>
          <w:sz w:val="28"/>
          <w:szCs w:val="28"/>
        </w:rPr>
        <w:t>Для педагогов:</w:t>
      </w:r>
    </w:p>
    <w:p w14:paraId="3CDD4A50">
      <w:pPr>
        <w:pStyle w:val="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iCs/>
          <w:color w:val="111111"/>
          <w:sz w:val="28"/>
          <w:szCs w:val="28"/>
        </w:rPr>
        <w:t>повышения уровня компетентности педагогов в вопросах здорового образа жизни: правильного питания и гигиены полости рта;</w:t>
      </w:r>
    </w:p>
    <w:p w14:paraId="248FE5DF">
      <w:pPr>
        <w:pStyle w:val="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установление сотрудничества с родителями в вопросах укрепления здоровья детей;</w:t>
      </w:r>
    </w:p>
    <w:p w14:paraId="6BC20694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111111"/>
          <w:sz w:val="28"/>
          <w:szCs w:val="28"/>
        </w:rPr>
        <w:t>Для родителей:</w:t>
      </w:r>
    </w:p>
    <w:p w14:paraId="3D11A840">
      <w:pPr>
        <w:pStyle w:val="7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интерес к здоровьесберегающим технологиям, применяемым в ДОУ, их активная поддержка;</w:t>
      </w:r>
    </w:p>
    <w:p w14:paraId="4EDCF68C">
      <w:pPr>
        <w:pStyle w:val="7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>ответственное отношение к здоровью и гигиене полости рта своих детей в домашних условиях.</w:t>
      </w:r>
    </w:p>
    <w:p w14:paraId="5CC43DD9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</w:rPr>
      </w:pPr>
    </w:p>
    <w:p w14:paraId="60F0F81A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111111"/>
          <w:sz w:val="28"/>
          <w:szCs w:val="28"/>
        </w:rPr>
        <w:t>Актуальность проекта:</w:t>
      </w:r>
    </w:p>
    <w:p w14:paraId="4DF50583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Актуальность темы здорового образа жизни и гигиены полости рта в наши дни очевидна и значима. Ежегодно увеличивается количество детей с ранним кариесом. </w:t>
      </w:r>
    </w:p>
    <w:p w14:paraId="2848E1E2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Проведя мониторинг количества детей с диагнозом кариес в детском саду №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Звездочка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можно сделать следующие выводы </w:t>
      </w:r>
    </w:p>
    <w:p w14:paraId="3F39E265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39D8342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Кариес у детей раннего и дошкольного возраста может поражать молочные зубы сразу же после прорезывания, </w:t>
      </w:r>
      <w:r>
        <w:rPr>
          <w:rFonts w:ascii="Times New Roman" w:hAnsi="Times New Roman" w:cs="Times New Roman"/>
          <w:sz w:val="28"/>
          <w:szCs w:val="28"/>
        </w:rPr>
        <w:t xml:space="preserve">кариозный процесс быстро прогрессирует, приводит к разрушению зубов и раннему их удалению.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сохранение и укрепление здоровья детей, формирование привычки к здоровому образу жизни остаются первостепенной задачей взрослых. Здоровье ребенка зависит не только от полноценного физического развития и воспитания, полноценного питания в детском саду, а также от условий жизни в семье, так как семья – это среда, где формируется основа здорового образа жизни ребенка.</w:t>
      </w:r>
    </w:p>
    <w:p w14:paraId="448AA082">
      <w:pPr>
        <w:pStyle w:val="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выше сказанного, педагоги детского сада решили реализовать проект «Здоровая улыбка». </w:t>
      </w:r>
    </w:p>
    <w:p w14:paraId="61BB3C5C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Планируемые результаты.</w:t>
      </w:r>
    </w:p>
    <w:p w14:paraId="372E30B4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 xml:space="preserve">В ходе реализации проекта </w:t>
      </w:r>
      <w:r>
        <w:rPr>
          <w:rFonts w:ascii="Times New Roman" w:hAnsi="Times New Roman" w:eastAsia="Times New Roman" w:cs="Times New Roman"/>
          <w:b/>
          <w:color w:val="111111"/>
          <w:sz w:val="28"/>
          <w:szCs w:val="28"/>
        </w:rPr>
        <w:t>воспитанники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 xml:space="preserve"> детского сада получат знания о строении и функции зубов, о причинах заболевания зубов, о значимости правильного питания, о «полезных и вредных» продуктах; приобретут практические навыки правильной чистки зубов, полоскания полости рта - </w:t>
      </w:r>
      <w:r>
        <w:rPr>
          <w:rFonts w:ascii="Times New Roman" w:hAnsi="Times New Roman" w:cs="Times New Roman"/>
          <w:iCs/>
          <w:color w:val="111111"/>
          <w:sz w:val="28"/>
          <w:szCs w:val="28"/>
        </w:rPr>
        <w:t>снизится уровень заболеваемости кариесом у воспитанников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 xml:space="preserve">. У детей проявится интерес к работе врача-стоматолога и положительное отношение к посещению стоматологической поликлиникой. </w:t>
      </w:r>
    </w:p>
    <w:p w14:paraId="58081C22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11111"/>
          <w:sz w:val="28"/>
          <w:szCs w:val="28"/>
        </w:rPr>
        <w:t>Педагоги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 xml:space="preserve"> повысят уровень компетентности в вопросах здорового образа жизни: правильного питания и гигиены полости рта дошкольников; повысят уровень взаимодействия с родителями и медицинскими работниками Городской стоматологической поликлиники в вопросах укрепления здоровья детей.</w:t>
      </w:r>
    </w:p>
    <w:p w14:paraId="628B1089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eastAsia="Times New Roman" w:cs="Times New Roman"/>
          <w:color w:val="11111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11111"/>
          <w:sz w:val="28"/>
          <w:szCs w:val="28"/>
        </w:rPr>
        <w:t>Родители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</w:rPr>
        <w:t xml:space="preserve"> станут активными участниками мероприятий детского сада; познакомятся с здоровьесберегающими технологиями используемых в детском саду; компетентны в вопросах в вопросах здорового образа жизни, правильного питания и гигиены полости рта дошкольников.</w:t>
      </w:r>
    </w:p>
    <w:p w14:paraId="2E1D01EF">
      <w:pPr>
        <w:pStyle w:val="4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14:paraId="46C40B08">
      <w:pPr>
        <w:pStyle w:val="4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14:paraId="05F2AD06">
      <w:pPr>
        <w:pStyle w:val="4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Style w:val="6"/>
        <w:tblW w:w="0" w:type="auto"/>
        <w:tblInd w:w="-7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3"/>
        <w:gridCol w:w="5044"/>
      </w:tblGrid>
      <w:tr w14:paraId="0B99D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43" w:type="dxa"/>
          </w:tcPr>
          <w:p w14:paraId="424B047D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Согласовано:</w:t>
            </w:r>
          </w:p>
        </w:tc>
        <w:tc>
          <w:tcPr>
            <w:tcW w:w="5044" w:type="dxa"/>
          </w:tcPr>
          <w:p w14:paraId="20371F11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Согласовано:</w:t>
            </w:r>
          </w:p>
        </w:tc>
      </w:tr>
      <w:tr w14:paraId="24F94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43" w:type="dxa"/>
          </w:tcPr>
          <w:p w14:paraId="150B1383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Заведующий</w:t>
            </w:r>
          </w:p>
        </w:tc>
        <w:tc>
          <w:tcPr>
            <w:tcW w:w="5044" w:type="dxa"/>
          </w:tcPr>
          <w:p w14:paraId="47FBC0E0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Главный врач</w:t>
            </w:r>
          </w:p>
        </w:tc>
      </w:tr>
      <w:tr w14:paraId="791FC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43" w:type="dxa"/>
          </w:tcPr>
          <w:p w14:paraId="574EB2A8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ЛГ МАДОУ «Д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етский</w:t>
            </w:r>
            <w:r>
              <w:rPr>
                <w:rFonts w:hint="default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 xml:space="preserve"> сад №3 №Звездочка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»</w:t>
            </w:r>
          </w:p>
        </w:tc>
        <w:tc>
          <w:tcPr>
            <w:tcW w:w="5044" w:type="dxa"/>
          </w:tcPr>
          <w:p w14:paraId="0F454BAD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БУ «Лангепасская городская стоматологическая поликлиника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»</w:t>
            </w:r>
          </w:p>
        </w:tc>
      </w:tr>
      <w:tr w14:paraId="2B378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43" w:type="dxa"/>
          </w:tcPr>
          <w:p w14:paraId="3518661A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_____________</w:t>
            </w:r>
          </w:p>
        </w:tc>
        <w:tc>
          <w:tcPr>
            <w:tcW w:w="5044" w:type="dxa"/>
          </w:tcPr>
          <w:p w14:paraId="0947F390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_____________</w:t>
            </w:r>
          </w:p>
        </w:tc>
      </w:tr>
      <w:tr w14:paraId="7E5B7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43" w:type="dxa"/>
          </w:tcPr>
          <w:p w14:paraId="199E9C8B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«_____»__________202</w:t>
            </w:r>
            <w:r>
              <w:rPr>
                <w:rFonts w:hint="default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_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5044" w:type="dxa"/>
          </w:tcPr>
          <w:p w14:paraId="13E699C3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«_____»__________202</w:t>
            </w:r>
            <w:r>
              <w:rPr>
                <w:rFonts w:hint="default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_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г.</w:t>
            </w:r>
          </w:p>
        </w:tc>
      </w:tr>
    </w:tbl>
    <w:p w14:paraId="4C64E108">
      <w:pPr>
        <w:pStyle w:val="4"/>
        <w:spacing w:before="0" w:beforeAutospacing="0" w:after="0" w:afterAutospacing="0"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14:paraId="1938D46A">
      <w:pPr>
        <w:pStyle w:val="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Рабочий план реализации проекта «Здоровая улыбка»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8"/>
        <w:gridCol w:w="3232"/>
        <w:gridCol w:w="3161"/>
      </w:tblGrid>
      <w:tr w14:paraId="0705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0CFFEC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en-US"/>
              </w:rPr>
              <w:t>Название мероприятия</w:t>
            </w:r>
          </w:p>
        </w:tc>
        <w:tc>
          <w:tcPr>
            <w:tcW w:w="31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EC6442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en-US"/>
              </w:rPr>
              <w:t>Форма проведения</w:t>
            </w:r>
          </w:p>
        </w:tc>
        <w:tc>
          <w:tcPr>
            <w:tcW w:w="31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B32629E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en-US"/>
              </w:rPr>
              <w:t>Участники мероприятия</w:t>
            </w:r>
          </w:p>
        </w:tc>
      </w:tr>
      <w:tr w14:paraId="294C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shd w:val="clear" w:color="auto" w:fill="C6D9F0" w:themeFill="text2" w:themeFillTint="33"/>
          </w:tcPr>
          <w:p w14:paraId="768094A3">
            <w:pPr>
              <w:pStyle w:val="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Январь</w:t>
            </w:r>
          </w:p>
        </w:tc>
      </w:tr>
      <w:tr w14:paraId="675FA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9E389E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День открытых дверей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779E2FA0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Обзорная экскурсия в БУ «Лангепасская городская стоматологическая поликлиника»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68C57D02"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медицинский работник городской стоматологической поликлиники, воспитатели, специалисты ДОУ, воспитанники старшей подготовительной группы</w:t>
            </w:r>
          </w:p>
        </w:tc>
      </w:tr>
      <w:tr w14:paraId="582F0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EB98721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 «Добрый доктор Айболит…»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37F38FA3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Познавательное мероприятие для детей старшего дошкольного возраста</w:t>
            </w:r>
          </w:p>
        </w:tc>
        <w:tc>
          <w:tcPr>
            <w:tcW w:w="3191" w:type="dxa"/>
          </w:tcPr>
          <w:p w14:paraId="2781BA18">
            <w:pPr>
              <w:pStyle w:val="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0BCD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shd w:val="clear" w:color="auto" w:fill="C6D9F0" w:themeFill="text2" w:themeFillTint="33"/>
          </w:tcPr>
          <w:p w14:paraId="4F05D9DF">
            <w:pPr>
              <w:pStyle w:val="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Февраль</w:t>
            </w:r>
          </w:p>
        </w:tc>
      </w:tr>
      <w:tr w14:paraId="7DE2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5027E3C8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Выставка рисунков ко дню зубного врача.</w:t>
            </w:r>
          </w:p>
          <w:p w14:paraId="2F8A7B9F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«День гигиенистов»</w:t>
            </w:r>
          </w:p>
          <w:p w14:paraId="08F7A25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53C40437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Творческая выставка детей</w:t>
            </w:r>
          </w:p>
        </w:tc>
        <w:tc>
          <w:tcPr>
            <w:tcW w:w="3191" w:type="dxa"/>
          </w:tcPr>
          <w:p w14:paraId="613325EA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0594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2CD3647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«Здоровье детей в наших руках»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678BCACD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Семинар-практикум</w:t>
            </w:r>
          </w:p>
        </w:tc>
        <w:tc>
          <w:tcPr>
            <w:tcW w:w="3191" w:type="dxa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5F821B9A">
            <w:pPr>
              <w:spacing w:after="0" w:line="36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родители, медицинский работник городской стоматологической поликлиники, воспитатели, специалисты ДОУ</w:t>
            </w:r>
          </w:p>
        </w:tc>
      </w:tr>
      <w:tr w14:paraId="4A17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3F6F1839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Видеоролик «Поздравительная открытка ко дню стоматолога» 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4A4B3736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Творческая деятельность</w:t>
            </w:r>
          </w:p>
        </w:tc>
        <w:tc>
          <w:tcPr>
            <w:tcW w:w="3191" w:type="dxa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61D7A84A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родители, воспитатели, специалисты ДОУ, воспитанники старшей подготовительной группы</w:t>
            </w:r>
          </w:p>
        </w:tc>
      </w:tr>
      <w:tr w14:paraId="52F3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510928C5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Сюжетно-ролевая игра «Стоматологическая поликлиника»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1CEEA935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Сюжетно-ролевая игра</w:t>
            </w:r>
          </w:p>
        </w:tc>
        <w:tc>
          <w:tcPr>
            <w:tcW w:w="3191" w:type="dxa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458B533E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5F178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shd w:val="clear" w:color="auto" w:fill="C6D9F0" w:themeFill="text2" w:themeFillTint="33"/>
          </w:tcPr>
          <w:p w14:paraId="6F4F9954">
            <w:pPr>
              <w:pStyle w:val="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Март</w:t>
            </w:r>
          </w:p>
        </w:tc>
      </w:tr>
      <w:tr w14:paraId="4247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340EBC7B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Практическое занятие «Учимся правильно чистить зубы»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71FB4F93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Практическое занятие с участием гигиениста стоматологического</w:t>
            </w:r>
          </w:p>
          <w:p w14:paraId="6F99D7D6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636A2AF7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медицинский работник городской стоматологической поликлиники, воспитатели, специалисты, воспитанники ДОУ.</w:t>
            </w:r>
          </w:p>
        </w:tc>
      </w:tr>
      <w:tr w14:paraId="6BB2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1E239A7F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Дидактические игры</w:t>
            </w:r>
          </w:p>
        </w:tc>
        <w:tc>
          <w:tcPr>
            <w:tcW w:w="3190" w:type="dxa"/>
          </w:tcPr>
          <w:p w14:paraId="3D48708E">
            <w:pPr>
              <w:pStyle w:val="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«Здоровый малыш»…</w:t>
            </w:r>
          </w:p>
        </w:tc>
        <w:tc>
          <w:tcPr>
            <w:tcW w:w="3191" w:type="dxa"/>
          </w:tcPr>
          <w:p w14:paraId="150DF3B9">
            <w:pPr>
              <w:pStyle w:val="4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1581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86E965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Просмотр и обсуждение мультфильмов «Королева Зубная щетка», «Птичка Тари».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3AE28328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Просмотр мультфильмов, беседы с детьми по данной теме</w:t>
            </w:r>
          </w:p>
        </w:tc>
        <w:tc>
          <w:tcPr>
            <w:tcW w:w="3191" w:type="dxa"/>
          </w:tcPr>
          <w:p w14:paraId="33CCE130">
            <w:pPr>
              <w:pStyle w:val="4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7630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7673C54D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Выпуск газеты «Моя улыбка»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498A6906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Работа с детьми</w:t>
            </w:r>
          </w:p>
          <w:p w14:paraId="1B21E032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14:paraId="4A632778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2770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shd w:val="clear" w:color="auto" w:fill="C6D9F0" w:themeFill="text2" w:themeFillTint="33"/>
          </w:tcPr>
          <w:p w14:paraId="184D198C">
            <w:pPr>
              <w:pStyle w:val="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Апрель</w:t>
            </w:r>
          </w:p>
        </w:tc>
      </w:tr>
      <w:tr w14:paraId="5239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245283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«Полезные и вредные продукты»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FFFFFF"/>
          </w:tcPr>
          <w:p w14:paraId="4032AB42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Познавательно-игровое мероприятие для детей старшего дошкольного возраста</w:t>
            </w:r>
          </w:p>
        </w:tc>
        <w:tc>
          <w:tcPr>
            <w:tcW w:w="3191" w:type="dxa"/>
          </w:tcPr>
          <w:p w14:paraId="5C49A8A5">
            <w:pPr>
              <w:pStyle w:val="4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воспитатели, специалисты ДОУ, воспитанники старшей подготовительной группы</w:t>
            </w:r>
          </w:p>
        </w:tc>
      </w:tr>
      <w:tr w14:paraId="218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64951BBF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Изготовление лэпбука «Здоровые зубы залог здоровья» 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5D8A10C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Совместная работа детей и педагогов групп.</w:t>
            </w:r>
          </w:p>
        </w:tc>
        <w:tc>
          <w:tcPr>
            <w:tcW w:w="3191" w:type="dxa"/>
          </w:tcPr>
          <w:p w14:paraId="3B3DA2EF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родители, воспитатели, специалисты ДОУ, воспитанники старшей подготовительной группы</w:t>
            </w:r>
          </w:p>
        </w:tc>
      </w:tr>
      <w:tr w14:paraId="0249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</w:tcBorders>
            <w:shd w:val="clear" w:color="auto" w:fill="FFFFFF"/>
          </w:tcPr>
          <w:p w14:paraId="4F8ED6E2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 xml:space="preserve">Примечание: </w:t>
            </w:r>
          </w:p>
          <w:p w14:paraId="08E94267">
            <w:pPr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en-US"/>
              </w:rPr>
              <w:t>Чтение художественной литературы по теме проекта еженедельно.</w:t>
            </w:r>
          </w:p>
          <w:p w14:paraId="7DC64CB9">
            <w:pPr>
              <w:pStyle w:val="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Полоскание полости рта после каждого приёма пищи.</w:t>
            </w:r>
          </w:p>
        </w:tc>
      </w:tr>
    </w:tbl>
    <w:p w14:paraId="25FD6772">
      <w:pPr>
        <w:pStyle w:val="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0C51091">
      <w:pPr>
        <w:pStyle w:val="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063D0F02">
      <w:pPr>
        <w:pStyle w:val="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5343A5F5">
      <w:pPr>
        <w:pStyle w:val="4"/>
        <w:spacing w:before="0" w:beforeAutospacing="0" w:after="0" w:afterAutospacing="0" w:line="36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Использование художественной литературы для чтения детей:</w:t>
      </w:r>
    </w:p>
    <w:p w14:paraId="64F7E135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bCs/>
          <w:spacing w:val="-2"/>
          <w:sz w:val="28"/>
          <w:szCs w:val="28"/>
          <w:shd w:val="clear" w:color="auto" w:fill="FFFFFF"/>
        </w:rPr>
      </w:pPr>
      <w:r>
        <w:rPr>
          <w:rStyle w:val="5"/>
          <w:b w:val="0"/>
          <w:spacing w:val="-2"/>
          <w:sz w:val="28"/>
          <w:szCs w:val="28"/>
          <w:shd w:val="clear" w:color="auto" w:fill="FFFFFF"/>
        </w:rPr>
        <w:t>Таис Золотковская</w:t>
      </w:r>
      <w:r>
        <w:rPr>
          <w:b/>
          <w:bCs/>
          <w:spacing w:val="-2"/>
          <w:sz w:val="28"/>
          <w:szCs w:val="28"/>
          <w:shd w:val="clear" w:color="auto" w:fill="FFFFFF"/>
        </w:rPr>
        <w:t xml:space="preserve"> «</w:t>
      </w:r>
      <w:r>
        <w:rPr>
          <w:rStyle w:val="5"/>
          <w:b w:val="0"/>
          <w:spacing w:val="-2"/>
          <w:sz w:val="28"/>
          <w:szCs w:val="28"/>
          <w:shd w:val="clear" w:color="auto" w:fill="FFFFFF"/>
        </w:rPr>
        <w:t>Четыре зуба»</w:t>
      </w:r>
    </w:p>
    <w:p w14:paraId="02D1FFBC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rStyle w:val="5"/>
          <w:b w:val="0"/>
          <w:spacing w:val="-2"/>
          <w:sz w:val="28"/>
          <w:szCs w:val="28"/>
          <w:shd w:val="clear" w:color="auto" w:fill="FFFFFF"/>
        </w:rPr>
      </w:pPr>
      <w:r>
        <w:rPr>
          <w:rStyle w:val="5"/>
          <w:b w:val="0"/>
          <w:spacing w:val="-2"/>
          <w:sz w:val="28"/>
          <w:szCs w:val="28"/>
          <w:shd w:val="clear" w:color="auto" w:fill="FFFFFF"/>
        </w:rPr>
        <w:t xml:space="preserve"> Иваона Радюнц «Зубная книга. Все о твоих молочных зубах»</w:t>
      </w:r>
    </w:p>
    <w:p w14:paraId="35A1980A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Мартинелло Джессика «Чистят ли монстры зубы»</w:t>
      </w:r>
    </w:p>
    <w:p w14:paraId="7A7577E9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Смирнова Юлия Андреевна «Микробы: соседи -невидимки»</w:t>
      </w:r>
    </w:p>
    <w:p w14:paraId="33F31948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Елена Ульева «Чистят зубы»</w:t>
      </w:r>
    </w:p>
    <w:p w14:paraId="14D6AFAE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Лукомская Наталья  «Ох уж эти зубки»</w:t>
      </w:r>
    </w:p>
    <w:p w14:paraId="5F6E83C1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Линда Дженнингс «Больной зуб козлика Хрумки»</w:t>
      </w:r>
    </w:p>
    <w:p w14:paraId="722AF5CF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Линда Дженнингс «Как тираннозавр зубы чистил»</w:t>
      </w:r>
    </w:p>
    <w:p w14:paraId="7095C358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Радюнц Ивона «Детям про зубки. Невероятное путешествие по Зубландии» </w:t>
      </w:r>
    </w:p>
    <w:p w14:paraId="56241F6A">
      <w:pPr>
        <w:pStyle w:val="4"/>
        <w:numPr>
          <w:ilvl w:val="0"/>
          <w:numId w:val="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Геннадий Меламед «Чисти зубки, чисти»</w:t>
      </w:r>
    </w:p>
    <w:p w14:paraId="2AA12C71">
      <w:pPr>
        <w:pStyle w:val="4"/>
        <w:spacing w:before="0" w:beforeAutospacing="0" w:after="0" w:afterAutospacing="0"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14:paraId="31AFA15E">
      <w:pPr>
        <w:pStyle w:val="4"/>
        <w:spacing w:before="0" w:beforeAutospacing="0" w:after="0" w:afterAutospacing="0" w:line="360" w:lineRule="auto"/>
        <w:rPr>
          <w:b/>
          <w:color w:val="000000"/>
          <w:sz w:val="28"/>
          <w:szCs w:val="28"/>
          <w:shd w:val="clear" w:color="auto" w:fill="FFFFFF"/>
        </w:rPr>
      </w:pPr>
    </w:p>
    <w:p w14:paraId="5DD80368">
      <w:pPr>
        <w:shd w:val="clear" w:color="auto" w:fill="FFFFFF"/>
        <w:spacing w:after="0" w:line="360" w:lineRule="auto"/>
        <w:outlineLvl w:val="0"/>
        <w:rPr>
          <w:rFonts w:ascii="Times New Roman" w:hAnsi="Times New Roman" w:eastAsia="Times New Roman" w:cs="Times New Roman"/>
          <w:color w:val="333333"/>
          <w:kern w:val="36"/>
          <w:sz w:val="28"/>
          <w:szCs w:val="28"/>
        </w:rPr>
      </w:pPr>
    </w:p>
    <w:p w14:paraId="42428A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7EA90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41A9E"/>
    <w:multiLevelType w:val="multilevel"/>
    <w:tmpl w:val="11941A9E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4270782A"/>
    <w:multiLevelType w:val="multilevel"/>
    <w:tmpl w:val="4270782A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79A20000"/>
    <w:multiLevelType w:val="multilevel"/>
    <w:tmpl w:val="79A20000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7EAD7D9A"/>
    <w:multiLevelType w:val="multilevel"/>
    <w:tmpl w:val="7EAD7D9A"/>
    <w:lvl w:ilvl="0" w:tentative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00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16388"/>
    <w:rsid w:val="000A6B05"/>
    <w:rsid w:val="00106471"/>
    <w:rsid w:val="001C0900"/>
    <w:rsid w:val="001F0FD2"/>
    <w:rsid w:val="002B5881"/>
    <w:rsid w:val="004E37B6"/>
    <w:rsid w:val="00516388"/>
    <w:rsid w:val="005A5BAF"/>
    <w:rsid w:val="00717441"/>
    <w:rsid w:val="00720BAA"/>
    <w:rsid w:val="009738CD"/>
    <w:rsid w:val="009B6A52"/>
    <w:rsid w:val="00A670D7"/>
    <w:rsid w:val="00AF6E3D"/>
    <w:rsid w:val="00B2177B"/>
    <w:rsid w:val="00B6099D"/>
    <w:rsid w:val="00BD0214"/>
    <w:rsid w:val="00BE12B3"/>
    <w:rsid w:val="00CA79E9"/>
    <w:rsid w:val="00DB7106"/>
    <w:rsid w:val="00E36504"/>
    <w:rsid w:val="00F25E78"/>
    <w:rsid w:val="00F70E79"/>
    <w:rsid w:val="00F952F0"/>
    <w:rsid w:val="00FC51FA"/>
    <w:rsid w:val="3FF0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Strong"/>
    <w:basedOn w:val="2"/>
    <w:qFormat/>
    <w:uiPriority w:val="22"/>
    <w:rPr>
      <w:b/>
      <w:bCs/>
    </w:rPr>
  </w:style>
  <w:style w:type="table" w:styleId="6">
    <w:name w:val="Table Grid"/>
    <w:basedOn w:val="3"/>
    <w:qFormat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US"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60%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US"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70%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62605351414407"/>
                  <c:y val="0.10919978752655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/>
                  <a:lstStyle/>
                  <a:p>
                    <a:pPr>
                      <a:defRPr lang="en-US"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80%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en-US"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Лист1!$B$2:$B$5</c:f>
              <c:numCache>
                <c:formatCode>0%</c:formatCode>
                <c:ptCount val="4"/>
                <c:pt idx="0">
                  <c:v>0.6</c:v>
                </c:pt>
                <c:pt idx="1">
                  <c:v>0.75</c:v>
                </c:pt>
                <c:pt idx="2">
                  <c:v>0.8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en-US"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2855287a-fec6-49ca-9dec-6259617d53c8}"/>
      </c:ext>
    </c:extLst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en-US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BC39E-8320-4317-8E18-7F84425D62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1034</Words>
  <Characters>5896</Characters>
  <Lines>49</Lines>
  <Paragraphs>13</Paragraphs>
  <TotalTime>164</TotalTime>
  <ScaleCrop>false</ScaleCrop>
  <LinksUpToDate>false</LinksUpToDate>
  <CharactersWithSpaces>6917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2023-01-24T12:49:00Z</dcterms:created>
  <dc:creator>User</dc:creator>
  <cp:lastModifiedBy>hajiev</cp:lastModifiedBy>
  <dcterms:modified xsi:type="dcterms:W3CDTF">2026-03-19T09:58:27Z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4F4D06A783404566A92B3ABECB4D6A90_12</vt:lpwstr>
  </property>
</Properties>
</file>