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5B2" w:rsidRDefault="00EB6205" w:rsidP="00EB6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205">
        <w:rPr>
          <w:rFonts w:ascii="Times New Roman" w:hAnsi="Times New Roman" w:cs="Times New Roman"/>
          <w:b/>
          <w:sz w:val="28"/>
          <w:szCs w:val="28"/>
        </w:rPr>
        <w:t>Игры с логопедическими кубиками</w:t>
      </w:r>
    </w:p>
    <w:p w:rsidR="00072B34" w:rsidRDefault="00072B34" w:rsidP="00EB62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72B34">
        <w:rPr>
          <w:rFonts w:ascii="Times New Roman" w:hAnsi="Times New Roman" w:cs="Times New Roman"/>
          <w:sz w:val="28"/>
          <w:szCs w:val="28"/>
        </w:rPr>
        <w:t>Формирование всех компонентов речи ребенка – важнейшая задача логопедической работы с дошкольниками, имеющими тяжелые нарушения речи. Детям с общим недоразвитием</w:t>
      </w:r>
      <w:r>
        <w:rPr>
          <w:rFonts w:ascii="Times New Roman" w:hAnsi="Times New Roman" w:cs="Times New Roman"/>
          <w:sz w:val="28"/>
          <w:szCs w:val="28"/>
        </w:rPr>
        <w:t xml:space="preserve"> речи свойственны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аграмматизмы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72B34">
        <w:rPr>
          <w:rFonts w:ascii="Times New Roman" w:hAnsi="Times New Roman" w:cs="Times New Roman"/>
          <w:sz w:val="28"/>
          <w:szCs w:val="28"/>
        </w:rPr>
        <w:t>трудности в построении связного высказывания, нарушения фонематических процессов и звукопроизношения. Работа по формированию и развитию всех перечисленных компонентов речи порой монотонна и длительна, требует от дошкольника многократного повторения материала. Поэтому зачастую дети выполняют задания без интереса. К тому же совр</w:t>
      </w:r>
      <w:r>
        <w:rPr>
          <w:rFonts w:ascii="Times New Roman" w:hAnsi="Times New Roman" w:cs="Times New Roman"/>
          <w:sz w:val="28"/>
          <w:szCs w:val="28"/>
        </w:rPr>
        <w:t xml:space="preserve">еменные дошкольники избалованы </w:t>
      </w:r>
      <w:r w:rsidRPr="00072B34">
        <w:rPr>
          <w:rFonts w:ascii="Times New Roman" w:hAnsi="Times New Roman" w:cs="Times New Roman"/>
          <w:sz w:val="28"/>
          <w:szCs w:val="28"/>
        </w:rPr>
        <w:t>обилием игрушек и гаджетов и заинтересовать их на занятии достаточно трудно.  Решая задачи по активизации познавательной деятельности и повышения мотивации детей, используя принцип личностного подхода, логопед находится в постоянном поиске необычных идей, воплощая их в новые технологии и приемы. Одним из</w:t>
      </w:r>
      <w:r>
        <w:rPr>
          <w:rFonts w:ascii="Times New Roman" w:hAnsi="Times New Roman" w:cs="Times New Roman"/>
          <w:sz w:val="28"/>
          <w:szCs w:val="28"/>
        </w:rPr>
        <w:t xml:space="preserve"> таких приемов является использ</w:t>
      </w:r>
      <w:r w:rsidRPr="00072B34">
        <w:rPr>
          <w:rFonts w:ascii="Times New Roman" w:hAnsi="Times New Roman" w:cs="Times New Roman"/>
          <w:sz w:val="28"/>
          <w:szCs w:val="28"/>
        </w:rPr>
        <w:t xml:space="preserve">ование игр с кубиками.  </w:t>
      </w:r>
    </w:p>
    <w:p w:rsidR="00072B34" w:rsidRDefault="00072B34" w:rsidP="00EB62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логопедических кубиков – современное и доступное средство обучения, отвечающее требованиям ФГОС к РППС.</w:t>
      </w:r>
      <w:bookmarkStart w:id="0" w:name="_GoBack"/>
      <w:bookmarkEnd w:id="0"/>
    </w:p>
    <w:p w:rsidR="00EB6205" w:rsidRDefault="00EB6205" w:rsidP="00EB62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– повышение мотивации к занятиям, увеличение результативности коррекционно-развивающей работы в процессе игры с логопедическими кубиками.</w:t>
      </w:r>
    </w:p>
    <w:p w:rsidR="00EB6205" w:rsidRDefault="00EB6205" w:rsidP="00EB62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выполнения игр и игровых упражнений с логопедическими кубиками при работе с детьми решаются задачи:</w:t>
      </w:r>
    </w:p>
    <w:p w:rsidR="00EB6205" w:rsidRDefault="00EB6205" w:rsidP="00EB62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фонематического слуха, фонематического восприятия;</w:t>
      </w:r>
    </w:p>
    <w:p w:rsidR="00EB6205" w:rsidRDefault="00EB6205" w:rsidP="00EB62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совершенствование функции дыхания;</w:t>
      </w:r>
    </w:p>
    <w:p w:rsidR="00EB6205" w:rsidRDefault="00EB6205" w:rsidP="00EB62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четкости артикуляции и правильного звукопроизношения;</w:t>
      </w:r>
    </w:p>
    <w:p w:rsidR="00EB6205" w:rsidRDefault="00EB6205" w:rsidP="00EB62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развитие связной речи;</w:t>
      </w:r>
    </w:p>
    <w:p w:rsidR="00EB6205" w:rsidRDefault="00EB6205" w:rsidP="00EB62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формирование зрительно-моторной координации. </w:t>
      </w:r>
    </w:p>
    <w:p w:rsidR="00EB6205" w:rsidRDefault="00EB6205" w:rsidP="00EB62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Логопедические кубики – превосходное пособие в игровой форме для логопедических и развивающих занятий. Кубики помогают ребенку развить внимание, наблюдательность, воображение, речь, память.</w:t>
      </w:r>
    </w:p>
    <w:p w:rsidR="00EB6205" w:rsidRDefault="00EB6205" w:rsidP="00EB62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Игровые логопедические кубики используются </w:t>
      </w:r>
      <w:r w:rsidR="00D56938">
        <w:rPr>
          <w:rFonts w:ascii="Times New Roman" w:hAnsi="Times New Roman" w:cs="Times New Roman"/>
          <w:sz w:val="28"/>
          <w:szCs w:val="28"/>
        </w:rPr>
        <w:t xml:space="preserve">для игры </w:t>
      </w:r>
      <w:r>
        <w:rPr>
          <w:rFonts w:ascii="Times New Roman" w:hAnsi="Times New Roman" w:cs="Times New Roman"/>
          <w:sz w:val="28"/>
          <w:szCs w:val="28"/>
        </w:rPr>
        <w:t>с детьми дошкольного возраста, играть можно индивидуально и</w:t>
      </w:r>
      <w:r w:rsidR="006509BB">
        <w:rPr>
          <w:rFonts w:ascii="Times New Roman" w:hAnsi="Times New Roman" w:cs="Times New Roman"/>
          <w:sz w:val="28"/>
          <w:szCs w:val="28"/>
        </w:rPr>
        <w:t>ли с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6509B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руппой.</w:t>
      </w:r>
    </w:p>
    <w:p w:rsidR="00D75308" w:rsidRDefault="00D75308" w:rsidP="00D7530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Описание:</w:t>
      </w:r>
    </w:p>
    <w:p w:rsidR="00D75308" w:rsidRDefault="00D75308" w:rsidP="00D7530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Логопедические кубики состоят </w:t>
      </w:r>
      <w:r w:rsidR="002264BE">
        <w:rPr>
          <w:rFonts w:ascii="Times New Roman" w:hAnsi="Times New Roman" w:cs="Times New Roman"/>
          <w:sz w:val="28"/>
          <w:szCs w:val="28"/>
        </w:rPr>
        <w:t xml:space="preserve">из пластмассовых кубиков </w:t>
      </w:r>
      <w:r w:rsidR="009D598C">
        <w:rPr>
          <w:rFonts w:ascii="Times New Roman" w:hAnsi="Times New Roman" w:cs="Times New Roman"/>
          <w:sz w:val="28"/>
          <w:szCs w:val="28"/>
        </w:rPr>
        <w:t xml:space="preserve">с изображением на них картинок. </w:t>
      </w:r>
    </w:p>
    <w:p w:rsidR="002264BE" w:rsidRDefault="002264BE" w:rsidP="00D7530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игры:</w:t>
      </w:r>
    </w:p>
    <w:p w:rsidR="00804E28" w:rsidRDefault="002264BE" w:rsidP="002264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Вариант 1. На стенках кубиков изображены картинки к упражнениям</w:t>
      </w:r>
      <w:r w:rsidR="00D5693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гимнастики. Каждый кубик предназначен для выполнения определенного комплекса артикуляционной гимнастики. </w:t>
      </w:r>
      <w:r w:rsidRPr="002264BE">
        <w:rPr>
          <w:rFonts w:ascii="Times New Roman" w:hAnsi="Times New Roman" w:cs="Times New Roman"/>
          <w:sz w:val="28"/>
          <w:szCs w:val="28"/>
        </w:rPr>
        <w:t>Ребенок бросает кубик и выполняет соответствующее упражнение по изображенному на его верхней стороне предмету или действию. Е</w:t>
      </w:r>
      <w:r>
        <w:rPr>
          <w:rFonts w:ascii="Times New Roman" w:hAnsi="Times New Roman" w:cs="Times New Roman"/>
          <w:sz w:val="28"/>
          <w:szCs w:val="28"/>
        </w:rPr>
        <w:t xml:space="preserve">сли сторона с </w:t>
      </w:r>
      <w:r w:rsidRPr="002264BE">
        <w:rPr>
          <w:rFonts w:ascii="Times New Roman" w:hAnsi="Times New Roman" w:cs="Times New Roman"/>
          <w:sz w:val="28"/>
          <w:szCs w:val="28"/>
        </w:rPr>
        <w:t>изображением не выпадает, можно спросить у ребенка, какое упражнение он еще 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4BE">
        <w:rPr>
          <w:rFonts w:ascii="Times New Roman" w:hAnsi="Times New Roman" w:cs="Times New Roman"/>
          <w:sz w:val="28"/>
          <w:szCs w:val="28"/>
        </w:rPr>
        <w:t>разу не делал, и предложить выполнить его.</w:t>
      </w:r>
    </w:p>
    <w:p w:rsidR="002264BE" w:rsidRDefault="002264BE" w:rsidP="002264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Вариант 2. </w:t>
      </w:r>
      <w:r w:rsidRPr="002264BE">
        <w:rPr>
          <w:rFonts w:ascii="Times New Roman" w:hAnsi="Times New Roman" w:cs="Times New Roman"/>
          <w:sz w:val="28"/>
          <w:szCs w:val="28"/>
        </w:rPr>
        <w:t xml:space="preserve">Предлагаем ребенку представить, что всё, что </w:t>
      </w:r>
      <w:r>
        <w:rPr>
          <w:rFonts w:ascii="Times New Roman" w:hAnsi="Times New Roman" w:cs="Times New Roman"/>
          <w:sz w:val="28"/>
          <w:szCs w:val="28"/>
        </w:rPr>
        <w:t>изображено на кубиках</w:t>
      </w:r>
      <w:r w:rsidR="009D598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это его </w:t>
      </w:r>
      <w:r w:rsidRPr="002264BE">
        <w:rPr>
          <w:rFonts w:ascii="Times New Roman" w:hAnsi="Times New Roman" w:cs="Times New Roman"/>
          <w:sz w:val="28"/>
          <w:szCs w:val="28"/>
        </w:rPr>
        <w:t>и</w:t>
      </w:r>
      <w:r w:rsidR="00D56938">
        <w:rPr>
          <w:rFonts w:ascii="Times New Roman" w:hAnsi="Times New Roman" w:cs="Times New Roman"/>
          <w:sz w:val="28"/>
          <w:szCs w:val="28"/>
        </w:rPr>
        <w:t>грушки (предметы). Просим ответить</w:t>
      </w:r>
      <w:r w:rsidRPr="002264BE">
        <w:rPr>
          <w:rFonts w:ascii="Times New Roman" w:hAnsi="Times New Roman" w:cs="Times New Roman"/>
          <w:sz w:val="28"/>
          <w:szCs w:val="28"/>
        </w:rPr>
        <w:t xml:space="preserve"> на вопрос</w:t>
      </w:r>
      <w:r w:rsidR="00306C57">
        <w:rPr>
          <w:rFonts w:ascii="Times New Roman" w:hAnsi="Times New Roman" w:cs="Times New Roman"/>
          <w:sz w:val="28"/>
          <w:szCs w:val="28"/>
        </w:rPr>
        <w:t xml:space="preserve">ы: «Что изображено?», «Опиши игрушку (предмет)», «Составь предложение с тем, что изображено на кубике». </w:t>
      </w:r>
    </w:p>
    <w:p w:rsidR="00306C57" w:rsidRDefault="002264BE" w:rsidP="002264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264BE" w:rsidRDefault="002264BE" w:rsidP="002264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3. </w:t>
      </w:r>
      <w:r w:rsidRPr="002264BE">
        <w:rPr>
          <w:rFonts w:ascii="Times New Roman" w:hAnsi="Times New Roman" w:cs="Times New Roman"/>
          <w:sz w:val="28"/>
          <w:szCs w:val="28"/>
        </w:rPr>
        <w:t>Выставляем кубики с определенным зву</w:t>
      </w:r>
      <w:r>
        <w:rPr>
          <w:rFonts w:ascii="Times New Roman" w:hAnsi="Times New Roman" w:cs="Times New Roman"/>
          <w:sz w:val="28"/>
          <w:szCs w:val="28"/>
        </w:rPr>
        <w:t xml:space="preserve">ком в ряд. Просим ребенка закрыть </w:t>
      </w:r>
      <w:r w:rsidRPr="002264BE">
        <w:rPr>
          <w:rFonts w:ascii="Times New Roman" w:hAnsi="Times New Roman" w:cs="Times New Roman"/>
          <w:sz w:val="28"/>
          <w:szCs w:val="28"/>
        </w:rPr>
        <w:t xml:space="preserve">глаза, в это время убираем один кубик </w:t>
      </w:r>
      <w:r>
        <w:rPr>
          <w:rFonts w:ascii="Times New Roman" w:hAnsi="Times New Roman" w:cs="Times New Roman"/>
          <w:sz w:val="28"/>
          <w:szCs w:val="28"/>
        </w:rPr>
        <w:t xml:space="preserve">(для игры «Чего не стало?») или </w:t>
      </w:r>
      <w:r w:rsidRPr="002264BE">
        <w:rPr>
          <w:rFonts w:ascii="Times New Roman" w:hAnsi="Times New Roman" w:cs="Times New Roman"/>
          <w:sz w:val="28"/>
          <w:szCs w:val="28"/>
        </w:rPr>
        <w:t xml:space="preserve">переворачиваем кубик другой картинкой (для игры </w:t>
      </w:r>
      <w:r>
        <w:rPr>
          <w:rFonts w:ascii="Times New Roman" w:hAnsi="Times New Roman" w:cs="Times New Roman"/>
          <w:sz w:val="28"/>
          <w:szCs w:val="28"/>
        </w:rPr>
        <w:t>«Прятки»). Затем просим ребенка открыть глаза и отгадать «Чего не стало?» («Кто спрятался?»</w:t>
      </w:r>
      <w:r w:rsidRPr="002264BE">
        <w:rPr>
          <w:rFonts w:ascii="Times New Roman" w:hAnsi="Times New Roman" w:cs="Times New Roman"/>
          <w:sz w:val="28"/>
          <w:szCs w:val="28"/>
        </w:rPr>
        <w:t>).</w:t>
      </w:r>
    </w:p>
    <w:p w:rsidR="00913E43" w:rsidRDefault="00913E43" w:rsidP="002264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E43" w:rsidRPr="002264BE" w:rsidRDefault="00913E43" w:rsidP="002264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056C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B93298" w:rsidRPr="00B9329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20091" cy="1666017"/>
            <wp:effectExtent l="0" t="0" r="8890" b="0"/>
            <wp:docPr id="1" name="Рисунок 1" descr="C:\Users\VLADIMIR\Desktop\портфолио мариша\технологии\ab4ac87fa022537238b1fc3800348a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LADIMIR\Desktop\портфолио мариша\технологии\ab4ac87fa022537238b1fc3800348a8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544" cy="1673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31A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6F6BF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6F6BF4" w:rsidRPr="006F6B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7475" cy="1663159"/>
            <wp:effectExtent l="0" t="0" r="0" b="0"/>
            <wp:docPr id="2" name="Рисунок 2" descr="C:\Users\VLADIMIR\Desktop\YWNxwq0J0_XqeSAqe8cxXfIoW1trpOVHI_0neQ2ezr2gwOxgAjOQy1ZF_mGNiNMXlgLTDSjif7r2yeX29n7A4ip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LADIMIR\Desktop\YWNxwq0J0_XqeSAqe8cxXfIoW1trpOVHI_0neQ2ezr2gwOxgAjOQy1ZF_mGNiNMXlgLTDSjif7r2yeX29n7A4ip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180" cy="168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3E43" w:rsidRPr="00226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9445A3"/>
    <w:multiLevelType w:val="hybridMultilevel"/>
    <w:tmpl w:val="BFC43A12"/>
    <w:lvl w:ilvl="0" w:tplc="0EEE3B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587"/>
    <w:rsid w:val="00072B34"/>
    <w:rsid w:val="002264BE"/>
    <w:rsid w:val="00235587"/>
    <w:rsid w:val="0028625B"/>
    <w:rsid w:val="00306C57"/>
    <w:rsid w:val="006509BB"/>
    <w:rsid w:val="006F6BF4"/>
    <w:rsid w:val="00804E28"/>
    <w:rsid w:val="008056CF"/>
    <w:rsid w:val="00913E43"/>
    <w:rsid w:val="009C5D82"/>
    <w:rsid w:val="009D598C"/>
    <w:rsid w:val="00B805B2"/>
    <w:rsid w:val="00B93298"/>
    <w:rsid w:val="00C231A3"/>
    <w:rsid w:val="00D56938"/>
    <w:rsid w:val="00D75308"/>
    <w:rsid w:val="00EB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F7D72F-627A-46A5-9205-CEC62864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2026-03-04T08:13:00Z</dcterms:created>
  <dcterms:modified xsi:type="dcterms:W3CDTF">2026-03-20T11:08:00Z</dcterms:modified>
</cp:coreProperties>
</file>