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384" w:rsidRDefault="0061451D" w:rsidP="00356CA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Приёмы</w:t>
      </w:r>
      <w:r w:rsidR="00ED762C" w:rsidRPr="00ED762C">
        <w:rPr>
          <w:rFonts w:ascii="Times New Roman" w:hAnsi="Times New Roman" w:cs="Times New Roman"/>
          <w:b/>
          <w:sz w:val="28"/>
          <w:szCs w:val="28"/>
        </w:rPr>
        <w:t xml:space="preserve"> устных вычисл</w:t>
      </w:r>
      <w:r>
        <w:rPr>
          <w:rFonts w:ascii="Times New Roman" w:hAnsi="Times New Roman" w:cs="Times New Roman"/>
          <w:b/>
          <w:sz w:val="28"/>
          <w:szCs w:val="28"/>
        </w:rPr>
        <w:t>ений</w:t>
      </w:r>
      <w:r w:rsidR="00ED762C" w:rsidRPr="00ED762C">
        <w:rPr>
          <w:rFonts w:ascii="Times New Roman" w:hAnsi="Times New Roman" w:cs="Times New Roman"/>
          <w:b/>
          <w:sz w:val="28"/>
          <w:szCs w:val="28"/>
        </w:rPr>
        <w:t xml:space="preserve"> и развитие логического мышления </w:t>
      </w:r>
      <w:r>
        <w:rPr>
          <w:rFonts w:ascii="Times New Roman" w:hAnsi="Times New Roman" w:cs="Times New Roman"/>
          <w:b/>
          <w:sz w:val="28"/>
          <w:szCs w:val="28"/>
        </w:rPr>
        <w:t>в начальной школе.</w:t>
      </w:r>
    </w:p>
    <w:p w:rsidR="009358F3" w:rsidRDefault="009358F3" w:rsidP="00356CAE">
      <w:pPr>
        <w:spacing w:after="0" w:line="240" w:lineRule="auto"/>
        <w:jc w:val="center"/>
        <w:rPr>
          <w:rFonts w:ascii="Times New Roman" w:hAnsi="Times New Roman" w:cs="Times New Roman"/>
          <w:b/>
          <w:sz w:val="28"/>
          <w:szCs w:val="28"/>
        </w:rPr>
      </w:pPr>
    </w:p>
    <w:p w:rsidR="00356CAE" w:rsidRDefault="00ED762C" w:rsidP="00356CAE">
      <w:pPr>
        <w:spacing w:after="0" w:line="240" w:lineRule="auto"/>
        <w:ind w:firstLine="708"/>
        <w:jc w:val="both"/>
        <w:rPr>
          <w:rFonts w:ascii="Times New Roman" w:hAnsi="Times New Roman" w:cs="Times New Roman"/>
          <w:sz w:val="28"/>
          <w:szCs w:val="28"/>
        </w:rPr>
      </w:pPr>
      <w:bookmarkStart w:id="0" w:name="_GoBack"/>
      <w:bookmarkEnd w:id="0"/>
      <w:r w:rsidRPr="00356CAE">
        <w:rPr>
          <w:rFonts w:ascii="Times New Roman" w:hAnsi="Times New Roman" w:cs="Times New Roman"/>
          <w:sz w:val="28"/>
          <w:szCs w:val="28"/>
        </w:rPr>
        <w:t>Одна из основных задач обучения математике в начальных классах</w:t>
      </w:r>
      <w:r w:rsidR="00E74D9D" w:rsidRPr="00356CAE">
        <w:rPr>
          <w:rFonts w:ascii="Times New Roman" w:hAnsi="Times New Roman" w:cs="Times New Roman"/>
          <w:sz w:val="28"/>
          <w:szCs w:val="28"/>
        </w:rPr>
        <w:t xml:space="preserve"> </w:t>
      </w:r>
      <w:r w:rsidRPr="00356CAE">
        <w:rPr>
          <w:rFonts w:ascii="Times New Roman" w:hAnsi="Times New Roman" w:cs="Times New Roman"/>
          <w:sz w:val="28"/>
          <w:szCs w:val="28"/>
        </w:rPr>
        <w:t xml:space="preserve">формирование у учащихся вычислительных навыков. Большое внимание </w:t>
      </w:r>
      <w:r w:rsidR="0032495D" w:rsidRPr="00356CAE">
        <w:rPr>
          <w:rFonts w:ascii="Times New Roman" w:hAnsi="Times New Roman" w:cs="Times New Roman"/>
          <w:sz w:val="28"/>
          <w:szCs w:val="28"/>
        </w:rPr>
        <w:t>этому уделяется в программе по математике для начальных классов. Проблема совершенствования методики устных вычислений была и остаётся актуальной. Устные вычисления в сочетании с иными видами упражнений способствуют активизации мыслительной деятельности, развитию логического мышления, сообразительности, памяти, творческих начал и волевых качеств. Высокая культура устных вычислений имеет немаловажное значение для облегчения письменных вычислений, обеспечивая их правильность и экономя время.</w:t>
      </w:r>
    </w:p>
    <w:p w:rsidR="00E74D9D" w:rsidRPr="00356CAE" w:rsidRDefault="0032495D" w:rsidP="00356CAE">
      <w:pPr>
        <w:spacing w:after="0" w:line="240" w:lineRule="auto"/>
        <w:ind w:firstLine="708"/>
        <w:jc w:val="both"/>
        <w:rPr>
          <w:rFonts w:ascii="Times New Roman" w:hAnsi="Times New Roman" w:cs="Times New Roman"/>
          <w:sz w:val="28"/>
          <w:szCs w:val="28"/>
        </w:rPr>
      </w:pPr>
      <w:r w:rsidRPr="00356CAE">
        <w:rPr>
          <w:rFonts w:ascii="Times New Roman" w:hAnsi="Times New Roman" w:cs="Times New Roman"/>
          <w:sz w:val="28"/>
          <w:szCs w:val="28"/>
        </w:rPr>
        <w:t>Работа по культивированию вычислений должна проводиться постоянно, систематически и органически увязываться с изучаемым программным материалом.</w:t>
      </w:r>
    </w:p>
    <w:p w:rsidR="00E74D9D" w:rsidRPr="00356CAE" w:rsidRDefault="0032495D" w:rsidP="00356CAE">
      <w:pPr>
        <w:spacing w:after="0" w:line="240" w:lineRule="auto"/>
        <w:ind w:firstLine="708"/>
        <w:jc w:val="both"/>
        <w:rPr>
          <w:rFonts w:ascii="Times New Roman" w:hAnsi="Times New Roman" w:cs="Times New Roman"/>
          <w:sz w:val="28"/>
          <w:szCs w:val="28"/>
        </w:rPr>
      </w:pPr>
      <w:r w:rsidRPr="00356CAE">
        <w:rPr>
          <w:rFonts w:ascii="Times New Roman" w:hAnsi="Times New Roman" w:cs="Times New Roman"/>
          <w:sz w:val="28"/>
          <w:szCs w:val="28"/>
        </w:rPr>
        <w:t>Формированию у учащихся осознанных прочных навыков устных вычислений предшествует работа по ознакомлению учащихся с вычислительными приёмами.</w:t>
      </w:r>
      <w:r w:rsidR="00E74D9D" w:rsidRPr="00356CAE">
        <w:rPr>
          <w:rFonts w:ascii="Times New Roman" w:hAnsi="Times New Roman" w:cs="Times New Roman"/>
          <w:sz w:val="28"/>
          <w:szCs w:val="28"/>
        </w:rPr>
        <w:t xml:space="preserve"> Приём вычисления складывается из ряда последовательных операций, выполнение которых приводит к нахождению результата требуемого арифметического действия над этими числами, причём выбор операций в каждом приёме определяется теми теоретическими положениями, которые используются в качестве его теоретической основы.</w:t>
      </w:r>
    </w:p>
    <w:p w:rsidR="00E74D9D" w:rsidRPr="00356CAE" w:rsidRDefault="00E74D9D" w:rsidP="00356CAE">
      <w:pPr>
        <w:spacing w:after="0" w:line="240" w:lineRule="auto"/>
        <w:ind w:firstLine="708"/>
        <w:jc w:val="both"/>
        <w:rPr>
          <w:rFonts w:ascii="Times New Roman" w:hAnsi="Times New Roman" w:cs="Times New Roman"/>
          <w:sz w:val="28"/>
          <w:szCs w:val="28"/>
        </w:rPr>
      </w:pPr>
      <w:r w:rsidRPr="00356CAE">
        <w:rPr>
          <w:rFonts w:ascii="Times New Roman" w:hAnsi="Times New Roman" w:cs="Times New Roman"/>
          <w:sz w:val="28"/>
          <w:szCs w:val="28"/>
        </w:rPr>
        <w:t xml:space="preserve">  Вычислительный навык – это высокая степень овладения вычислительными приёмами. Полноценный вычислительный навык характеризуется правильностью, осознанностью, рациональностью, обобщённостью, автоматизмом и прочностью. Программа предусматривает разную степень автоматизации различных случаев выполнения арифметических действий. Высокая степень автоматизации должна быть достигнута по отношению к табличным случаям сложения и вычитания в пределах 20 и умножения и деления.</w:t>
      </w:r>
    </w:p>
    <w:p w:rsidR="00B05981" w:rsidRPr="00356CAE" w:rsidRDefault="00990AC1" w:rsidP="00356CAE">
      <w:pPr>
        <w:spacing w:after="0" w:line="240" w:lineRule="auto"/>
        <w:ind w:firstLine="708"/>
        <w:jc w:val="both"/>
        <w:rPr>
          <w:rFonts w:ascii="Times New Roman" w:hAnsi="Times New Roman" w:cs="Times New Roman"/>
          <w:sz w:val="28"/>
          <w:szCs w:val="28"/>
        </w:rPr>
      </w:pPr>
      <w:r w:rsidRPr="00356CAE">
        <w:rPr>
          <w:rFonts w:ascii="Times New Roman" w:hAnsi="Times New Roman" w:cs="Times New Roman"/>
          <w:sz w:val="28"/>
          <w:szCs w:val="28"/>
        </w:rPr>
        <w:t xml:space="preserve"> </w:t>
      </w:r>
      <w:r w:rsidR="00E74D9D" w:rsidRPr="00356CAE">
        <w:rPr>
          <w:rFonts w:ascii="Times New Roman" w:hAnsi="Times New Roman" w:cs="Times New Roman"/>
          <w:sz w:val="28"/>
          <w:szCs w:val="28"/>
        </w:rPr>
        <w:t>Прочность и автоматизм навыков достигается в процессе упражнений. Но выполнение однотипных упражнений утомляет детей, поэтому полезно включать эти упражнения в игры и игровые ситуации. Значение игры на уроке математики очень велико. Игра помогает вызвать у детей познавательный интерес к занятиям математикой. Учащиеся, увлечённые игрой, незаметно для себя приобретают определённые знания, умения, навыки по математике. Игра должна быть доступной детям по содержанию, и правила игры должны восприниматься учащимися с первого объяснения. Материал дидактических игр может иметь и познавательное значение.</w:t>
      </w:r>
      <w:r w:rsidRPr="00356CAE">
        <w:rPr>
          <w:rFonts w:ascii="Times New Roman" w:hAnsi="Times New Roman" w:cs="Times New Roman"/>
          <w:sz w:val="28"/>
          <w:szCs w:val="28"/>
        </w:rPr>
        <w:t xml:space="preserve"> </w:t>
      </w:r>
    </w:p>
    <w:p w:rsidR="00356CAE" w:rsidRDefault="00356CAE" w:rsidP="00356CA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Вот несколько</w:t>
      </w:r>
      <w:r w:rsidR="00A25B3C" w:rsidRPr="00356CAE">
        <w:rPr>
          <w:rFonts w:ascii="Times New Roman" w:hAnsi="Times New Roman" w:cs="Times New Roman"/>
          <w:sz w:val="28"/>
          <w:szCs w:val="28"/>
        </w:rPr>
        <w:t xml:space="preserve"> пример</w:t>
      </w:r>
      <w:r>
        <w:rPr>
          <w:rFonts w:ascii="Times New Roman" w:hAnsi="Times New Roman" w:cs="Times New Roman"/>
          <w:sz w:val="28"/>
          <w:szCs w:val="28"/>
        </w:rPr>
        <w:t>ов</w:t>
      </w:r>
      <w:r w:rsidR="00A25B3C" w:rsidRPr="00356CAE">
        <w:rPr>
          <w:rFonts w:ascii="Times New Roman" w:hAnsi="Times New Roman" w:cs="Times New Roman"/>
          <w:sz w:val="28"/>
          <w:szCs w:val="28"/>
        </w:rPr>
        <w:t xml:space="preserve"> игр, которые можно использовать для закрепления вычислительных навыков и для расширения кругозора.  </w:t>
      </w:r>
      <w:r w:rsidR="00A25B3C" w:rsidRPr="00356CAE">
        <w:rPr>
          <w:rFonts w:ascii="Times New Roman" w:hAnsi="Times New Roman" w:cs="Times New Roman"/>
          <w:b/>
          <w:sz w:val="28"/>
          <w:szCs w:val="28"/>
        </w:rPr>
        <w:t xml:space="preserve">«Автобус». </w:t>
      </w:r>
      <w:r w:rsidR="00A25B3C" w:rsidRPr="00356CAE">
        <w:rPr>
          <w:rFonts w:ascii="Times New Roman" w:hAnsi="Times New Roman" w:cs="Times New Roman"/>
          <w:sz w:val="28"/>
          <w:szCs w:val="28"/>
        </w:rPr>
        <w:t xml:space="preserve">Для игры нужны карточки с числами и рисунок автобуса. Учитель раздаёт учащимся по 2 карточки с числами. Например, автобус №10. </w:t>
      </w:r>
      <w:r w:rsidR="00A25B3C" w:rsidRPr="00356CAE">
        <w:rPr>
          <w:rFonts w:ascii="Times New Roman" w:hAnsi="Times New Roman" w:cs="Times New Roman"/>
          <w:sz w:val="28"/>
          <w:szCs w:val="28"/>
        </w:rPr>
        <w:lastRenderedPageBreak/>
        <w:t xml:space="preserve">В автобус «садятся» только те ученики, у которых числа на карточке составляют в сумме 10. </w:t>
      </w:r>
    </w:p>
    <w:p w:rsidR="00356CAE" w:rsidRDefault="00A25B3C" w:rsidP="00356CAE">
      <w:pPr>
        <w:spacing w:after="0" w:line="240" w:lineRule="auto"/>
        <w:jc w:val="both"/>
        <w:rPr>
          <w:rFonts w:ascii="Times New Roman" w:hAnsi="Times New Roman" w:cs="Times New Roman"/>
          <w:sz w:val="28"/>
          <w:szCs w:val="28"/>
        </w:rPr>
      </w:pPr>
      <w:r w:rsidRPr="00356CAE">
        <w:rPr>
          <w:rFonts w:ascii="Times New Roman" w:hAnsi="Times New Roman" w:cs="Times New Roman"/>
          <w:b/>
          <w:sz w:val="28"/>
          <w:szCs w:val="28"/>
        </w:rPr>
        <w:t xml:space="preserve">«Числовая горка». </w:t>
      </w:r>
      <w:r w:rsidRPr="00356CAE">
        <w:rPr>
          <w:rFonts w:ascii="Times New Roman" w:hAnsi="Times New Roman" w:cs="Times New Roman"/>
          <w:sz w:val="28"/>
          <w:szCs w:val="28"/>
        </w:rPr>
        <w:t>Это простое пособие очень удобно для устного счёта при изучении чисел первого десятка.</w:t>
      </w:r>
    </w:p>
    <w:p w:rsidR="00356CAE" w:rsidRDefault="00A25B3C" w:rsidP="00356CAE">
      <w:pPr>
        <w:spacing w:after="0" w:line="240" w:lineRule="auto"/>
        <w:jc w:val="both"/>
        <w:rPr>
          <w:rFonts w:ascii="Times New Roman" w:hAnsi="Times New Roman" w:cs="Times New Roman"/>
          <w:sz w:val="28"/>
          <w:szCs w:val="28"/>
        </w:rPr>
      </w:pPr>
      <w:r w:rsidRPr="00356CAE">
        <w:rPr>
          <w:rFonts w:ascii="Times New Roman" w:hAnsi="Times New Roman" w:cs="Times New Roman"/>
          <w:b/>
          <w:sz w:val="28"/>
          <w:szCs w:val="28"/>
        </w:rPr>
        <w:t xml:space="preserve">«Зоопарк». </w:t>
      </w:r>
      <w:r w:rsidRPr="00356CAE">
        <w:rPr>
          <w:rFonts w:ascii="Times New Roman" w:hAnsi="Times New Roman" w:cs="Times New Roman"/>
          <w:sz w:val="28"/>
          <w:szCs w:val="28"/>
        </w:rPr>
        <w:t xml:space="preserve">Клетки с номерами, рисунки животных с примерами. Определи, какой </w:t>
      </w:r>
      <w:proofErr w:type="gramStart"/>
      <w:r w:rsidRPr="00356CAE">
        <w:rPr>
          <w:rFonts w:ascii="Times New Roman" w:hAnsi="Times New Roman" w:cs="Times New Roman"/>
          <w:sz w:val="28"/>
          <w:szCs w:val="28"/>
        </w:rPr>
        <w:t>зверь</w:t>
      </w:r>
      <w:proofErr w:type="gramEnd"/>
      <w:r w:rsidRPr="00356CAE">
        <w:rPr>
          <w:rFonts w:ascii="Times New Roman" w:hAnsi="Times New Roman" w:cs="Times New Roman"/>
          <w:sz w:val="28"/>
          <w:szCs w:val="28"/>
        </w:rPr>
        <w:t xml:space="preserve"> в какой клетке живёт. </w:t>
      </w:r>
    </w:p>
    <w:p w:rsidR="00356CAE" w:rsidRDefault="00A25B3C" w:rsidP="00356CAE">
      <w:pPr>
        <w:spacing w:after="0" w:line="240" w:lineRule="auto"/>
        <w:jc w:val="both"/>
        <w:rPr>
          <w:rFonts w:ascii="Times New Roman" w:hAnsi="Times New Roman" w:cs="Times New Roman"/>
          <w:sz w:val="28"/>
          <w:szCs w:val="28"/>
        </w:rPr>
      </w:pPr>
      <w:r w:rsidRPr="00356CAE">
        <w:rPr>
          <w:rFonts w:ascii="Times New Roman" w:hAnsi="Times New Roman" w:cs="Times New Roman"/>
          <w:b/>
          <w:sz w:val="28"/>
          <w:szCs w:val="28"/>
        </w:rPr>
        <w:t xml:space="preserve">«Кошка и мыши». </w:t>
      </w:r>
      <w:r w:rsidRPr="00356CAE">
        <w:rPr>
          <w:rFonts w:ascii="Times New Roman" w:hAnsi="Times New Roman" w:cs="Times New Roman"/>
          <w:sz w:val="28"/>
          <w:szCs w:val="28"/>
        </w:rPr>
        <w:t xml:space="preserve">Для игры нужны рисунки кошки и мышей. На доске  записаны примеры. На мышках ответы. Ученики разбирают мышей и прикрепляют их к соответствующим примерам. Тот, кто ошибся, пойман кошкой. </w:t>
      </w:r>
    </w:p>
    <w:p w:rsidR="00356CAE" w:rsidRDefault="00356CAE" w:rsidP="00356CAE">
      <w:pPr>
        <w:spacing w:after="0" w:line="240" w:lineRule="auto"/>
        <w:jc w:val="both"/>
        <w:rPr>
          <w:rFonts w:ascii="Times New Roman" w:hAnsi="Times New Roman" w:cs="Times New Roman"/>
          <w:sz w:val="28"/>
          <w:szCs w:val="28"/>
        </w:rPr>
      </w:pPr>
      <w:r w:rsidRPr="00356CAE">
        <w:rPr>
          <w:rFonts w:ascii="Times New Roman" w:hAnsi="Times New Roman" w:cs="Times New Roman"/>
          <w:b/>
          <w:sz w:val="28"/>
          <w:szCs w:val="28"/>
        </w:rPr>
        <w:t xml:space="preserve"> </w:t>
      </w:r>
      <w:r w:rsidR="00FA165A" w:rsidRPr="00356CAE">
        <w:rPr>
          <w:rFonts w:ascii="Times New Roman" w:hAnsi="Times New Roman" w:cs="Times New Roman"/>
          <w:b/>
          <w:sz w:val="28"/>
          <w:szCs w:val="28"/>
        </w:rPr>
        <w:t xml:space="preserve">«Поработаем на компьютере». </w:t>
      </w:r>
      <w:r w:rsidR="00FA165A" w:rsidRPr="00356CAE">
        <w:rPr>
          <w:rFonts w:ascii="Times New Roman" w:hAnsi="Times New Roman" w:cs="Times New Roman"/>
          <w:sz w:val="28"/>
          <w:szCs w:val="28"/>
        </w:rPr>
        <w:t xml:space="preserve">На доске изображён компьютер, который выполняет все 4 </w:t>
      </w:r>
      <w:proofErr w:type="gramStart"/>
      <w:r w:rsidR="00FA165A" w:rsidRPr="00356CAE">
        <w:rPr>
          <w:rFonts w:ascii="Times New Roman" w:hAnsi="Times New Roman" w:cs="Times New Roman"/>
          <w:sz w:val="28"/>
          <w:szCs w:val="28"/>
        </w:rPr>
        <w:t>арифметических</w:t>
      </w:r>
      <w:proofErr w:type="gramEnd"/>
      <w:r w:rsidR="00FA165A" w:rsidRPr="00356CAE">
        <w:rPr>
          <w:rFonts w:ascii="Times New Roman" w:hAnsi="Times New Roman" w:cs="Times New Roman"/>
          <w:sz w:val="28"/>
          <w:szCs w:val="28"/>
        </w:rPr>
        <w:t xml:space="preserve"> действия. На табло появляется число 40. Какое число было введено в </w:t>
      </w:r>
      <w:r w:rsidR="006021DA" w:rsidRPr="00356CAE">
        <w:rPr>
          <w:rFonts w:ascii="Times New Roman" w:hAnsi="Times New Roman" w:cs="Times New Roman"/>
          <w:sz w:val="28"/>
          <w:szCs w:val="28"/>
        </w:rPr>
        <w:t>программу? Например,</w:t>
      </w:r>
      <w:r w:rsidR="00870784" w:rsidRPr="00356CAE">
        <w:rPr>
          <w:rFonts w:ascii="Times New Roman" w:hAnsi="Times New Roman" w:cs="Times New Roman"/>
          <w:sz w:val="28"/>
          <w:szCs w:val="28"/>
        </w:rPr>
        <w:t xml:space="preserve"> </w:t>
      </w:r>
      <w:r w:rsidR="00FA165A" w:rsidRPr="00356CAE">
        <w:rPr>
          <w:rFonts w:ascii="Times New Roman" w:hAnsi="Times New Roman" w:cs="Times New Roman"/>
          <w:sz w:val="28"/>
          <w:szCs w:val="28"/>
        </w:rPr>
        <w:t>(?)→*3(?)→</w:t>
      </w:r>
      <w:r w:rsidR="006021DA" w:rsidRPr="00356CAE">
        <w:rPr>
          <w:rFonts w:ascii="Times New Roman" w:hAnsi="Times New Roman" w:cs="Times New Roman"/>
          <w:sz w:val="28"/>
          <w:szCs w:val="28"/>
        </w:rPr>
        <w:t>−</w:t>
      </w:r>
      <w:r w:rsidR="00FA165A" w:rsidRPr="00356CAE">
        <w:rPr>
          <w:rFonts w:ascii="Times New Roman" w:hAnsi="Times New Roman" w:cs="Times New Roman"/>
          <w:sz w:val="28"/>
          <w:szCs w:val="28"/>
        </w:rPr>
        <w:t>19(?)→+10(?)→:3(?)→+86(?)→:3(?)→+41(?)→</w:t>
      </w:r>
      <w:r w:rsidR="006021DA" w:rsidRPr="00356CAE">
        <w:rPr>
          <w:rFonts w:ascii="Times New Roman" w:hAnsi="Times New Roman" w:cs="Times New Roman"/>
          <w:sz w:val="28"/>
          <w:szCs w:val="28"/>
        </w:rPr>
        <w:t>:2(?)</w:t>
      </w:r>
      <w:r w:rsidR="00FA165A" w:rsidRPr="00356CAE">
        <w:rPr>
          <w:rFonts w:ascii="Times New Roman" w:hAnsi="Times New Roman" w:cs="Times New Roman"/>
          <w:sz w:val="28"/>
          <w:szCs w:val="28"/>
        </w:rPr>
        <w:t>→</w:t>
      </w:r>
      <w:r w:rsidR="006021DA" w:rsidRPr="00356CAE">
        <w:rPr>
          <w:rFonts w:ascii="Times New Roman" w:hAnsi="Times New Roman" w:cs="Times New Roman"/>
          <w:sz w:val="28"/>
          <w:szCs w:val="28"/>
        </w:rPr>
        <w:t xml:space="preserve">(40). Решение: каждому арифметическому действию соответствует обратное. </w:t>
      </w:r>
      <w:r w:rsidR="006021DA" w:rsidRPr="00356CAE">
        <w:rPr>
          <w:rFonts w:ascii="Times New Roman" w:hAnsi="Times New Roman" w:cs="Times New Roman"/>
          <w:b/>
          <w:sz w:val="28"/>
          <w:szCs w:val="28"/>
        </w:rPr>
        <w:t xml:space="preserve">«Почтальон». </w:t>
      </w:r>
      <w:r w:rsidR="006021DA" w:rsidRPr="00356CAE">
        <w:rPr>
          <w:rFonts w:ascii="Times New Roman" w:hAnsi="Times New Roman" w:cs="Times New Roman"/>
          <w:sz w:val="28"/>
          <w:szCs w:val="28"/>
        </w:rPr>
        <w:t>Выбирается почтальон, ему вручается почта. Почтальон должен соотнести пример и ответ.</w:t>
      </w:r>
    </w:p>
    <w:p w:rsidR="000E0437" w:rsidRPr="00356CAE" w:rsidRDefault="006021DA" w:rsidP="00356CAE">
      <w:pPr>
        <w:spacing w:after="0" w:line="240" w:lineRule="auto"/>
        <w:jc w:val="both"/>
        <w:rPr>
          <w:rFonts w:ascii="Times New Roman" w:hAnsi="Times New Roman" w:cs="Times New Roman"/>
          <w:sz w:val="28"/>
          <w:szCs w:val="28"/>
        </w:rPr>
      </w:pPr>
      <w:r w:rsidRPr="00356CAE">
        <w:rPr>
          <w:rFonts w:ascii="Times New Roman" w:hAnsi="Times New Roman" w:cs="Times New Roman"/>
          <w:sz w:val="28"/>
          <w:szCs w:val="28"/>
        </w:rPr>
        <w:t xml:space="preserve"> </w:t>
      </w:r>
      <w:r w:rsidRPr="00356CAE">
        <w:rPr>
          <w:rFonts w:ascii="Times New Roman" w:hAnsi="Times New Roman" w:cs="Times New Roman"/>
          <w:b/>
          <w:sz w:val="28"/>
          <w:szCs w:val="28"/>
        </w:rPr>
        <w:t xml:space="preserve">«Работа с таблицами». </w:t>
      </w:r>
      <w:r w:rsidRPr="00356CAE">
        <w:rPr>
          <w:rFonts w:ascii="Times New Roman" w:hAnsi="Times New Roman" w:cs="Times New Roman"/>
          <w:sz w:val="28"/>
          <w:szCs w:val="28"/>
        </w:rPr>
        <w:t>Например,</w:t>
      </w:r>
      <w:r w:rsidR="000E0437" w:rsidRPr="00356CAE">
        <w:rPr>
          <w:rFonts w:ascii="Times New Roman" w:hAnsi="Times New Roman" w:cs="Times New Roman"/>
          <w:sz w:val="28"/>
          <w:szCs w:val="28"/>
        </w:rPr>
        <w:t xml:space="preserve"> числа, </w:t>
      </w:r>
      <w:proofErr w:type="gramStart"/>
      <w:r w:rsidR="000E0437" w:rsidRPr="00356CAE">
        <w:rPr>
          <w:rFonts w:ascii="Times New Roman" w:hAnsi="Times New Roman" w:cs="Times New Roman"/>
          <w:sz w:val="28"/>
          <w:szCs w:val="28"/>
        </w:rPr>
        <w:t>записанные</w:t>
      </w:r>
      <w:proofErr w:type="gramEnd"/>
      <w:r w:rsidR="000E0437" w:rsidRPr="00356CAE">
        <w:rPr>
          <w:rFonts w:ascii="Times New Roman" w:hAnsi="Times New Roman" w:cs="Times New Roman"/>
          <w:sz w:val="28"/>
          <w:szCs w:val="28"/>
        </w:rPr>
        <w:t xml:space="preserve"> вверху, уменьшите на 6, внизу – увеличьте на 6; числа, записанные слева и справа, уменьшите в 6 раз. </w:t>
      </w:r>
    </w:p>
    <w:p w:rsidR="00356CAE" w:rsidRDefault="000E0437" w:rsidP="00356CAE">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«Да – нет». </w:t>
      </w:r>
      <w:r>
        <w:rPr>
          <w:rFonts w:ascii="Times New Roman" w:hAnsi="Times New Roman" w:cs="Times New Roman"/>
          <w:sz w:val="28"/>
          <w:szCs w:val="28"/>
        </w:rPr>
        <w:t xml:space="preserve">Перед классом таблица, на доске примеры. Учитель </w:t>
      </w:r>
      <w:r w:rsidR="00990AC1">
        <w:rPr>
          <w:rFonts w:ascii="Times New Roman" w:hAnsi="Times New Roman" w:cs="Times New Roman"/>
          <w:sz w:val="28"/>
          <w:szCs w:val="28"/>
        </w:rPr>
        <w:t xml:space="preserve">    </w:t>
      </w:r>
      <w:r>
        <w:rPr>
          <w:rFonts w:ascii="Times New Roman" w:hAnsi="Times New Roman" w:cs="Times New Roman"/>
          <w:sz w:val="28"/>
          <w:szCs w:val="28"/>
        </w:rPr>
        <w:t>показывает число. Если число является ответом, учащиеся хором говорят: «Да».</w:t>
      </w:r>
    </w:p>
    <w:p w:rsidR="00356CAE" w:rsidRDefault="000E0437" w:rsidP="00356CA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«Проверь себя». </w:t>
      </w:r>
      <w:r>
        <w:rPr>
          <w:rFonts w:ascii="Times New Roman" w:hAnsi="Times New Roman" w:cs="Times New Roman"/>
          <w:sz w:val="28"/>
          <w:szCs w:val="28"/>
        </w:rPr>
        <w:t xml:space="preserve">Учитель показывает результат, а учащиеся должны назвать пример с таким ответом. </w:t>
      </w:r>
    </w:p>
    <w:p w:rsidR="00356CAE" w:rsidRDefault="000E0437" w:rsidP="00356CAE">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«Коллективный счёт». </w:t>
      </w:r>
      <w:r>
        <w:rPr>
          <w:rFonts w:ascii="Times New Roman" w:hAnsi="Times New Roman" w:cs="Times New Roman"/>
          <w:sz w:val="28"/>
          <w:szCs w:val="28"/>
        </w:rPr>
        <w:t xml:space="preserve">Класс делится на команды по количеству рядов в классе. На первые парты учитель кладёт полоски бумаги с записанными на них числами. Например, 3. Задание: увеличить на 2. Сидящий за первым столом быстро считает, записывает только ответ, передаёт полоску. Побеждает ряд, который закончил счёт раньше и не допустил ошибок. </w:t>
      </w:r>
      <w:r w:rsidR="00870784">
        <w:rPr>
          <w:rFonts w:ascii="Times New Roman" w:hAnsi="Times New Roman" w:cs="Times New Roman"/>
          <w:b/>
          <w:sz w:val="28"/>
          <w:szCs w:val="28"/>
        </w:rPr>
        <w:t xml:space="preserve">«Эрудит». </w:t>
      </w:r>
      <w:r w:rsidR="00870784">
        <w:rPr>
          <w:rFonts w:ascii="Times New Roman" w:hAnsi="Times New Roman" w:cs="Times New Roman"/>
          <w:sz w:val="28"/>
          <w:szCs w:val="28"/>
        </w:rPr>
        <w:t>Учащиеся должны овладеть умением выражать свои мысли чётким, лаконичным языком с использованием математической терминологии. По кругу лежат билеты, в каждом 3 задания. Ученик вращает юлу со стрелкой, указывающей на билет. Кто ответил правильно на 3 вопроса, тому присваивается звание «Эрудит». Например, как найти неизвестное слагаемое? Во сколько раз 48 больше 87</w:t>
      </w:r>
      <w:r w:rsidR="00B05981">
        <w:rPr>
          <w:rFonts w:ascii="Times New Roman" w:hAnsi="Times New Roman" w:cs="Times New Roman"/>
          <w:sz w:val="28"/>
          <w:szCs w:val="28"/>
        </w:rPr>
        <w:t>?</w:t>
      </w:r>
      <w:r w:rsidR="00870784">
        <w:rPr>
          <w:rFonts w:ascii="Times New Roman" w:hAnsi="Times New Roman" w:cs="Times New Roman"/>
          <w:sz w:val="28"/>
          <w:szCs w:val="28"/>
        </w:rPr>
        <w:t xml:space="preserve"> Найти периметр квадрата со стороной 5. </w:t>
      </w:r>
    </w:p>
    <w:p w:rsidR="00356CAE" w:rsidRDefault="00B05981" w:rsidP="00356CAE">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870784">
        <w:rPr>
          <w:rFonts w:ascii="Times New Roman" w:hAnsi="Times New Roman" w:cs="Times New Roman"/>
          <w:b/>
          <w:sz w:val="28"/>
          <w:szCs w:val="28"/>
        </w:rPr>
        <w:t xml:space="preserve">«Полезная мозаика». </w:t>
      </w:r>
      <w:r w:rsidR="00870784">
        <w:rPr>
          <w:rFonts w:ascii="Times New Roman" w:hAnsi="Times New Roman" w:cs="Times New Roman"/>
          <w:sz w:val="28"/>
          <w:szCs w:val="28"/>
        </w:rPr>
        <w:t>2 карточки: 1 – открытка, 2 – картон. Карточки делятся на 6 равных частей. На открытке – значения выражений. Открытка разрезается.</w:t>
      </w:r>
      <w:r w:rsidR="00990AC1">
        <w:rPr>
          <w:rFonts w:ascii="Times New Roman" w:hAnsi="Times New Roman" w:cs="Times New Roman"/>
          <w:sz w:val="28"/>
          <w:szCs w:val="28"/>
        </w:rPr>
        <w:t xml:space="preserve"> Части открытки перевёрнуты изображением вниз. Ученик решает пример, находит ответ, карточку кладёт изображением вверх. При допущении ошибки открытка не собирается. </w:t>
      </w:r>
    </w:p>
    <w:p w:rsidR="00356CAE" w:rsidRDefault="00990AC1" w:rsidP="00356CA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«Конструктор». </w:t>
      </w:r>
      <w:r>
        <w:rPr>
          <w:rFonts w:ascii="Times New Roman" w:hAnsi="Times New Roman" w:cs="Times New Roman"/>
          <w:sz w:val="28"/>
          <w:szCs w:val="28"/>
        </w:rPr>
        <w:t xml:space="preserve">Рисунок разбит на части, каждой части соответствует деталь определённого цвета. Сосчитай выражения и подбери по цветовому коду деталь. </w:t>
      </w:r>
    </w:p>
    <w:p w:rsidR="00B05981" w:rsidRDefault="00990AC1" w:rsidP="00356CAE">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«Математические диктанты». Уроки-игры «Морское путешествие», «Путешествие по станциям», «</w:t>
      </w:r>
      <w:proofErr w:type="spellStart"/>
      <w:r>
        <w:rPr>
          <w:rFonts w:ascii="Times New Roman" w:hAnsi="Times New Roman" w:cs="Times New Roman"/>
          <w:b/>
          <w:sz w:val="28"/>
          <w:szCs w:val="28"/>
        </w:rPr>
        <w:t>Посчитайка</w:t>
      </w:r>
      <w:proofErr w:type="spellEnd"/>
      <w:r>
        <w:rPr>
          <w:rFonts w:ascii="Times New Roman" w:hAnsi="Times New Roman" w:cs="Times New Roman"/>
          <w:b/>
          <w:sz w:val="28"/>
          <w:szCs w:val="28"/>
        </w:rPr>
        <w:t>», «</w:t>
      </w:r>
      <w:proofErr w:type="spellStart"/>
      <w:r>
        <w:rPr>
          <w:rFonts w:ascii="Times New Roman" w:hAnsi="Times New Roman" w:cs="Times New Roman"/>
          <w:b/>
          <w:sz w:val="28"/>
          <w:szCs w:val="28"/>
        </w:rPr>
        <w:t>Проверяйка</w:t>
      </w:r>
      <w:proofErr w:type="spellEnd"/>
      <w:r>
        <w:rPr>
          <w:rFonts w:ascii="Times New Roman" w:hAnsi="Times New Roman" w:cs="Times New Roman"/>
          <w:b/>
          <w:sz w:val="28"/>
          <w:szCs w:val="28"/>
        </w:rPr>
        <w:t>»</w:t>
      </w:r>
      <w:r w:rsidR="00356CAE">
        <w:rPr>
          <w:rFonts w:ascii="Times New Roman" w:hAnsi="Times New Roman" w:cs="Times New Roman"/>
          <w:b/>
          <w:sz w:val="28"/>
          <w:szCs w:val="28"/>
        </w:rPr>
        <w:t>.</w:t>
      </w:r>
    </w:p>
    <w:p w:rsidR="00B05981" w:rsidRPr="00356CAE" w:rsidRDefault="00B05981" w:rsidP="00356CAE">
      <w:pPr>
        <w:spacing w:after="0" w:line="240" w:lineRule="auto"/>
        <w:ind w:firstLine="708"/>
        <w:jc w:val="both"/>
        <w:rPr>
          <w:rFonts w:ascii="Times New Roman" w:hAnsi="Times New Roman" w:cs="Times New Roman"/>
          <w:sz w:val="28"/>
          <w:szCs w:val="28"/>
        </w:rPr>
      </w:pPr>
      <w:r w:rsidRPr="00356CAE">
        <w:rPr>
          <w:rFonts w:ascii="Times New Roman" w:hAnsi="Times New Roman" w:cs="Times New Roman"/>
          <w:sz w:val="28"/>
          <w:szCs w:val="28"/>
        </w:rPr>
        <w:t>Сейчас происходит переориентировка учителя с усвоения предметных знаний, умений и навыков на воспитание и развитие личности ребёнка на основе формирования его учебной деятельности. Усиление внимания к проблеме организации развивающего обучения при изучении математики приводит к постановке вопроса о потенциальных возможностях курса математики. Решающее значение имеет методика. Главное – её ориентация на включение учащихся в ситуацию творческой деятельности. Это влечёт за собой значительное усиление роли поискового и исследовательского методов. Для такой методики имеются значительные возможности, и одновременно происходит формирование устных вычислительных навыков.</w:t>
      </w:r>
    </w:p>
    <w:p w:rsidR="00B05981" w:rsidRPr="00356CAE" w:rsidRDefault="00B05981" w:rsidP="00356CAE">
      <w:pPr>
        <w:spacing w:after="0" w:line="240" w:lineRule="auto"/>
        <w:jc w:val="both"/>
        <w:rPr>
          <w:rFonts w:ascii="Times New Roman" w:hAnsi="Times New Roman" w:cs="Times New Roman"/>
          <w:sz w:val="28"/>
          <w:szCs w:val="28"/>
        </w:rPr>
      </w:pPr>
      <w:r w:rsidRPr="00356CAE">
        <w:rPr>
          <w:rFonts w:ascii="Times New Roman" w:hAnsi="Times New Roman" w:cs="Times New Roman"/>
          <w:sz w:val="28"/>
          <w:szCs w:val="28"/>
        </w:rPr>
        <w:t xml:space="preserve">А) </w:t>
      </w:r>
      <w:r w:rsidRPr="00356CAE">
        <w:rPr>
          <w:rFonts w:ascii="Times New Roman" w:hAnsi="Times New Roman" w:cs="Times New Roman"/>
          <w:b/>
          <w:sz w:val="28"/>
          <w:szCs w:val="28"/>
        </w:rPr>
        <w:t>Постановка учителем нестандартных учебных заданий.</w:t>
      </w:r>
      <w:r w:rsidRPr="00356CAE">
        <w:rPr>
          <w:rFonts w:ascii="Times New Roman" w:hAnsi="Times New Roman" w:cs="Times New Roman"/>
          <w:sz w:val="28"/>
          <w:szCs w:val="28"/>
        </w:rPr>
        <w:t xml:space="preserve"> В таких заданиях есть ориентация на поиск закономерности, используемой далее для выполнения задания. Таким </w:t>
      </w:r>
      <w:proofErr w:type="gramStart"/>
      <w:r w:rsidRPr="00356CAE">
        <w:rPr>
          <w:rFonts w:ascii="Times New Roman" w:hAnsi="Times New Roman" w:cs="Times New Roman"/>
          <w:sz w:val="28"/>
          <w:szCs w:val="28"/>
        </w:rPr>
        <w:t>образом</w:t>
      </w:r>
      <w:proofErr w:type="gramEnd"/>
      <w:r w:rsidRPr="00356CAE">
        <w:rPr>
          <w:rFonts w:ascii="Times New Roman" w:hAnsi="Times New Roman" w:cs="Times New Roman"/>
          <w:sz w:val="28"/>
          <w:szCs w:val="28"/>
        </w:rPr>
        <w:t xml:space="preserve"> учащиеся включаются в творческую деятельность. Например, реши второй пример, используя результат первого: 2*7=14, 2*6=. Чем похожи эти примеры? Чем различаются? Как это различие скажется на результате 2-ого примера? Почему? Как же по результату 1-ого примера решить 2-ой?</w:t>
      </w:r>
    </w:p>
    <w:p w:rsidR="00536F55" w:rsidRPr="00356CAE" w:rsidRDefault="005F7230" w:rsidP="00356CAE">
      <w:pPr>
        <w:spacing w:after="0" w:line="240" w:lineRule="auto"/>
        <w:jc w:val="both"/>
        <w:rPr>
          <w:rFonts w:ascii="Times New Roman" w:hAnsi="Times New Roman" w:cs="Times New Roman"/>
          <w:sz w:val="28"/>
          <w:szCs w:val="28"/>
        </w:rPr>
      </w:pPr>
      <w:r w:rsidRPr="00356CAE">
        <w:rPr>
          <w:rFonts w:ascii="Times New Roman" w:hAnsi="Times New Roman" w:cs="Times New Roman"/>
          <w:sz w:val="28"/>
          <w:szCs w:val="28"/>
        </w:rPr>
        <w:t xml:space="preserve">Б) </w:t>
      </w:r>
      <w:r w:rsidRPr="00356CAE">
        <w:rPr>
          <w:rFonts w:ascii="Times New Roman" w:hAnsi="Times New Roman" w:cs="Times New Roman"/>
          <w:b/>
          <w:sz w:val="28"/>
          <w:szCs w:val="28"/>
        </w:rPr>
        <w:t>Поиск общего в частном.</w:t>
      </w:r>
      <w:r w:rsidRPr="00356CAE">
        <w:rPr>
          <w:rFonts w:ascii="Times New Roman" w:hAnsi="Times New Roman" w:cs="Times New Roman"/>
          <w:sz w:val="28"/>
          <w:szCs w:val="28"/>
        </w:rPr>
        <w:t xml:space="preserve"> В учебниках имеется много конкретных образцов выполнения изучаемых действий, определяющих соответствующий вычислительный приём. Для обучения использование образцов тоже важно. Главное, чтобы вопросы учителя направляли учащихся на выявление в данном образце того общего, что характерно для всех случаев из той совокупности, которую представляет этот образец, т.е. важно вскрыть принцип выполнения изучаемого действия, абстрагируясь от конкретных особенностей изучаемого образца. Такая направленность побуждает учащегося к анализу данного образца, выявлению в нём </w:t>
      </w:r>
      <w:proofErr w:type="gramStart"/>
      <w:r w:rsidRPr="00356CAE">
        <w:rPr>
          <w:rFonts w:ascii="Times New Roman" w:hAnsi="Times New Roman" w:cs="Times New Roman"/>
          <w:sz w:val="28"/>
          <w:szCs w:val="28"/>
        </w:rPr>
        <w:t>существенно важного</w:t>
      </w:r>
      <w:proofErr w:type="gramEnd"/>
      <w:r w:rsidRPr="00356CAE">
        <w:rPr>
          <w:rFonts w:ascii="Times New Roman" w:hAnsi="Times New Roman" w:cs="Times New Roman"/>
          <w:sz w:val="28"/>
          <w:szCs w:val="28"/>
        </w:rPr>
        <w:t xml:space="preserve"> для данного вычислительного приёма. Например, объясните решение примера: 23*4=(20+3)*4=20*4+3*4=92. Какие числа умножаются? Приведите свои примеры. Как выполняются такие умножения? Как преобразовать данное двузначное число? К чему же сводится умножение </w:t>
      </w:r>
      <w:proofErr w:type="gramStart"/>
      <w:r w:rsidRPr="00356CAE">
        <w:rPr>
          <w:rFonts w:ascii="Times New Roman" w:hAnsi="Times New Roman" w:cs="Times New Roman"/>
          <w:sz w:val="28"/>
          <w:szCs w:val="28"/>
        </w:rPr>
        <w:t>двузначного</w:t>
      </w:r>
      <w:proofErr w:type="gramEnd"/>
      <w:r w:rsidRPr="00356CAE">
        <w:rPr>
          <w:rFonts w:ascii="Times New Roman" w:hAnsi="Times New Roman" w:cs="Times New Roman"/>
          <w:sz w:val="28"/>
          <w:szCs w:val="28"/>
        </w:rPr>
        <w:t xml:space="preserve"> числа на однозначное? В каком порядке выполняется умножение таких чисел? Придумайте свой пример, выполните его.</w:t>
      </w:r>
      <w:r w:rsidR="00536F55" w:rsidRPr="00356CAE">
        <w:rPr>
          <w:rFonts w:ascii="Times New Roman" w:hAnsi="Times New Roman" w:cs="Times New Roman"/>
          <w:sz w:val="28"/>
          <w:szCs w:val="28"/>
        </w:rPr>
        <w:t xml:space="preserve"> Такие вопросы побуждают учащихся к творческой деятельности.</w:t>
      </w:r>
    </w:p>
    <w:p w:rsidR="00536F55" w:rsidRPr="00356CAE" w:rsidRDefault="00536F55" w:rsidP="00356CAE">
      <w:pPr>
        <w:spacing w:after="0" w:line="240" w:lineRule="auto"/>
        <w:jc w:val="both"/>
        <w:rPr>
          <w:rFonts w:ascii="Times New Roman" w:hAnsi="Times New Roman" w:cs="Times New Roman"/>
          <w:sz w:val="28"/>
          <w:szCs w:val="28"/>
        </w:rPr>
      </w:pPr>
      <w:r w:rsidRPr="00356CAE">
        <w:rPr>
          <w:rFonts w:ascii="Times New Roman" w:hAnsi="Times New Roman" w:cs="Times New Roman"/>
          <w:sz w:val="28"/>
          <w:szCs w:val="28"/>
        </w:rPr>
        <w:t xml:space="preserve">В) </w:t>
      </w:r>
      <w:r w:rsidRPr="00356CAE">
        <w:rPr>
          <w:rFonts w:ascii="Times New Roman" w:hAnsi="Times New Roman" w:cs="Times New Roman"/>
          <w:b/>
          <w:sz w:val="28"/>
          <w:szCs w:val="28"/>
        </w:rPr>
        <w:t xml:space="preserve">Использование аналогии. </w:t>
      </w:r>
      <w:r w:rsidRPr="00356CAE">
        <w:rPr>
          <w:rFonts w:ascii="Times New Roman" w:hAnsi="Times New Roman" w:cs="Times New Roman"/>
          <w:sz w:val="28"/>
          <w:szCs w:val="28"/>
        </w:rPr>
        <w:t>Аналогия – это способ рассуждения, основанный на выявлении сходных признаков у двух математических предметов, приводящий к суждению о том, что предложенное действие со вторым объектом следует выполнять так же, как оно выполнялось с первым объектом. Например, изучается сложение вида 47+5. Уточняем, каковы общие особенности для случаев сложения этого вида (переход через разряд). Встречались ли ранее похожие случаи сложения? (9+3,8+5). Как выполнялось сложение таких чисел? Объясните: 9+4=9+1+3=13. Какая догадка возникает относительно сложения чисел 47+5? Таким путём дети включаются в творческую деятельность.</w:t>
      </w:r>
    </w:p>
    <w:p w:rsidR="00902523" w:rsidRPr="00356CAE" w:rsidRDefault="00536F55" w:rsidP="00356CAE">
      <w:pPr>
        <w:spacing w:after="0" w:line="240" w:lineRule="auto"/>
        <w:jc w:val="both"/>
        <w:rPr>
          <w:rFonts w:ascii="Times New Roman" w:hAnsi="Times New Roman" w:cs="Times New Roman"/>
          <w:sz w:val="28"/>
          <w:szCs w:val="28"/>
        </w:rPr>
      </w:pPr>
      <w:r w:rsidRPr="00356CAE">
        <w:rPr>
          <w:rFonts w:ascii="Times New Roman" w:hAnsi="Times New Roman" w:cs="Times New Roman"/>
          <w:sz w:val="28"/>
          <w:szCs w:val="28"/>
        </w:rPr>
        <w:t xml:space="preserve">Г) </w:t>
      </w:r>
      <w:r w:rsidRPr="00356CAE">
        <w:rPr>
          <w:rFonts w:ascii="Times New Roman" w:hAnsi="Times New Roman" w:cs="Times New Roman"/>
          <w:b/>
          <w:sz w:val="28"/>
          <w:szCs w:val="28"/>
        </w:rPr>
        <w:t xml:space="preserve">Построение и использование обобщённой модели формируемого действия. </w:t>
      </w:r>
      <w:r w:rsidRPr="00356CAE">
        <w:rPr>
          <w:rFonts w:ascii="Times New Roman" w:hAnsi="Times New Roman" w:cs="Times New Roman"/>
          <w:sz w:val="28"/>
          <w:szCs w:val="28"/>
        </w:rPr>
        <w:t>В этом случае методика строится от общего к частному путём предварительного выяснения принципа выполнения изучаемого действия. Например, предстоит изучать таблицу умножения. Как понимаете запись 2*7, 4*6 и т.д.? Как это записать в виде суммы? Как сумму одинаковых слагаемых записать в виде произведения? Что означает первый множитель? Второй множитель? Как отыскать эти множители в сумме одинаковых слагаемых? Теперь переходим к выполнению таких же заданий в обобщённом виде.</w:t>
      </w:r>
      <w:r w:rsidR="00902523" w:rsidRPr="00356CAE">
        <w:rPr>
          <w:rFonts w:ascii="Times New Roman" w:hAnsi="Times New Roman" w:cs="Times New Roman"/>
          <w:sz w:val="28"/>
          <w:szCs w:val="28"/>
        </w:rPr>
        <w:t xml:space="preserve"> Произведение чисел ▲*4 запишите в виде суммы</w:t>
      </w:r>
      <w:proofErr w:type="gramStart"/>
      <w:r w:rsidR="00902523" w:rsidRPr="00356CAE">
        <w:rPr>
          <w:rFonts w:ascii="Times New Roman" w:hAnsi="Times New Roman" w:cs="Times New Roman"/>
          <w:sz w:val="28"/>
          <w:szCs w:val="28"/>
        </w:rPr>
        <w:t xml:space="preserve"> (▲+▲+▲+▲). </w:t>
      </w:r>
      <w:proofErr w:type="gramEnd"/>
      <w:r w:rsidR="00902523" w:rsidRPr="00356CAE">
        <w:rPr>
          <w:rFonts w:ascii="Times New Roman" w:hAnsi="Times New Roman" w:cs="Times New Roman"/>
          <w:sz w:val="28"/>
          <w:szCs w:val="28"/>
        </w:rPr>
        <w:t>Каким может быть число, обозначенное ▲? Приведите конкретные примеры. Как из произведения ▲*4 получить произведение ▲*5? (▲*4+▲). Приведите примеры.</w:t>
      </w:r>
    </w:p>
    <w:p w:rsidR="00902523" w:rsidRPr="00356CAE" w:rsidRDefault="00902523" w:rsidP="00356CAE">
      <w:pPr>
        <w:spacing w:after="0" w:line="240" w:lineRule="auto"/>
        <w:jc w:val="both"/>
        <w:rPr>
          <w:rFonts w:ascii="Times New Roman" w:hAnsi="Times New Roman" w:cs="Times New Roman"/>
          <w:sz w:val="28"/>
          <w:szCs w:val="28"/>
        </w:rPr>
      </w:pPr>
      <w:r w:rsidRPr="00356CAE">
        <w:rPr>
          <w:rFonts w:ascii="Times New Roman" w:hAnsi="Times New Roman" w:cs="Times New Roman"/>
          <w:sz w:val="28"/>
          <w:szCs w:val="28"/>
        </w:rPr>
        <w:t xml:space="preserve">Д) </w:t>
      </w:r>
      <w:r w:rsidRPr="00356CAE">
        <w:rPr>
          <w:rFonts w:ascii="Times New Roman" w:hAnsi="Times New Roman" w:cs="Times New Roman"/>
          <w:b/>
          <w:sz w:val="28"/>
          <w:szCs w:val="28"/>
        </w:rPr>
        <w:t>Выявление новой функции данного объекта.</w:t>
      </w:r>
      <w:r w:rsidR="00536F55" w:rsidRPr="00356CAE">
        <w:rPr>
          <w:rFonts w:ascii="Times New Roman" w:hAnsi="Times New Roman" w:cs="Times New Roman"/>
          <w:b/>
          <w:sz w:val="28"/>
          <w:szCs w:val="28"/>
        </w:rPr>
        <w:t xml:space="preserve"> </w:t>
      </w:r>
    </w:p>
    <w:p w:rsidR="009E2BE7" w:rsidRPr="00356CAE" w:rsidRDefault="00902523" w:rsidP="00356CAE">
      <w:pPr>
        <w:spacing w:after="0" w:line="240" w:lineRule="auto"/>
        <w:jc w:val="both"/>
        <w:rPr>
          <w:rFonts w:ascii="Times New Roman" w:hAnsi="Times New Roman" w:cs="Times New Roman"/>
          <w:sz w:val="28"/>
          <w:szCs w:val="28"/>
        </w:rPr>
      </w:pPr>
      <w:r w:rsidRPr="00356CAE">
        <w:rPr>
          <w:rFonts w:ascii="Times New Roman" w:hAnsi="Times New Roman" w:cs="Times New Roman"/>
          <w:b/>
          <w:sz w:val="28"/>
          <w:szCs w:val="28"/>
        </w:rPr>
        <w:t>– Получение логических следствий из того, что дано 17*4</w:t>
      </w:r>
      <w:r w:rsidR="009E2BE7" w:rsidRPr="00356CAE">
        <w:rPr>
          <w:rFonts w:ascii="Times New Roman" w:hAnsi="Times New Roman" w:cs="Times New Roman"/>
          <w:b/>
          <w:sz w:val="28"/>
          <w:szCs w:val="28"/>
        </w:rPr>
        <w:t xml:space="preserve">. </w:t>
      </w:r>
      <w:r w:rsidR="009E2BE7" w:rsidRPr="00356CAE">
        <w:rPr>
          <w:rFonts w:ascii="Times New Roman" w:hAnsi="Times New Roman" w:cs="Times New Roman"/>
          <w:sz w:val="28"/>
          <w:szCs w:val="28"/>
        </w:rPr>
        <w:t>Что можно узнать из этой записи? Это сумма, состоящая из слагаемого 17, взятого 4 раза.</w:t>
      </w:r>
    </w:p>
    <w:p w:rsidR="009E2BE7" w:rsidRPr="00356CAE" w:rsidRDefault="009E2BE7" w:rsidP="00356CAE">
      <w:pPr>
        <w:spacing w:after="0" w:line="240" w:lineRule="auto"/>
        <w:ind w:firstLine="708"/>
        <w:jc w:val="both"/>
        <w:rPr>
          <w:rFonts w:ascii="Times New Roman" w:hAnsi="Times New Roman" w:cs="Times New Roman"/>
          <w:sz w:val="28"/>
          <w:szCs w:val="28"/>
        </w:rPr>
      </w:pPr>
      <w:r w:rsidRPr="00356CAE">
        <w:rPr>
          <w:rFonts w:ascii="Times New Roman" w:hAnsi="Times New Roman" w:cs="Times New Roman"/>
          <w:sz w:val="28"/>
          <w:szCs w:val="28"/>
        </w:rPr>
        <w:t xml:space="preserve">Особую, во многом решающую роль в повышении эффективности урока </w:t>
      </w:r>
      <w:r w:rsidR="00356CAE">
        <w:rPr>
          <w:rFonts w:ascii="Times New Roman" w:hAnsi="Times New Roman" w:cs="Times New Roman"/>
          <w:sz w:val="28"/>
          <w:szCs w:val="28"/>
        </w:rPr>
        <w:t xml:space="preserve"> </w:t>
      </w:r>
      <w:r w:rsidRPr="00356CAE">
        <w:rPr>
          <w:rFonts w:ascii="Times New Roman" w:hAnsi="Times New Roman" w:cs="Times New Roman"/>
          <w:sz w:val="28"/>
          <w:szCs w:val="28"/>
        </w:rPr>
        <w:t>играют методы обучения.</w:t>
      </w:r>
      <w:r w:rsidR="00356CAE">
        <w:rPr>
          <w:rFonts w:ascii="Times New Roman" w:hAnsi="Times New Roman" w:cs="Times New Roman"/>
          <w:sz w:val="28"/>
          <w:szCs w:val="28"/>
        </w:rPr>
        <w:t xml:space="preserve">  </w:t>
      </w:r>
      <w:proofErr w:type="gramStart"/>
      <w:r w:rsidRPr="00356CAE">
        <w:rPr>
          <w:rFonts w:ascii="Times New Roman" w:hAnsi="Times New Roman" w:cs="Times New Roman"/>
          <w:sz w:val="28"/>
          <w:szCs w:val="28"/>
        </w:rPr>
        <w:t>Применительно к начальной школе важным методом является игровой, особенно в первые два года обучения – в период перехода от ведущей игровой деятельности к учебной, характерной для младших школьников.</w:t>
      </w:r>
      <w:proofErr w:type="gramEnd"/>
    </w:p>
    <w:p w:rsidR="009E2BE7" w:rsidRDefault="009E2BE7" w:rsidP="00356CAE">
      <w:pPr>
        <w:spacing w:after="0" w:line="240" w:lineRule="auto"/>
        <w:ind w:firstLine="708"/>
        <w:jc w:val="both"/>
        <w:rPr>
          <w:rFonts w:ascii="Times New Roman" w:hAnsi="Times New Roman" w:cs="Times New Roman"/>
          <w:sz w:val="28"/>
          <w:szCs w:val="28"/>
        </w:rPr>
      </w:pPr>
      <w:r w:rsidRPr="00356CAE">
        <w:rPr>
          <w:rFonts w:ascii="Times New Roman" w:hAnsi="Times New Roman" w:cs="Times New Roman"/>
          <w:sz w:val="28"/>
          <w:szCs w:val="28"/>
        </w:rPr>
        <w:t xml:space="preserve">  В процессе правильно организованной игры дети незаметно для себя выполняют большое количество тренировочных упражнений в быстром темпе, что играет важную роль в формировании навыка устных вычислений. Игровые приёмы привьют учащимся интерес к устным вычислениям, </w:t>
      </w:r>
      <w:proofErr w:type="gramStart"/>
      <w:r w:rsidRPr="00356CAE">
        <w:rPr>
          <w:rFonts w:ascii="Times New Roman" w:hAnsi="Times New Roman" w:cs="Times New Roman"/>
          <w:sz w:val="28"/>
          <w:szCs w:val="28"/>
        </w:rPr>
        <w:t>а</w:t>
      </w:r>
      <w:proofErr w:type="gramEnd"/>
      <w:r w:rsidRPr="00356CAE">
        <w:rPr>
          <w:rFonts w:ascii="Times New Roman" w:hAnsi="Times New Roman" w:cs="Times New Roman"/>
          <w:sz w:val="28"/>
          <w:szCs w:val="28"/>
        </w:rPr>
        <w:t xml:space="preserve"> следовательно, будут способствовать формированию прочных осознанных, устойчивых вычислительных навыков.</w:t>
      </w:r>
    </w:p>
    <w:p w:rsidR="00356CAE" w:rsidRPr="00356CAE" w:rsidRDefault="00356CAE" w:rsidP="00356CAE">
      <w:pPr>
        <w:spacing w:after="0" w:line="240" w:lineRule="auto"/>
        <w:ind w:firstLine="708"/>
        <w:jc w:val="both"/>
        <w:rPr>
          <w:rFonts w:ascii="Times New Roman" w:hAnsi="Times New Roman" w:cs="Times New Roman"/>
          <w:sz w:val="28"/>
          <w:szCs w:val="28"/>
        </w:rPr>
      </w:pPr>
    </w:p>
    <w:p w:rsidR="00356CAE" w:rsidRPr="00F25C0A" w:rsidRDefault="00356CAE" w:rsidP="00356CAE">
      <w:pPr>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Вывод. </w:t>
      </w:r>
      <w:r w:rsidRPr="00356CAE">
        <w:rPr>
          <w:rFonts w:ascii="Times New Roman" w:eastAsia="Times New Roman" w:hAnsi="Times New Roman" w:cs="Times New Roman"/>
          <w:bCs/>
          <w:sz w:val="28"/>
          <w:szCs w:val="28"/>
          <w:lang w:eastAsia="ru-RU"/>
        </w:rPr>
        <w:t>Приёмы устных вычислений</w:t>
      </w:r>
      <w:r w:rsidRPr="00F25C0A">
        <w:rPr>
          <w:rFonts w:ascii="Times New Roman" w:eastAsia="Times New Roman" w:hAnsi="Times New Roman" w:cs="Times New Roman"/>
          <w:sz w:val="28"/>
          <w:szCs w:val="28"/>
          <w:lang w:eastAsia="ru-RU"/>
        </w:rPr>
        <w:t xml:space="preserve"> активизируют мыслительную деятельность учащихся, развивают логическое мышление, память, внимание и быстроту реакции. </w:t>
      </w:r>
      <w:r>
        <w:rPr>
          <w:rFonts w:ascii="Times New Roman" w:eastAsia="Times New Roman" w:hAnsi="Times New Roman" w:cs="Times New Roman"/>
          <w:sz w:val="28"/>
          <w:szCs w:val="28"/>
          <w:lang w:eastAsia="ru-RU"/>
        </w:rPr>
        <w:t>Поэтому</w:t>
      </w:r>
      <w:r w:rsidRPr="00F25C0A">
        <w:rPr>
          <w:rFonts w:ascii="Times New Roman" w:eastAsia="Times New Roman" w:hAnsi="Times New Roman" w:cs="Times New Roman"/>
          <w:sz w:val="28"/>
          <w:szCs w:val="28"/>
          <w:lang w:eastAsia="ru-RU"/>
        </w:rPr>
        <w:t xml:space="preserve"> на уроках математики </w:t>
      </w:r>
      <w:r>
        <w:rPr>
          <w:rFonts w:ascii="Times New Roman" w:eastAsia="Times New Roman" w:hAnsi="Times New Roman" w:cs="Times New Roman"/>
          <w:sz w:val="28"/>
          <w:szCs w:val="28"/>
          <w:lang w:eastAsia="ru-RU"/>
        </w:rPr>
        <w:t xml:space="preserve">надо </w:t>
      </w:r>
      <w:r w:rsidRPr="00F25C0A">
        <w:rPr>
          <w:rFonts w:ascii="Times New Roman" w:eastAsia="Times New Roman" w:hAnsi="Times New Roman" w:cs="Times New Roman"/>
          <w:sz w:val="28"/>
          <w:szCs w:val="28"/>
          <w:lang w:eastAsia="ru-RU"/>
        </w:rPr>
        <w:t>использ</w:t>
      </w:r>
      <w:r>
        <w:rPr>
          <w:rFonts w:ascii="Times New Roman" w:eastAsia="Times New Roman" w:hAnsi="Times New Roman" w:cs="Times New Roman"/>
          <w:sz w:val="28"/>
          <w:szCs w:val="28"/>
          <w:lang w:eastAsia="ru-RU"/>
        </w:rPr>
        <w:t>овать</w:t>
      </w:r>
      <w:r w:rsidRPr="00F25C0A">
        <w:rPr>
          <w:rFonts w:ascii="Times New Roman" w:eastAsia="Times New Roman" w:hAnsi="Times New Roman" w:cs="Times New Roman"/>
          <w:sz w:val="28"/>
          <w:szCs w:val="28"/>
          <w:lang w:eastAsia="ru-RU"/>
        </w:rPr>
        <w:t xml:space="preserve"> разнообразные упражнения и игры, которые включают не только арифметический, но и алгебраический, геометрический материал, а также решение задач, направленных на развитие логического мышления. </w:t>
      </w:r>
      <w:r w:rsidRPr="00356CAE">
        <w:rPr>
          <w:rFonts w:ascii="Times New Roman" w:eastAsia="Times New Roman" w:hAnsi="Times New Roman" w:cs="Times New Roman"/>
          <w:sz w:val="28"/>
          <w:szCs w:val="28"/>
          <w:lang w:eastAsia="ru-RU"/>
        </w:rPr>
        <w:t xml:space="preserve"> </w:t>
      </w:r>
    </w:p>
    <w:p w:rsidR="009E2BE7" w:rsidRDefault="009E2BE7" w:rsidP="00356CAE">
      <w:pPr>
        <w:pStyle w:val="a3"/>
        <w:spacing w:after="0" w:line="240" w:lineRule="auto"/>
        <w:jc w:val="both"/>
        <w:rPr>
          <w:rFonts w:ascii="Times New Roman" w:hAnsi="Times New Roman" w:cs="Times New Roman"/>
          <w:sz w:val="28"/>
          <w:szCs w:val="28"/>
        </w:rPr>
      </w:pPr>
    </w:p>
    <w:p w:rsidR="005F7230" w:rsidRPr="00B05981" w:rsidRDefault="00C340BE" w:rsidP="00C340BE">
      <w:pPr>
        <w:pStyle w:val="a3"/>
        <w:spacing w:after="0" w:line="240" w:lineRule="auto"/>
        <w:jc w:val="right"/>
        <w:rPr>
          <w:rFonts w:ascii="Times New Roman" w:hAnsi="Times New Roman" w:cs="Times New Roman"/>
          <w:sz w:val="28"/>
          <w:szCs w:val="28"/>
        </w:rPr>
      </w:pPr>
      <w:r>
        <w:rPr>
          <w:rFonts w:ascii="Times New Roman" w:hAnsi="Times New Roman" w:cs="Times New Roman"/>
          <w:sz w:val="28"/>
          <w:szCs w:val="28"/>
        </w:rPr>
        <w:t>Учитель начальных классов: Нестерова М.Н.</w:t>
      </w:r>
    </w:p>
    <w:sectPr w:rsidR="005F7230" w:rsidRPr="00B05981" w:rsidSect="006926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6711"/>
    <w:multiLevelType w:val="hybridMultilevel"/>
    <w:tmpl w:val="A072B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FD6454"/>
    <w:multiLevelType w:val="hybridMultilevel"/>
    <w:tmpl w:val="0D4C9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3E312D"/>
    <w:multiLevelType w:val="hybridMultilevel"/>
    <w:tmpl w:val="A524C07C"/>
    <w:lvl w:ilvl="0" w:tplc="0EA89A52">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ED762C"/>
    <w:rsid w:val="000E0437"/>
    <w:rsid w:val="001A1857"/>
    <w:rsid w:val="00213384"/>
    <w:rsid w:val="0032495D"/>
    <w:rsid w:val="00356CAE"/>
    <w:rsid w:val="00536F55"/>
    <w:rsid w:val="005F7230"/>
    <w:rsid w:val="006021DA"/>
    <w:rsid w:val="0061451D"/>
    <w:rsid w:val="0069265D"/>
    <w:rsid w:val="007F65CD"/>
    <w:rsid w:val="00870784"/>
    <w:rsid w:val="00902523"/>
    <w:rsid w:val="009358F3"/>
    <w:rsid w:val="00951596"/>
    <w:rsid w:val="00990AC1"/>
    <w:rsid w:val="009E2BE7"/>
    <w:rsid w:val="00A25B3C"/>
    <w:rsid w:val="00B05981"/>
    <w:rsid w:val="00C340BE"/>
    <w:rsid w:val="00E74D9D"/>
    <w:rsid w:val="00ED762C"/>
    <w:rsid w:val="00FA1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6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762C"/>
    <w:pPr>
      <w:ind w:left="720"/>
      <w:contextualSpacing/>
    </w:pPr>
  </w:style>
  <w:style w:type="table" w:styleId="a4">
    <w:name w:val="Table Grid"/>
    <w:basedOn w:val="a1"/>
    <w:uiPriority w:val="59"/>
    <w:rsid w:val="000E0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762C"/>
    <w:pPr>
      <w:ind w:left="720"/>
      <w:contextualSpacing/>
    </w:pPr>
  </w:style>
  <w:style w:type="table" w:styleId="a4">
    <w:name w:val="Table Grid"/>
    <w:basedOn w:val="a1"/>
    <w:uiPriority w:val="59"/>
    <w:rsid w:val="000E0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F4E2E-9FBC-4EEE-A482-285B53EF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1510</Words>
  <Characters>8612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Acer</Company>
  <LinksUpToDate>false</LinksUpToDate>
  <CharactersWithSpaces>10102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Admin</cp:lastModifiedBy>
  <cp:revision>6</cp:revision>
  <dcterms:created xsi:type="dcterms:W3CDTF">2026-03-21T14:01:00Z</dcterms:created>
  <dcterms:modified xsi:type="dcterms:W3CDTF">2026-03-21T14:10:00Z</dcterms:modified>
</cp:coreProperties>
</file>