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292" w:rsidRPr="00CC5149" w:rsidRDefault="00053292" w:rsidP="00053292">
      <w:pPr>
        <w:pStyle w:val="a3"/>
        <w:shd w:val="clear" w:color="auto" w:fill="FFFFFF"/>
        <w:spacing w:before="0" w:beforeAutospacing="0" w:after="0" w:afterAutospacing="0" w:line="271" w:lineRule="atLeast"/>
        <w:jc w:val="center"/>
        <w:rPr>
          <w:bCs/>
          <w:sz w:val="28"/>
          <w:szCs w:val="28"/>
        </w:rPr>
      </w:pPr>
    </w:p>
    <w:p w:rsidR="00240F58" w:rsidRDefault="00240F58" w:rsidP="00240F58">
      <w:pPr>
        <w:spacing w:after="0"/>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образованием Администрации </w:t>
      </w:r>
      <w:proofErr w:type="spellStart"/>
      <w:r>
        <w:rPr>
          <w:rFonts w:ascii="Times New Roman" w:hAnsi="Times New Roman" w:cs="Times New Roman"/>
          <w:sz w:val="24"/>
          <w:szCs w:val="24"/>
        </w:rPr>
        <w:t>г.Юрги</w:t>
      </w:r>
      <w:proofErr w:type="spellEnd"/>
    </w:p>
    <w:p w:rsidR="00240F58" w:rsidRDefault="00240F58" w:rsidP="00240F58">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w:t>
      </w:r>
    </w:p>
    <w:p w:rsidR="00240F58" w:rsidRDefault="00240F58" w:rsidP="00240F58">
      <w:pPr>
        <w:spacing w:after="0"/>
        <w:jc w:val="center"/>
        <w:rPr>
          <w:rFonts w:ascii="Times New Roman" w:hAnsi="Times New Roman" w:cs="Times New Roman"/>
          <w:sz w:val="24"/>
          <w:szCs w:val="24"/>
        </w:rPr>
      </w:pPr>
      <w:r>
        <w:rPr>
          <w:rFonts w:ascii="Times New Roman" w:hAnsi="Times New Roman" w:cs="Times New Roman"/>
          <w:sz w:val="24"/>
          <w:szCs w:val="24"/>
        </w:rPr>
        <w:t>«Детский сад компенсирующего вида № 28 «Ромашка»</w:t>
      </w:r>
    </w:p>
    <w:p w:rsidR="00240F58" w:rsidRDefault="00240F58" w:rsidP="00240F58">
      <w:pPr>
        <w:spacing w:after="0"/>
        <w:jc w:val="center"/>
        <w:rPr>
          <w:rFonts w:ascii="Times New Roman" w:hAnsi="Times New Roman" w:cs="Times New Roman"/>
          <w:sz w:val="24"/>
          <w:szCs w:val="24"/>
        </w:rPr>
      </w:pPr>
    </w:p>
    <w:p w:rsidR="00053292" w:rsidRPr="00CC5149" w:rsidRDefault="00053292" w:rsidP="00053292">
      <w:pPr>
        <w:pStyle w:val="a3"/>
        <w:shd w:val="clear" w:color="auto" w:fill="FFFFFF"/>
        <w:spacing w:before="0" w:beforeAutospacing="0" w:after="0" w:afterAutospacing="0" w:line="271" w:lineRule="atLeast"/>
        <w:rPr>
          <w:b/>
          <w:bCs/>
          <w:sz w:val="27"/>
          <w:szCs w:val="27"/>
        </w:rPr>
      </w:pPr>
    </w:p>
    <w:p w:rsidR="00053292" w:rsidRPr="00CC5149" w:rsidRDefault="00053292" w:rsidP="00053292">
      <w:pPr>
        <w:pStyle w:val="a3"/>
        <w:shd w:val="clear" w:color="auto" w:fill="FFFFFF"/>
        <w:spacing w:before="0" w:beforeAutospacing="0" w:after="0" w:afterAutospacing="0" w:line="271" w:lineRule="atLeast"/>
        <w:rPr>
          <w:b/>
          <w:bCs/>
          <w:sz w:val="27"/>
          <w:szCs w:val="27"/>
        </w:rPr>
      </w:pPr>
    </w:p>
    <w:p w:rsidR="00053292" w:rsidRPr="00CC5149" w:rsidRDefault="00053292" w:rsidP="00053292">
      <w:pPr>
        <w:pStyle w:val="a3"/>
        <w:shd w:val="clear" w:color="auto" w:fill="FFFFFF"/>
        <w:spacing w:before="0" w:beforeAutospacing="0" w:after="0" w:afterAutospacing="0" w:line="271" w:lineRule="atLeast"/>
        <w:jc w:val="center"/>
        <w:rPr>
          <w:b/>
          <w:bCs/>
          <w:sz w:val="27"/>
          <w:szCs w:val="27"/>
        </w:rPr>
      </w:pPr>
    </w:p>
    <w:p w:rsidR="00053292" w:rsidRPr="00F63B8C" w:rsidRDefault="00053292" w:rsidP="00053292">
      <w:pPr>
        <w:pStyle w:val="a3"/>
        <w:shd w:val="clear" w:color="auto" w:fill="FFFFFF"/>
        <w:spacing w:before="0" w:beforeAutospacing="0" w:after="0" w:afterAutospacing="0" w:line="271" w:lineRule="atLeast"/>
        <w:jc w:val="center"/>
        <w:rPr>
          <w:b/>
          <w:bCs/>
          <w:sz w:val="52"/>
          <w:szCs w:val="36"/>
        </w:rPr>
      </w:pPr>
      <w:r w:rsidRPr="00F63B8C">
        <w:rPr>
          <w:b/>
          <w:bCs/>
          <w:sz w:val="52"/>
          <w:szCs w:val="36"/>
        </w:rPr>
        <w:t>КОНСУЛЬТАЦИЯ</w:t>
      </w:r>
    </w:p>
    <w:p w:rsidR="00053292" w:rsidRPr="00CC5149" w:rsidRDefault="00053292" w:rsidP="00F63B8C">
      <w:pPr>
        <w:pStyle w:val="a3"/>
        <w:shd w:val="clear" w:color="auto" w:fill="FFFFFF"/>
        <w:spacing w:before="0" w:beforeAutospacing="0" w:after="0" w:afterAutospacing="0" w:line="271" w:lineRule="atLeast"/>
        <w:rPr>
          <w:b/>
          <w:bCs/>
          <w:sz w:val="36"/>
          <w:szCs w:val="36"/>
        </w:rPr>
      </w:pPr>
    </w:p>
    <w:p w:rsidR="00053292" w:rsidRPr="00F63B8C" w:rsidRDefault="00053292" w:rsidP="00053292">
      <w:pPr>
        <w:pStyle w:val="a3"/>
        <w:shd w:val="clear" w:color="auto" w:fill="FFFFFF"/>
        <w:spacing w:before="0" w:beforeAutospacing="0" w:after="0" w:afterAutospacing="0" w:line="271" w:lineRule="atLeast"/>
        <w:jc w:val="center"/>
        <w:rPr>
          <w:b/>
          <w:bCs/>
          <w:sz w:val="44"/>
          <w:szCs w:val="40"/>
        </w:rPr>
      </w:pPr>
      <w:r w:rsidRPr="00F63B8C">
        <w:rPr>
          <w:b/>
          <w:bCs/>
          <w:sz w:val="44"/>
          <w:szCs w:val="40"/>
        </w:rPr>
        <w:t>Тема: «Роль дидактических игр в патриотическом воспитании детей дошкольного возраста»</w:t>
      </w:r>
    </w:p>
    <w:p w:rsidR="00053292" w:rsidRPr="00CC5149" w:rsidRDefault="00053292" w:rsidP="00595050">
      <w:pPr>
        <w:pStyle w:val="a3"/>
        <w:shd w:val="clear" w:color="auto" w:fill="FFFFFF"/>
        <w:spacing w:before="0" w:beforeAutospacing="0" w:after="0" w:afterAutospacing="0" w:line="271" w:lineRule="atLeast"/>
        <w:rPr>
          <w:b/>
          <w:bCs/>
          <w:sz w:val="36"/>
          <w:szCs w:val="36"/>
        </w:rPr>
      </w:pPr>
    </w:p>
    <w:p w:rsidR="00053292" w:rsidRPr="00CC5149" w:rsidRDefault="00053292" w:rsidP="00053292">
      <w:pPr>
        <w:pStyle w:val="a3"/>
        <w:shd w:val="clear" w:color="auto" w:fill="FFFFFF"/>
        <w:spacing w:before="0" w:beforeAutospacing="0" w:after="0" w:afterAutospacing="0" w:line="271" w:lineRule="atLeast"/>
        <w:jc w:val="center"/>
        <w:rPr>
          <w:b/>
          <w:bCs/>
          <w:sz w:val="32"/>
          <w:szCs w:val="32"/>
        </w:rPr>
      </w:pPr>
      <w:r>
        <w:rPr>
          <w:noProof/>
        </w:rPr>
        <w:drawing>
          <wp:inline distT="0" distB="0" distL="0" distR="0">
            <wp:extent cx="2994660" cy="3125087"/>
            <wp:effectExtent l="0" t="0" r="0" b="0"/>
            <wp:docPr id="1" name="Рисунок 1" descr="https://pedstrana1.ru/konkurs/62cca794e27e14ac188ea988fc96b7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edstrana1.ru/konkurs/62cca794e27e14ac188ea988fc96b7fc.jpg"/>
                    <pic:cNvPicPr>
                      <a:picLocks noChangeAspect="1" noChangeArrowheads="1"/>
                    </pic:cNvPicPr>
                  </pic:nvPicPr>
                  <pic:blipFill>
                    <a:blip r:embed="rId4" cstate="print"/>
                    <a:srcRect/>
                    <a:stretch>
                      <a:fillRect/>
                    </a:stretch>
                  </pic:blipFill>
                  <pic:spPr bwMode="auto">
                    <a:xfrm>
                      <a:off x="0" y="0"/>
                      <a:ext cx="3013824" cy="3145086"/>
                    </a:xfrm>
                    <a:prstGeom prst="rect">
                      <a:avLst/>
                    </a:prstGeom>
                    <a:noFill/>
                    <a:ln w="9525">
                      <a:noFill/>
                      <a:miter lim="800000"/>
                      <a:headEnd/>
                      <a:tailEnd/>
                    </a:ln>
                  </pic:spPr>
                </pic:pic>
              </a:graphicData>
            </a:graphic>
          </wp:inline>
        </w:drawing>
      </w:r>
    </w:p>
    <w:p w:rsidR="00053292" w:rsidRPr="00CC5149" w:rsidRDefault="00053292" w:rsidP="00053292">
      <w:pPr>
        <w:pStyle w:val="a3"/>
        <w:shd w:val="clear" w:color="auto" w:fill="FFFFFF"/>
        <w:spacing w:before="0" w:beforeAutospacing="0" w:after="0" w:afterAutospacing="0" w:line="271" w:lineRule="atLeast"/>
        <w:rPr>
          <w:b/>
          <w:bCs/>
          <w:sz w:val="32"/>
          <w:szCs w:val="32"/>
        </w:rPr>
      </w:pPr>
    </w:p>
    <w:p w:rsidR="00053292" w:rsidRPr="00CC5149" w:rsidRDefault="00053292" w:rsidP="00053292">
      <w:pPr>
        <w:pStyle w:val="a3"/>
        <w:shd w:val="clear" w:color="auto" w:fill="FFFFFF"/>
        <w:spacing w:before="0" w:beforeAutospacing="0" w:after="0" w:afterAutospacing="0" w:line="271" w:lineRule="atLeast"/>
        <w:rPr>
          <w:b/>
          <w:bCs/>
          <w:sz w:val="32"/>
          <w:szCs w:val="32"/>
        </w:rPr>
      </w:pPr>
    </w:p>
    <w:p w:rsidR="00240F58" w:rsidRDefault="00C46CB1" w:rsidP="00C46CB1">
      <w:pPr>
        <w:pStyle w:val="a3"/>
        <w:shd w:val="clear" w:color="auto" w:fill="FFFFFF"/>
        <w:spacing w:before="0" w:beforeAutospacing="0" w:after="0" w:afterAutospacing="0" w:line="271" w:lineRule="atLeast"/>
        <w:jc w:val="right"/>
        <w:rPr>
          <w:b/>
          <w:bCs/>
          <w:sz w:val="32"/>
          <w:szCs w:val="32"/>
        </w:rPr>
      </w:pPr>
      <w:r>
        <w:rPr>
          <w:b/>
          <w:bCs/>
          <w:sz w:val="32"/>
          <w:szCs w:val="32"/>
        </w:rPr>
        <w:t xml:space="preserve">  Подготовили воспитатель:</w:t>
      </w:r>
      <w:bookmarkStart w:id="0" w:name="_GoBack"/>
      <w:bookmarkEnd w:id="0"/>
    </w:p>
    <w:p w:rsidR="00240F58" w:rsidRDefault="00240F58" w:rsidP="00240F58">
      <w:pPr>
        <w:pStyle w:val="a3"/>
        <w:shd w:val="clear" w:color="auto" w:fill="FFFFFF"/>
        <w:spacing w:before="0" w:beforeAutospacing="0" w:after="0" w:afterAutospacing="0" w:line="271" w:lineRule="atLeast"/>
        <w:jc w:val="right"/>
        <w:rPr>
          <w:b/>
          <w:bCs/>
          <w:sz w:val="32"/>
          <w:szCs w:val="32"/>
        </w:rPr>
      </w:pPr>
      <w:r>
        <w:rPr>
          <w:b/>
          <w:bCs/>
          <w:sz w:val="32"/>
          <w:szCs w:val="32"/>
        </w:rPr>
        <w:t>Беспятова Е.В.</w:t>
      </w:r>
    </w:p>
    <w:p w:rsidR="00CF7144" w:rsidRDefault="00CF7144" w:rsidP="00053292">
      <w:pPr>
        <w:pStyle w:val="a3"/>
        <w:shd w:val="clear" w:color="auto" w:fill="FFFFFF"/>
        <w:spacing w:before="0" w:beforeAutospacing="0" w:after="0" w:afterAutospacing="0" w:line="271" w:lineRule="atLeast"/>
        <w:rPr>
          <w:b/>
          <w:bCs/>
          <w:sz w:val="32"/>
          <w:szCs w:val="32"/>
        </w:rPr>
      </w:pPr>
    </w:p>
    <w:p w:rsidR="00CF7144" w:rsidRDefault="00CF7144" w:rsidP="00053292">
      <w:pPr>
        <w:pStyle w:val="a3"/>
        <w:shd w:val="clear" w:color="auto" w:fill="FFFFFF"/>
        <w:spacing w:before="0" w:beforeAutospacing="0" w:after="0" w:afterAutospacing="0" w:line="271" w:lineRule="atLeast"/>
        <w:rPr>
          <w:b/>
          <w:bCs/>
          <w:sz w:val="32"/>
          <w:szCs w:val="32"/>
        </w:rPr>
      </w:pPr>
    </w:p>
    <w:p w:rsidR="00CF7144" w:rsidRPr="00CC5149" w:rsidRDefault="00CF7144" w:rsidP="00053292">
      <w:pPr>
        <w:pStyle w:val="a3"/>
        <w:shd w:val="clear" w:color="auto" w:fill="FFFFFF"/>
        <w:spacing w:before="0" w:beforeAutospacing="0" w:after="0" w:afterAutospacing="0" w:line="271" w:lineRule="atLeast"/>
        <w:rPr>
          <w:b/>
          <w:bCs/>
          <w:sz w:val="32"/>
          <w:szCs w:val="32"/>
        </w:rPr>
      </w:pPr>
    </w:p>
    <w:p w:rsidR="00053292" w:rsidRDefault="00C46CB1" w:rsidP="00595050">
      <w:pPr>
        <w:pStyle w:val="a3"/>
        <w:shd w:val="clear" w:color="auto" w:fill="FFFFFF"/>
        <w:spacing w:before="0" w:beforeAutospacing="0" w:after="0" w:afterAutospacing="0" w:line="271" w:lineRule="atLeast"/>
        <w:jc w:val="center"/>
        <w:rPr>
          <w:b/>
          <w:bCs/>
          <w:sz w:val="32"/>
          <w:szCs w:val="32"/>
        </w:rPr>
      </w:pPr>
      <w:r>
        <w:rPr>
          <w:b/>
          <w:bCs/>
          <w:sz w:val="32"/>
          <w:szCs w:val="32"/>
        </w:rPr>
        <w:t>г. Юрга 2026</w:t>
      </w:r>
      <w:r w:rsidR="00CF7144">
        <w:rPr>
          <w:b/>
          <w:bCs/>
          <w:sz w:val="32"/>
          <w:szCs w:val="32"/>
        </w:rPr>
        <w:t>г.</w:t>
      </w:r>
    </w:p>
    <w:p w:rsidR="00CF7144" w:rsidRDefault="00CF7144" w:rsidP="00595050">
      <w:pPr>
        <w:pStyle w:val="a3"/>
        <w:shd w:val="clear" w:color="auto" w:fill="FFFFFF"/>
        <w:spacing w:before="0" w:beforeAutospacing="0" w:after="0" w:afterAutospacing="0" w:line="271" w:lineRule="atLeast"/>
        <w:jc w:val="center"/>
        <w:rPr>
          <w:b/>
          <w:bCs/>
          <w:sz w:val="32"/>
          <w:szCs w:val="32"/>
        </w:rPr>
      </w:pPr>
    </w:p>
    <w:p w:rsidR="00CF7144" w:rsidRDefault="00CF7144" w:rsidP="00595050">
      <w:pPr>
        <w:pStyle w:val="a3"/>
        <w:shd w:val="clear" w:color="auto" w:fill="FFFFFF"/>
        <w:spacing w:before="0" w:beforeAutospacing="0" w:after="0" w:afterAutospacing="0" w:line="271" w:lineRule="atLeast"/>
        <w:jc w:val="center"/>
        <w:rPr>
          <w:b/>
          <w:bCs/>
          <w:sz w:val="32"/>
          <w:szCs w:val="32"/>
        </w:rPr>
      </w:pPr>
    </w:p>
    <w:p w:rsidR="00CF7144" w:rsidRDefault="00CF7144" w:rsidP="00595050">
      <w:pPr>
        <w:pStyle w:val="a3"/>
        <w:shd w:val="clear" w:color="auto" w:fill="FFFFFF"/>
        <w:spacing w:before="0" w:beforeAutospacing="0" w:after="0" w:afterAutospacing="0" w:line="271" w:lineRule="atLeast"/>
        <w:jc w:val="center"/>
        <w:rPr>
          <w:b/>
          <w:bCs/>
          <w:sz w:val="32"/>
          <w:szCs w:val="32"/>
        </w:rPr>
      </w:pPr>
    </w:p>
    <w:p w:rsidR="00CF7144" w:rsidRPr="00CC5149" w:rsidRDefault="00CF7144" w:rsidP="00595050">
      <w:pPr>
        <w:pStyle w:val="a3"/>
        <w:shd w:val="clear" w:color="auto" w:fill="FFFFFF"/>
        <w:spacing w:before="0" w:beforeAutospacing="0" w:after="0" w:afterAutospacing="0" w:line="271" w:lineRule="atLeast"/>
        <w:jc w:val="center"/>
        <w:rPr>
          <w:b/>
          <w:bCs/>
          <w:sz w:val="32"/>
          <w:szCs w:val="32"/>
        </w:rPr>
      </w:pPr>
    </w:p>
    <w:p w:rsidR="00053292" w:rsidRPr="00053292" w:rsidRDefault="00595050" w:rsidP="00595050">
      <w:pPr>
        <w:spacing w:line="240" w:lineRule="auto"/>
        <w:ind w:left="-567" w:firstLine="709"/>
        <w:contextualSpacing/>
        <w:rPr>
          <w:rFonts w:ascii="Times New Roman" w:hAnsi="Times New Roman" w:cs="Times New Roman"/>
          <w:sz w:val="28"/>
          <w:szCs w:val="28"/>
        </w:rPr>
      </w:pPr>
      <w:r>
        <w:rPr>
          <w:noProof/>
          <w:lang w:eastAsia="ru-RU"/>
        </w:rPr>
        <w:drawing>
          <wp:anchor distT="0" distB="0" distL="114300" distR="114300" simplePos="0" relativeHeight="251658240" behindDoc="0" locked="0" layoutInCell="1" allowOverlap="1">
            <wp:simplePos x="0" y="0"/>
            <wp:positionH relativeFrom="column">
              <wp:posOffset>-337185</wp:posOffset>
            </wp:positionH>
            <wp:positionV relativeFrom="paragraph">
              <wp:posOffset>3810</wp:posOffset>
            </wp:positionV>
            <wp:extent cx="2665095" cy="1885950"/>
            <wp:effectExtent l="19050" t="0" r="1905" b="0"/>
            <wp:wrapSquare wrapText="bothSides"/>
            <wp:docPr id="4" name="Рисунок 4" descr="https://phonoteka.org/uploads/posts/2021-05/1620157916_53-phonoteka_org-p-fon-dlya-prezentatsii-patrioticheskoe-vosp-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honoteka.org/uploads/posts/2021-05/1620157916_53-phonoteka_org-p-fon-dlya-prezentatsii-patrioticheskoe-vosp-61.jpg"/>
                    <pic:cNvPicPr>
                      <a:picLocks noChangeAspect="1" noChangeArrowheads="1"/>
                    </pic:cNvPicPr>
                  </pic:nvPicPr>
                  <pic:blipFill>
                    <a:blip r:embed="rId5" cstate="print"/>
                    <a:srcRect l="5976" r="6574"/>
                    <a:stretch>
                      <a:fillRect/>
                    </a:stretch>
                  </pic:blipFill>
                  <pic:spPr bwMode="auto">
                    <a:xfrm>
                      <a:off x="0" y="0"/>
                      <a:ext cx="2665095" cy="1885950"/>
                    </a:xfrm>
                    <a:prstGeom prst="rect">
                      <a:avLst/>
                    </a:prstGeom>
                    <a:noFill/>
                    <a:ln w="9525">
                      <a:noFill/>
                      <a:miter lim="800000"/>
                      <a:headEnd/>
                      <a:tailEnd/>
                    </a:ln>
                  </pic:spPr>
                </pic:pic>
              </a:graphicData>
            </a:graphic>
          </wp:anchor>
        </w:drawing>
      </w:r>
      <w:r w:rsidR="00053292" w:rsidRPr="00053292">
        <w:rPr>
          <w:rFonts w:ascii="Times New Roman" w:hAnsi="Times New Roman" w:cs="Times New Roman"/>
          <w:sz w:val="28"/>
          <w:szCs w:val="28"/>
        </w:rPr>
        <w:t>За последние годы в нашей стране произошли огромные изменения, которые также коснулись нравственных ценностей, отношения к событиям нашей истории. У детей несколько искажены представления о патриотизме, доброте, великодушии. Изменилось и отношение людей к Родине. Если раньше мы постоянно слышали и сами пели гимны своей страны, то сейчас можно встретить негативное отношение к чувству патриотизма и пренебрежительное отношение к Родине.</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Нравственно-патриотическое воспитание подрастающего поколения – одна из самых актуальных задач нашего времени. Именно оно является одним из важнейших элементов общественного сознания, именно в этом основа жизнеспособности любого общества и государства, преемственности поколений, а в целом силе и мощи государства. Обращение к отеческому наследию воспитывает уважение к земле, на которой живет ребенок, гордость за нее и преданность. Поэтому детям необходимо знать уклад жизни, быт, обряды, верования, историю своих предков, их культуру. Великий русский учёный Михаил Ломоносов в своем научном труде об истории славян сказал: «Народ, не знающий своего прошлого, не имеет будущего». Знание истории своей страны поможет в дальнейшем с большим вниманием, уважением и интересом отнестись к истории и культуре других народов.</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Чувство патриотизма многогранно по содержанию: это и любовь к родным местам (городам, сёлам, станицам, рекам, полям и лесам, и гордость за свой народ, и ощущение своей неразрывности со всем окружающим миром, и желание сохранять, приумножать богатство и красоту своей Родины. Процесс нравственно-патриотического воспитания у детей включает целый комплекс задач. К ним относятся:</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1. Воспитание у ребенка любви и привязанности к семье, родному дому, детскому саду, родной улице, городу (селу, станице, хутору или аулу);</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2. Формирование бережного отношения к родной природе и всему живому;</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3. Чувству ответственности за свои действия и поступки, а также понимания тех последствий, которые принесут эти действия;</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4. Воспитание уважения к труду людей;</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5. Развитие интереса к народным традициям и промыслам;</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6. Формирование элементарных знаний о правах человека;</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7. Расширение представлений о России, ее столице;</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8. Знакомство детей с символами государства: гербом, флагом, гимном;</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9. Развитие чувства ответственности и гордости за достижения Родины;</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10. Формирование толерантности, чу</w:t>
      </w:r>
      <w:r w:rsidR="00595050">
        <w:rPr>
          <w:rFonts w:ascii="Times New Roman" w:hAnsi="Times New Roman" w:cs="Times New Roman"/>
          <w:sz w:val="28"/>
          <w:szCs w:val="28"/>
        </w:rPr>
        <w:t>вства уважения и симпатии к дру</w:t>
      </w:r>
      <w:r w:rsidRPr="00053292">
        <w:rPr>
          <w:rFonts w:ascii="Times New Roman" w:hAnsi="Times New Roman" w:cs="Times New Roman"/>
          <w:sz w:val="28"/>
          <w:szCs w:val="28"/>
        </w:rPr>
        <w:t>гим людям, народам, их традициям.</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lastRenderedPageBreak/>
        <w:t>Игра -естественный спутник жизни ребенка, источник радостных эмоций, обладающий великой воспитательной силой. Поэтому в своей работе мы всегда обращаемся к игре: как к дидактической, так и к народной.</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В игре ребенок активно переосмысливает накопленный нравственный опыт, в игре каждому приходится добровольно отказаться от своих желаний, согласовывать свои замыслы, договариваться о совместных действиях, подчиняться правилам игры, сдерживать свои эмоции, преодолевать трудности. Игра учит справедливо оценивать собственные результаты и результаты товарищей.</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Важным средством патриотического воспитания является приобщение детей к традициям народа.</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С младенчества ребенок слышит родную речь. Песни матери, сказки открывают ему окно в мир, эмоционально окрашивают настоящее, вселяют надежду и веру в добро. Слушая сказку, ребенок начинает любить то, что любит его народ, и ненавидеть то, что ненавидит народ. Сказки, пословицы, поговорки, народные игры формируют начало любви к своему народу, к своей стране.</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Народные игры являются неотъемлемой частью нравственно-патриотического воспитания дошкольников. В них отражается образ жизни людей, их труд, быт, национальные устои, представления о чести, смелости, мужестве, желание обладать силой, ловкостью, выносливостью, проявлять смекалку, выдержку, находчивость. Радость движения сочетается с духовным обогащением детей. Особенность народных игр в том, что они, имея нравственную основу, учат малыша обретать гармонию с окружающим миром. У малышей формируется устойчивое, заинтересованное, уважительное отношение к культуре родной страны, создается эмоционально положительная основа для развития патриотических чувств. По содержанию народные игры лаконичны, выразительны и доступны ребенку. Они вызывают активную работу мысли, способствуют расширению кругозора, уточнению представлений об окружающем мире. В конце игры следует положительно оценить поступки тех детей, кто проявил смелость, ловкость, выдержку и взаимопомощь.</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Народные игры в комплексе с другими воспитательными средствами представляют собой основу формирования гармонически развитой, активной личности, сочетающей в себе духовное богатство и физическое совершенство. Перед игрой рассказываем о культуре и быте того или иного народа (русские народные игры «Гуси-лебеди», «У медведя во бору», «Карусель», «Угадай чей голосок» и т. д.).</w:t>
      </w:r>
    </w:p>
    <w:p w:rsidR="00240F58"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Несправедливо будет, если не отметить значение дидактических игр в формировании нравственно-патриотических качеств дошкольника.</w:t>
      </w:r>
    </w:p>
    <w:p w:rsidR="00240F58" w:rsidRDefault="00240F58" w:rsidP="00595050">
      <w:pPr>
        <w:spacing w:line="240" w:lineRule="auto"/>
        <w:ind w:firstLine="709"/>
        <w:contextualSpacing/>
        <w:jc w:val="both"/>
        <w:rPr>
          <w:rFonts w:ascii="Times New Roman" w:hAnsi="Times New Roman" w:cs="Times New Roman"/>
          <w:sz w:val="28"/>
          <w:szCs w:val="28"/>
        </w:rPr>
      </w:pPr>
    </w:p>
    <w:p w:rsidR="00240F58" w:rsidRDefault="00240F58" w:rsidP="00595050">
      <w:pPr>
        <w:spacing w:line="240" w:lineRule="auto"/>
        <w:ind w:firstLine="709"/>
        <w:contextualSpacing/>
        <w:jc w:val="both"/>
        <w:rPr>
          <w:rFonts w:ascii="Times New Roman" w:hAnsi="Times New Roman" w:cs="Times New Roman"/>
          <w:sz w:val="28"/>
          <w:szCs w:val="28"/>
        </w:rPr>
      </w:pP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 xml:space="preserve"> В дидактических играх развивается сообразительность, умение самостоятельно решать поставленную задачу, согласовывать свои действия с действиями ведущего и других участников игры. В играх проявляются и </w:t>
      </w:r>
      <w:r w:rsidRPr="00053292">
        <w:rPr>
          <w:rFonts w:ascii="Times New Roman" w:hAnsi="Times New Roman" w:cs="Times New Roman"/>
          <w:sz w:val="28"/>
          <w:szCs w:val="28"/>
        </w:rPr>
        <w:lastRenderedPageBreak/>
        <w:t>развиваются необходимые к школе качества: произвольное поведение, образное и логическое мышление, воображение, познавательная активность.</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Цикл дидактических игр по родному городу «Узоры родного города», «Не ошибись», «Кто знает, тот угадает!» (достопримечательности города, «Путешествие по городу», «Где находится памятник?», «Птицы нашего города», «Собери целое», «Загадки о городе», «Так бывает или нет?» помогают в развитии любви к родной земле, гордости принадлежностью к этому народу.</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Цикл дидактических игр по нашей стране «Кем я буду в Армии служить?», «Отгадай военную профессию», «Найди флаг», «Узнай герб нашей страны», «Узнай по описанию» (предметы быта русской избы).</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Много словесных игр используем при воспитании нравственных чувств. Например, игры «Вкусные слова» (ребенок с закрытыми глазами определяет, кто сказал вежливое слово, «Цветок красивых слов» (дети вставляют свои лепестки произнося волшебное слово, «Река вежливости» (дети парами строятся друг за другом, ребенок без пары встает впереди, он произнося волшебное слово выбирает себе пару, «Кто больше скажет?» (волшебных слов, «Поделись улыбкой», «Меняемся местами» (те, кто маму любит; кто бабушке помогает и т. д., «Похвали соседа», «Моя игрушка рассказывает обо мне», «Люблю своих близких» (ребенок только движениями показывает, как любит своих близких).</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Игры, направленные на доброжелательное отношение к сверстнику, гуманное отношение к людям «Жизнь в лесу», «Добрые эльфы», «Птенцы», «Муравьи» и т. п.</w:t>
      </w:r>
    </w:p>
    <w:p w:rsidR="00053292" w:rsidRPr="00053292" w:rsidRDefault="00053292" w:rsidP="00595050">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Игра для развития дошкольников имеет решающее значение, именно она является ведущей деятельностью в дошкольном возрасте. Важно через игру формировать у детей не только представления о должном поведении или коммуникативные навыки, а прежде всего нравственные чувства. Только в этом случае ребёнка можно научить чувству общности, способности понимать другого, сравнивать себя с другими, прислушиваться к себе и окружающим. На этом фундаменте строится нравственное отношение к окружающим людям: сочувствие, сопереживание, терпимость, содействие.</w:t>
      </w:r>
    </w:p>
    <w:p w:rsidR="00053292" w:rsidRPr="00240F58" w:rsidRDefault="00053292" w:rsidP="00240F58">
      <w:pPr>
        <w:spacing w:line="240" w:lineRule="auto"/>
        <w:ind w:firstLine="709"/>
        <w:contextualSpacing/>
        <w:jc w:val="both"/>
        <w:rPr>
          <w:rFonts w:ascii="Times New Roman" w:hAnsi="Times New Roman" w:cs="Times New Roman"/>
          <w:sz w:val="28"/>
          <w:szCs w:val="28"/>
        </w:rPr>
      </w:pPr>
      <w:r w:rsidRPr="00053292">
        <w:rPr>
          <w:rFonts w:ascii="Times New Roman" w:hAnsi="Times New Roman" w:cs="Times New Roman"/>
          <w:sz w:val="28"/>
          <w:szCs w:val="28"/>
        </w:rPr>
        <w:t>Взаимосвязь нравственного сознания и поведения устанавливается тогда, когда ребенка упражняют в нравственных поступках, ставят в ситуацию морального выбора, когда он сам решает, как поступить, найти выход. Делая выбор в пользу соблюдения нормы, преодолевая сиюминутные желания и поступаясь собственными интересами в пользу другого, чтобы порадовать его, ребенок получает удовольствие от того, что поступил правильно. Постепенно такое поведение становится привычкой и появляется потребность соблюдать норму.</w:t>
      </w:r>
    </w:p>
    <w:sectPr w:rsidR="00053292" w:rsidRPr="00240F58" w:rsidSect="00053292">
      <w:pgSz w:w="11906" w:h="16838"/>
      <w:pgMar w:top="1134" w:right="850" w:bottom="1134" w:left="1701" w:header="708" w:footer="708" w:gutter="0"/>
      <w:pgBorders w:offsetFrom="page">
        <w:top w:val="single" w:sz="48" w:space="24" w:color="7030A0"/>
        <w:left w:val="single" w:sz="48" w:space="24" w:color="7030A0"/>
        <w:bottom w:val="single" w:sz="48" w:space="24" w:color="7030A0"/>
        <w:right w:val="single" w:sz="48" w:space="24" w:color="7030A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053292"/>
    <w:rsid w:val="00053292"/>
    <w:rsid w:val="00240F58"/>
    <w:rsid w:val="00595050"/>
    <w:rsid w:val="008851F7"/>
    <w:rsid w:val="009E0224"/>
    <w:rsid w:val="00C46CB1"/>
    <w:rsid w:val="00CF7144"/>
    <w:rsid w:val="00F63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D2A6FF-01A4-440A-9532-0AC639C4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1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32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532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32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97317">
      <w:bodyDiv w:val="1"/>
      <w:marLeft w:val="0"/>
      <w:marRight w:val="0"/>
      <w:marTop w:val="0"/>
      <w:marBottom w:val="0"/>
      <w:divBdr>
        <w:top w:val="none" w:sz="0" w:space="0" w:color="auto"/>
        <w:left w:val="none" w:sz="0" w:space="0" w:color="auto"/>
        <w:bottom w:val="none" w:sz="0" w:space="0" w:color="auto"/>
        <w:right w:val="none" w:sz="0" w:space="0" w:color="auto"/>
      </w:divBdr>
    </w:div>
    <w:div w:id="1223786321">
      <w:bodyDiv w:val="1"/>
      <w:marLeft w:val="0"/>
      <w:marRight w:val="0"/>
      <w:marTop w:val="0"/>
      <w:marBottom w:val="0"/>
      <w:divBdr>
        <w:top w:val="none" w:sz="0" w:space="0" w:color="auto"/>
        <w:left w:val="none" w:sz="0" w:space="0" w:color="auto"/>
        <w:bottom w:val="none" w:sz="0" w:space="0" w:color="auto"/>
        <w:right w:val="none" w:sz="0" w:space="0" w:color="auto"/>
      </w:divBdr>
    </w:div>
    <w:div w:id="14356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1185</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aleksey</cp:lastModifiedBy>
  <cp:revision>9</cp:revision>
  <dcterms:created xsi:type="dcterms:W3CDTF">2022-04-18T14:54:00Z</dcterms:created>
  <dcterms:modified xsi:type="dcterms:W3CDTF">2026-03-22T02:22:00Z</dcterms:modified>
</cp:coreProperties>
</file>