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459" w:rsidRPr="0091174A" w:rsidRDefault="00900459" w:rsidP="00900459">
      <w:pPr>
        <w:spacing w:before="480" w:after="30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1174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Взаимосвязь личностных качеств студентов и их профессионального выбора: обзор и перспективы</w:t>
      </w:r>
    </w:p>
    <w:p w:rsidR="001E552E" w:rsidRPr="001E552E" w:rsidRDefault="001E552E" w:rsidP="001E552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spellStart"/>
      <w:r w:rsidRPr="001E55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Кривощапова</w:t>
      </w:r>
      <w:proofErr w:type="spellEnd"/>
      <w:r w:rsidRPr="001E55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Мария Николаевна, педагог-психолог </w:t>
      </w:r>
    </w:p>
    <w:p w:rsidR="00900459" w:rsidRPr="001E552E" w:rsidRDefault="001E552E" w:rsidP="001E552E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spellStart"/>
      <w:r w:rsidRPr="001E55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</w:t>
      </w:r>
      <w:r w:rsidR="00F01B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сть-Баргузинский</w:t>
      </w:r>
      <w:proofErr w:type="spellEnd"/>
      <w:r w:rsidR="00F01B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филиал ГБОУ </w:t>
      </w:r>
      <w:bookmarkStart w:id="0" w:name="_GoBack"/>
      <w:bookmarkEnd w:id="0"/>
      <w:r w:rsidRPr="001E55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1E55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БКТиС</w:t>
      </w:r>
      <w:proofErr w:type="spellEnd"/>
      <w:r w:rsidRPr="001E55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:rsidR="00900459" w:rsidRPr="00ED19D4" w:rsidRDefault="00900459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Выбор профессии – один из важнейших этапов в жизни каждого человека, определяющий траекторию его дальнейшего развития и благополучия. Это сложный процесс, который зависит от множества факторов, включая экономические, социальные и психологические. В последние десятилетия все большее внимание уделяется роли личностных качеств в процессе профессионального выбора (</w:t>
      </w:r>
      <w:proofErr w:type="spellStart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Holland</w:t>
      </w:r>
      <w:proofErr w:type="spellEnd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1997; </w:t>
      </w:r>
      <w:proofErr w:type="spellStart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Super</w:t>
      </w:r>
      <w:proofErr w:type="spellEnd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1957). Предполагается, что люди, выбирающие профессии, соответствующие их личностным характеристикам, испытывают большее удовлетворение от работы и достигают больших успехов (</w:t>
      </w:r>
      <w:proofErr w:type="spellStart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Kristof-Brown</w:t>
      </w:r>
      <w:proofErr w:type="spellEnd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et</w:t>
      </w:r>
      <w:proofErr w:type="spellEnd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</w:t>
      </w:r>
      <w:proofErr w:type="spellEnd"/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., 2005). </w:t>
      </w:r>
    </w:p>
    <w:p w:rsidR="00900459" w:rsidRPr="00ED19D4" w:rsidRDefault="00900459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связи с этим, исследование взаимосвязи личностных качеств студентов и их профессионального выбора является актуальной задачей, имеющей как теоретическое, так и практическое значение. Понимание механизмов, посредством которых личностные характеристики влияют на профессиональную ориентацию, позволяет разрабатывать более эффективные программы профориентации и консультирования, а также помогать студентам в осознанном выборе профессии, соответствующей их индивидуальным особенностям.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b/>
          <w:sz w:val="28"/>
          <w:szCs w:val="28"/>
        </w:rPr>
        <w:t>Цель  исследования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–  изучить  особенности  личностных качеств  и профессионального выбора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b/>
          <w:sz w:val="28"/>
          <w:szCs w:val="28"/>
        </w:rPr>
        <w:t>Объект  исследования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–  особенности личностных качеств </w:t>
      </w:r>
      <w:r w:rsidR="0089723E" w:rsidRPr="00ED19D4">
        <w:rPr>
          <w:rFonts w:ascii="Times New Roman" w:hAnsi="Times New Roman" w:cs="Times New Roman"/>
          <w:sz w:val="28"/>
          <w:szCs w:val="28"/>
        </w:rPr>
        <w:t>студента.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b/>
          <w:sz w:val="28"/>
          <w:szCs w:val="28"/>
        </w:rPr>
        <w:t>Предмет  исследования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–  субъективный локус контроля и профессиональный выбор ст</w:t>
      </w:r>
      <w:r w:rsidR="0089723E" w:rsidRPr="00ED19D4">
        <w:rPr>
          <w:rFonts w:ascii="Times New Roman" w:hAnsi="Times New Roman" w:cs="Times New Roman"/>
          <w:sz w:val="28"/>
          <w:szCs w:val="28"/>
        </w:rPr>
        <w:t>удента</w:t>
      </w:r>
      <w:r w:rsidRPr="00ED19D4">
        <w:rPr>
          <w:rFonts w:ascii="Times New Roman" w:hAnsi="Times New Roman" w:cs="Times New Roman"/>
          <w:sz w:val="28"/>
          <w:szCs w:val="28"/>
        </w:rPr>
        <w:t>.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b/>
          <w:sz w:val="28"/>
          <w:szCs w:val="28"/>
        </w:rPr>
        <w:t>Гипотеза  исследования</w:t>
      </w:r>
      <w:proofErr w:type="gramEnd"/>
      <w:r w:rsidRPr="00ED19D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D19D4">
        <w:rPr>
          <w:rFonts w:ascii="Times New Roman" w:hAnsi="Times New Roman" w:cs="Times New Roman"/>
          <w:sz w:val="28"/>
          <w:szCs w:val="28"/>
        </w:rPr>
        <w:t>тип личности и субъективный локус контроля определяют особенности в профессиональном выборе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lastRenderedPageBreak/>
        <w:t xml:space="preserve">Цель, объект, предмет, гипотеза исследования обусловили постановку следующих </w:t>
      </w:r>
      <w:r w:rsidRPr="00ED19D4">
        <w:rPr>
          <w:rFonts w:ascii="Times New Roman" w:hAnsi="Times New Roman" w:cs="Times New Roman"/>
          <w:b/>
          <w:sz w:val="28"/>
          <w:szCs w:val="28"/>
        </w:rPr>
        <w:t>задач исследования</w:t>
      </w:r>
      <w:r w:rsidRPr="00ED19D4">
        <w:rPr>
          <w:rFonts w:ascii="Times New Roman" w:hAnsi="Times New Roman" w:cs="Times New Roman"/>
          <w:sz w:val="28"/>
          <w:szCs w:val="28"/>
        </w:rPr>
        <w:t>: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Проанализировать  и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обобщить  психолого-педагогическую литературу по теме исследования. 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>2. Проанализировать содержание понятий «тип личности», «субъективный локус контроля» и «профессиональный выбор»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3. Эмпирически изучить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особенности  субъективного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локуса контроля и  профессионального выбора </w:t>
      </w:r>
      <w:r w:rsidR="0089723E" w:rsidRPr="00ED19D4">
        <w:rPr>
          <w:rFonts w:ascii="Times New Roman" w:hAnsi="Times New Roman" w:cs="Times New Roman"/>
          <w:sz w:val="28"/>
          <w:szCs w:val="28"/>
        </w:rPr>
        <w:t>студентов.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>4.   Осуществить количественный и качественный анализ, интерпретацию результатов эмпирического исследования, сформулировать выводы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b/>
          <w:sz w:val="28"/>
          <w:szCs w:val="28"/>
        </w:rPr>
        <w:t xml:space="preserve">Методологическая </w:t>
      </w:r>
      <w:proofErr w:type="gramStart"/>
      <w:r w:rsidRPr="00ED19D4">
        <w:rPr>
          <w:rFonts w:ascii="Times New Roman" w:hAnsi="Times New Roman" w:cs="Times New Roman"/>
          <w:b/>
          <w:sz w:val="28"/>
          <w:szCs w:val="28"/>
        </w:rPr>
        <w:t>и  теоретическая</w:t>
      </w:r>
      <w:proofErr w:type="gramEnd"/>
      <w:r w:rsidRPr="00ED19D4">
        <w:rPr>
          <w:rFonts w:ascii="Times New Roman" w:hAnsi="Times New Roman" w:cs="Times New Roman"/>
          <w:b/>
          <w:sz w:val="28"/>
          <w:szCs w:val="28"/>
        </w:rPr>
        <w:t xml:space="preserve">  основа  исследования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>В основу исследования положены принципы: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1) Е. А.  Климова, Н.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С.Пряжникова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:  принятие решение о выборе профессии зависит от множества факторов, которые необходимо учитывать при оценке отношения к выбору профессии. В эти факторы среди прочих других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входят  способности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и личностные качества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2) Дж. </w:t>
      </w:r>
      <w:proofErr w:type="spellStart"/>
      <w:proofErr w:type="gramStart"/>
      <w:r w:rsidRPr="00ED19D4">
        <w:rPr>
          <w:rFonts w:ascii="Times New Roman" w:hAnsi="Times New Roman" w:cs="Times New Roman"/>
          <w:sz w:val="28"/>
          <w:szCs w:val="28"/>
        </w:rPr>
        <w:t>Голланда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>:  Ценностные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ориентировки, установки, мотивы влияют на деятельность, её успех. К тому же каждой профессиональной среде соответствует свой тип личности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3) На основе психологии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ЭдурдаШпрангера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 были разработаны тесты изучения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ценностей  и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интересов личности. Эта теория использовалась также социологами и психологами для анализа стилей жизни личности и групп,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также  именно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Шпрангер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 положил начало систематическому исследованию юношеского самосознания и ценностных ориентаций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Шавир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 П. А.:  Выбор профессии связан как с прошлым опытом человека, так и с будущим, постоянно формируя личность человека.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>5) С точки зрения Т.В. Драгуновой, индивидуальные особенности проявляются и в выборе жизненного пути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sz w:val="28"/>
          <w:szCs w:val="28"/>
        </w:rPr>
        <w:t>При  рассмотрении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исследуемой  проблемы  использовались  такие методы,  как:  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теоретический  анализ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и  обобщение  психолого-педагогической литературы  по  теме  исследования;  организационные методы;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б) эмпирические   методы (методика диагностики уровня субъективного контроля» Дж.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Роттера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 (модификация А. Г.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Грецова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), методика определения профессионального типа личности Дж.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Голланда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 (модификация Г.В.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Резапкиной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), методика диагностики ценностных ориентаций в карьере Эдгара Шейна (перевод и адаптация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В.А.Чикер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В.Э.Винокурова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>));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sz w:val="28"/>
          <w:szCs w:val="28"/>
        </w:rPr>
        <w:t>в)методы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обработки данных.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>г) интерпретационные методы (структурный)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19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Эмпирическая база исследования:</w:t>
      </w:r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студенты 1-2 курсов ГБПОУ «</w:t>
      </w:r>
      <w:proofErr w:type="spellStart"/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>БКТиС</w:t>
      </w:r>
      <w:proofErr w:type="spellEnd"/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9D4">
        <w:rPr>
          <w:rFonts w:ascii="Times New Roman" w:hAnsi="Times New Roman" w:cs="Times New Roman"/>
          <w:b/>
          <w:sz w:val="28"/>
          <w:szCs w:val="28"/>
        </w:rPr>
        <w:t>Относительная новизна исследования:</w:t>
      </w:r>
    </w:p>
    <w:p w:rsidR="00900459" w:rsidRPr="00ED19D4" w:rsidRDefault="00900459" w:rsidP="001C30CE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в интеграции и систематизации теоретического материала по проблеме исследования, в выделении недостаточно изученных вопросов; </w:t>
      </w:r>
    </w:p>
    <w:p w:rsidR="00900459" w:rsidRPr="00ED19D4" w:rsidRDefault="00900459" w:rsidP="001C30CE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>в получении новых эмпирических данных в исследовании личностных качеств и профессионального выбора ст</w:t>
      </w:r>
      <w:r w:rsidR="0089723E" w:rsidRPr="00ED19D4">
        <w:rPr>
          <w:rFonts w:ascii="Times New Roman" w:hAnsi="Times New Roman" w:cs="Times New Roman"/>
          <w:sz w:val="28"/>
          <w:szCs w:val="28"/>
        </w:rPr>
        <w:t>удентов</w:t>
      </w:r>
    </w:p>
    <w:p w:rsidR="00A5736C" w:rsidRPr="00ED19D4" w:rsidRDefault="00900459" w:rsidP="001C30CE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9D4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900459" w:rsidRPr="00ED19D4" w:rsidRDefault="00900459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>Как  показало</w:t>
      </w:r>
      <w:proofErr w:type="gramEnd"/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исследование,  которое  было  направлено  на  выявление</w:t>
      </w:r>
      <w:r w:rsidR="0089723E"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>воздействия уровня субъективного контроля на  профессиональное  самоопределение, позволило сделать следующие выводы:</w:t>
      </w:r>
    </w:p>
    <w:p w:rsidR="00900459" w:rsidRPr="00ED19D4" w:rsidRDefault="00900459" w:rsidP="001C30C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>Тот, для кого характерен низкий уровень субъективного контроля, в большинстве своём выбирают социальный и артистический профессиональный тип личности и для них в большей степени важна такая ценностная ориентация, как стабильность места работы и жительства и в меньшей мере интеграция стилей жизни</w:t>
      </w:r>
    </w:p>
    <w:p w:rsidR="00900459" w:rsidRPr="00ED19D4" w:rsidRDefault="00900459" w:rsidP="001C30C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>Высокому уровню субъективного контроля соответствует в соотношении 1:1 социальный профессиональный тип личности и интеллектуальный тип личности. И в ценностной ориентации такие учащиеся также выбрали стабильность места работы и жительства, но для большего количества учеников была важна такая ориентация как служение</w:t>
      </w:r>
    </w:p>
    <w:p w:rsidR="00900459" w:rsidRPr="00ED19D4" w:rsidRDefault="00900459" w:rsidP="001C30CE">
      <w:pPr>
        <w:spacing w:beforeAutospacing="1" w:after="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Среди учащихся был небольшой процент (8%) тех, у кого не определился профессиональный тип </w:t>
      </w:r>
      <w:proofErr w:type="gramStart"/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>личности,  что</w:t>
      </w:r>
      <w:proofErr w:type="gramEnd"/>
      <w:r w:rsidRPr="00ED1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проявилось в совпадении двух и более типов. Также некоторые ученики не смогли определить важную для них ценностную ориентацию, что тоже проявилось в совпадении двух и более ориентаций. Процент таких учащихся – 10%</w:t>
      </w:r>
    </w:p>
    <w:p w:rsidR="0089723E" w:rsidRPr="00ED19D4" w:rsidRDefault="0089723E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sz w:val="28"/>
          <w:szCs w:val="28"/>
        </w:rPr>
        <w:t>Таким  образом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,  отмеченные    аспекты  в теоретической  части  о  том,  что  различия  учащихся  по  уровню субъективного контроля, оказывают    влияние  на  профессиональную  направленность и ценностную ориентацию старшеклассников, подтвердились эмпирическим исследованием и соотношением трёх выбранных для исследования методик. Профессиональный выбор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действительно  соотносится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с уровнем субъективного контроля по вариантам его проявления  в разных сферах жизни и определении основных ценностей в работе</w:t>
      </w:r>
    </w:p>
    <w:p w:rsidR="0089723E" w:rsidRPr="00ED19D4" w:rsidRDefault="0089723E" w:rsidP="001C3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sz w:val="28"/>
          <w:szCs w:val="28"/>
        </w:rPr>
        <w:t>Результаты,  которые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были  получены  относительно  трех  методик, практически  имеют  100%  совпадение,  что  говорит  о  том,  что  респонденты давали   правдивые  ответы,  на  которые  мы  можем  целиком  полагаться  при составлении основополагающих выводов. </w:t>
      </w:r>
    </w:p>
    <w:p w:rsidR="00900459" w:rsidRPr="00ED19D4" w:rsidRDefault="00900459" w:rsidP="001C30CE">
      <w:pPr>
        <w:spacing w:beforeAutospacing="1" w:after="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Перспективы и практическое применение результатов исследования</w:t>
      </w:r>
    </w:p>
    <w:p w:rsidR="00900459" w:rsidRPr="00ED19D4" w:rsidRDefault="00900459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исследований взаимосвязи личностных качеств и профессионального выбора имеют важные практические применения, в частности, в области:</w:t>
      </w:r>
    </w:p>
    <w:p w:rsidR="00900459" w:rsidRPr="00ED19D4" w:rsidRDefault="00900459" w:rsidP="001C30CE">
      <w:pPr>
        <w:numPr>
          <w:ilvl w:val="0"/>
          <w:numId w:val="2"/>
        </w:numPr>
        <w:spacing w:after="0" w:line="360" w:lineRule="auto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Профориентации и консультирования:</w:t>
      </w: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Знание о том, какие личностные качества связаны с успешностью в различных профессиях, позволяет разрабатывать более эффективные программы профориентации и консультирования, помогающие студентам в осознанном выборе профессии.</w:t>
      </w:r>
    </w:p>
    <w:p w:rsidR="00900459" w:rsidRPr="00ED19D4" w:rsidRDefault="00900459" w:rsidP="001C30CE">
      <w:pPr>
        <w:numPr>
          <w:ilvl w:val="0"/>
          <w:numId w:val="2"/>
        </w:numPr>
        <w:spacing w:after="0" w:line="360" w:lineRule="auto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Разработки образовательных программ:</w:t>
      </w: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Учет личностных особенностей студентов при разработке образовательных программ позволяет создавать </w:t>
      </w: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более персонализированные и эффективные условия обучения, способствующие развитию их талантов и способностей.</w:t>
      </w:r>
    </w:p>
    <w:p w:rsidR="00900459" w:rsidRPr="00ED19D4" w:rsidRDefault="00900459" w:rsidP="001C30CE">
      <w:pPr>
        <w:numPr>
          <w:ilvl w:val="0"/>
          <w:numId w:val="2"/>
        </w:numPr>
        <w:spacing w:after="0" w:line="360" w:lineRule="auto"/>
        <w:ind w:left="3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Кадрового отбора и развития:</w:t>
      </w: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Оценка личностных качеств кандидатов при приеме на работу позволяет выбирать наиболее подходящих сотрудников, способных успешно выполнять свои обязанности и вносить вклад в развитие организации.</w:t>
      </w:r>
    </w:p>
    <w:p w:rsidR="00900459" w:rsidRPr="00ED19D4" w:rsidRDefault="00900459" w:rsidP="001C30CE">
      <w:pPr>
        <w:spacing w:beforeAutospacing="1" w:after="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Заключение</w:t>
      </w:r>
    </w:p>
    <w:p w:rsidR="00900459" w:rsidRPr="00ED19D4" w:rsidRDefault="00900459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Взаимосвязь личностных качеств и профессионального выбора является сложной и многогранной проблемой, требующей дальнейших исследований. Понимание механизмов, посредством которых личностные характеристики влияют на профессиональную ориентацию, позволяет разрабатывать более эффективные программы профориентации и консультирования, а также помогать студентам в осознанном выборе профессии, соответствующей их индивидуальным особенностям. Перспективы дальнейших исследований включают изучение влияния культурных факторов, гендерных различий и социально-экономических условий на взаимосвязь личностных качеств и профессионального выбора. Также важно разрабатывать новые методы оценки личностных качеств и профессиональных интересов, учитывающие современные тенденции в сфере профессионального развития.</w:t>
      </w:r>
    </w:p>
    <w:p w:rsidR="00900459" w:rsidRPr="00ED19D4" w:rsidRDefault="00900459" w:rsidP="001C30CE">
      <w:pPr>
        <w:spacing w:beforeAutospacing="1" w:after="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494949"/>
          <w:sz w:val="28"/>
          <w:szCs w:val="28"/>
          <w:lang w:eastAsia="ru-RU"/>
        </w:rPr>
      </w:pPr>
    </w:p>
    <w:p w:rsidR="001E552E" w:rsidRPr="00ED19D4" w:rsidRDefault="001E552E" w:rsidP="001C30CE">
      <w:pPr>
        <w:spacing w:beforeAutospacing="1" w:after="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494949"/>
          <w:sz w:val="28"/>
          <w:szCs w:val="28"/>
          <w:lang w:eastAsia="ru-RU"/>
        </w:rPr>
      </w:pPr>
    </w:p>
    <w:p w:rsidR="001E552E" w:rsidRDefault="001E552E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494949"/>
          <w:sz w:val="28"/>
          <w:szCs w:val="28"/>
          <w:lang w:eastAsia="ru-RU"/>
        </w:rPr>
      </w:pPr>
    </w:p>
    <w:p w:rsidR="00ED19D4" w:rsidRDefault="00ED19D4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494949"/>
          <w:sz w:val="28"/>
          <w:szCs w:val="28"/>
          <w:lang w:eastAsia="ru-RU"/>
        </w:rPr>
      </w:pPr>
    </w:p>
    <w:p w:rsidR="00ED19D4" w:rsidRDefault="00ED19D4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494949"/>
          <w:sz w:val="28"/>
          <w:szCs w:val="28"/>
          <w:lang w:eastAsia="ru-RU"/>
        </w:rPr>
      </w:pPr>
    </w:p>
    <w:p w:rsidR="00ED19D4" w:rsidRPr="00ED19D4" w:rsidRDefault="00ED19D4" w:rsidP="001C30C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494949"/>
          <w:sz w:val="28"/>
          <w:szCs w:val="28"/>
          <w:lang w:eastAsia="ru-RU"/>
        </w:rPr>
      </w:pPr>
    </w:p>
    <w:p w:rsidR="001E552E" w:rsidRPr="00ED19D4" w:rsidRDefault="001E552E" w:rsidP="001C30CE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caps/>
          <w:sz w:val="28"/>
          <w:szCs w:val="28"/>
        </w:rPr>
        <w:lastRenderedPageBreak/>
        <w:t>Список  использованных</w:t>
      </w:r>
      <w:proofErr w:type="gramEnd"/>
      <w:r w:rsidRPr="00ED19D4">
        <w:rPr>
          <w:rFonts w:ascii="Times New Roman" w:hAnsi="Times New Roman" w:cs="Times New Roman"/>
          <w:caps/>
          <w:sz w:val="28"/>
          <w:szCs w:val="28"/>
        </w:rPr>
        <w:t xml:space="preserve">  источников</w:t>
      </w:r>
    </w:p>
    <w:p w:rsidR="001E552E" w:rsidRPr="00ED19D4" w:rsidRDefault="001E552E" w:rsidP="001C30CE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D19D4">
        <w:rPr>
          <w:rFonts w:ascii="Times New Roman" w:hAnsi="Times New Roman" w:cs="Times New Roman"/>
          <w:sz w:val="28"/>
          <w:szCs w:val="28"/>
        </w:rPr>
        <w:t>Азбель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  А.А.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Особенности  формирования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статусов  профессиональной идентичности  старшеклассников  [Текст]: 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. … канд.  психол.  наук (19.00.07) /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А.А.Азбель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2004. – 219 с.</w:t>
      </w:r>
    </w:p>
    <w:p w:rsidR="001E552E" w:rsidRPr="00ED19D4" w:rsidRDefault="001E552E" w:rsidP="001C30CE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Вараксин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 В. Н. Влияние личностных способностей и сферы деятельности на выбор профессии // Научно-методический электронный журнал «Концепт». – 2016. – Т. 15. – С. 126–130.</w:t>
      </w:r>
    </w:p>
    <w:p w:rsidR="001E552E" w:rsidRPr="00ED19D4" w:rsidRDefault="001E552E" w:rsidP="001C30CE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9D4">
        <w:rPr>
          <w:rFonts w:ascii="Times New Roman" w:hAnsi="Times New Roman" w:cs="Times New Roman"/>
          <w:sz w:val="28"/>
          <w:szCs w:val="28"/>
        </w:rPr>
        <w:t>Диагностика  профессионального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 самоопределения:  учеб.-метод.  пособие / сост. Я.С. 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Сунцова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>. Часть 2. Ижевск: Издательство «Удмуртский университет», 2011. – 142 с.</w:t>
      </w:r>
    </w:p>
    <w:p w:rsidR="001E552E" w:rsidRPr="00ED19D4" w:rsidRDefault="001E552E" w:rsidP="001C30CE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hAnsi="Times New Roman" w:cs="Times New Roman"/>
          <w:sz w:val="28"/>
          <w:szCs w:val="28"/>
        </w:rPr>
        <w:t xml:space="preserve">Климов Е. А. Психология профессионального самоопределения. –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ED19D4">
        <w:rPr>
          <w:rFonts w:ascii="Times New Roman" w:hAnsi="Times New Roman" w:cs="Times New Roman"/>
          <w:sz w:val="28"/>
          <w:szCs w:val="28"/>
        </w:rPr>
        <w:t xml:space="preserve"> Академия, 2004. – 304 с</w:t>
      </w:r>
    </w:p>
    <w:p w:rsidR="001E552E" w:rsidRPr="00ED19D4" w:rsidRDefault="001E552E" w:rsidP="001C30CE">
      <w:pPr>
        <w:numPr>
          <w:ilvl w:val="0"/>
          <w:numId w:val="4"/>
        </w:numPr>
        <w:tabs>
          <w:tab w:val="left" w:pos="540"/>
          <w:tab w:val="left" w:pos="567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Пряжников</w:t>
      </w:r>
      <w:proofErr w:type="spell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Н.С.</w:t>
      </w:r>
      <w:proofErr w:type="gram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 активизации</w:t>
      </w:r>
      <w:proofErr w:type="gram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профессионального  и  личностного  самоопределения:  учебно-методическое  пособие  /  </w:t>
      </w:r>
      <w:proofErr w:type="spell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Н.С.Пряжников</w:t>
      </w:r>
      <w:proofErr w:type="spell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. М.: Издательство Московского психолого-социального института; Воронеж: Издательство НПО «МОДЭК», 2002. – 400с</w:t>
      </w:r>
    </w:p>
    <w:p w:rsidR="001E552E" w:rsidRPr="00ED19D4" w:rsidRDefault="001E552E" w:rsidP="001C30CE">
      <w:pPr>
        <w:numPr>
          <w:ilvl w:val="0"/>
          <w:numId w:val="4"/>
        </w:numPr>
        <w:tabs>
          <w:tab w:val="left" w:pos="540"/>
          <w:tab w:val="left" w:pos="567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Psycology</w:t>
      </w:r>
      <w:proofErr w:type="spell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Психология на русском языке» [Электронный ресурс]. – Режим доступа: </w:t>
      </w:r>
      <w:hyperlink r:id="rId5" w:history="1"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psycology</w:t>
        </w:r>
        <w:proofErr w:type="spellEnd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Library</w:t>
        </w:r>
      </w:hyperlink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. – (25.11.2019)</w:t>
      </w:r>
    </w:p>
    <w:p w:rsidR="001E552E" w:rsidRPr="00ED19D4" w:rsidRDefault="001E552E" w:rsidP="001C30CE">
      <w:pPr>
        <w:numPr>
          <w:ilvl w:val="0"/>
          <w:numId w:val="4"/>
        </w:numPr>
        <w:tabs>
          <w:tab w:val="left" w:pos="540"/>
          <w:tab w:val="left" w:pos="567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Он-</w:t>
      </w:r>
      <w:proofErr w:type="spell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лайн</w:t>
      </w:r>
      <w:proofErr w:type="spellEnd"/>
      <w:proofErr w:type="gram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библиотека Куб [Электронный ресурс]. – Режим доступа: </w:t>
      </w:r>
      <w:hyperlink r:id="rId6" w:history="1"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koob</w:t>
        </w:r>
        <w:proofErr w:type="spellEnd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</w:hyperlink>
    </w:p>
    <w:p w:rsidR="001E552E" w:rsidRPr="00ED19D4" w:rsidRDefault="001E552E" w:rsidP="001C30CE">
      <w:pPr>
        <w:widowControl w:val="0"/>
        <w:numPr>
          <w:ilvl w:val="0"/>
          <w:numId w:val="4"/>
        </w:numPr>
        <w:tabs>
          <w:tab w:val="left" w:pos="567"/>
          <w:tab w:val="left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«Пси-фактор» - «Практическая информация для нового качества жизни» [Электронный ресурс]. – Режим доступа: </w:t>
      </w:r>
      <w:hyperlink r:id="rId7" w:history="1"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psyfactor</w:t>
        </w:r>
        <w:proofErr w:type="spellEnd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org</w:t>
        </w:r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lybr</w:t>
        </w:r>
        <w:proofErr w:type="spellEnd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htm</w:t>
        </w:r>
        <w:proofErr w:type="spellEnd"/>
      </w:hyperlink>
    </w:p>
    <w:p w:rsidR="001E552E" w:rsidRPr="00ED19D4" w:rsidRDefault="001E552E" w:rsidP="001C30CE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Журнал «Вопросы </w:t>
      </w:r>
      <w:proofErr w:type="gramStart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психологии»  [</w:t>
      </w:r>
      <w:proofErr w:type="gramEnd"/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Электронный ресурс]. – Режим доступа: </w:t>
      </w:r>
      <w:hyperlink r:id="rId8" w:history="1"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voppsy</w:t>
        </w:r>
        <w:proofErr w:type="spellEnd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D19D4">
        <w:rPr>
          <w:rFonts w:ascii="Times New Roman" w:eastAsia="Times New Roman" w:hAnsi="Times New Roman" w:cs="Times New Roman"/>
          <w:color w:val="000000"/>
          <w:sz w:val="28"/>
          <w:szCs w:val="28"/>
        </w:rPr>
        <w:t>. - (30.11.2019)</w:t>
      </w:r>
    </w:p>
    <w:p w:rsidR="001E552E" w:rsidRPr="00ED19D4" w:rsidRDefault="001E552E" w:rsidP="001C30CE">
      <w:pPr>
        <w:widowControl w:val="0"/>
        <w:numPr>
          <w:ilvl w:val="0"/>
          <w:numId w:val="4"/>
        </w:numPr>
        <w:tabs>
          <w:tab w:val="left" w:pos="567"/>
          <w:tab w:val="left" w:pos="126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9D4">
        <w:rPr>
          <w:rFonts w:ascii="Times New Roman" w:hAnsi="Times New Roman" w:cs="Times New Roman"/>
          <w:sz w:val="28"/>
          <w:szCs w:val="28"/>
        </w:rPr>
        <w:t>Научная электронная библиотека «</w:t>
      </w:r>
      <w:proofErr w:type="spellStart"/>
      <w:r w:rsidRPr="00ED19D4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ED19D4">
        <w:rPr>
          <w:rFonts w:ascii="Times New Roman" w:hAnsi="Times New Roman" w:cs="Times New Roman"/>
          <w:sz w:val="28"/>
          <w:szCs w:val="28"/>
        </w:rPr>
        <w:t xml:space="preserve">» [Электронный ресурс]. – Режим </w:t>
      </w:r>
      <w:proofErr w:type="gramStart"/>
      <w:r w:rsidRPr="00ED19D4">
        <w:rPr>
          <w:rFonts w:ascii="Times New Roman" w:hAnsi="Times New Roman" w:cs="Times New Roman"/>
          <w:sz w:val="28"/>
          <w:szCs w:val="28"/>
        </w:rPr>
        <w:t xml:space="preserve">доступа:  </w:t>
      </w:r>
      <w:hyperlink r:id="rId9" w:history="1">
        <w:r w:rsidRPr="00ED19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https://cyberleninka.ru/</w:t>
        </w:r>
        <w:proofErr w:type="gramEnd"/>
      </w:hyperlink>
    </w:p>
    <w:p w:rsidR="00900459" w:rsidRPr="00ED19D4" w:rsidRDefault="00900459" w:rsidP="001C30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0459" w:rsidRPr="00ED19D4" w:rsidSect="00ED19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348F0"/>
    <w:multiLevelType w:val="hybridMultilevel"/>
    <w:tmpl w:val="895C0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86FA9"/>
    <w:multiLevelType w:val="hybridMultilevel"/>
    <w:tmpl w:val="680ABA4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80C2E"/>
    <w:multiLevelType w:val="multilevel"/>
    <w:tmpl w:val="DAB6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F856E0"/>
    <w:multiLevelType w:val="hybridMultilevel"/>
    <w:tmpl w:val="2458A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E9"/>
    <w:rsid w:val="001C30CE"/>
    <w:rsid w:val="001E552E"/>
    <w:rsid w:val="007D63E9"/>
    <w:rsid w:val="0089723E"/>
    <w:rsid w:val="00900459"/>
    <w:rsid w:val="00A5736C"/>
    <w:rsid w:val="00ED19D4"/>
    <w:rsid w:val="00F01BD6"/>
    <w:rsid w:val="00F1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B4DE8-E6E3-41FA-B869-EA8A650C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45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pps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syfactor.org/lybr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ob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sycology.ru/Librar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2025-11-28T07:24:00Z</dcterms:created>
  <dcterms:modified xsi:type="dcterms:W3CDTF">2026-03-22T07:08:00Z</dcterms:modified>
</cp:coreProperties>
</file>