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C52A40" w14:textId="6BDD07AF" w:rsidR="006E7C3C" w:rsidRPr="006E7C3C" w:rsidRDefault="009D2606" w:rsidP="006E7C3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Hlk159583576"/>
      <w:r w:rsidRPr="00C35797">
        <w:rPr>
          <w:rFonts w:ascii="Times New Roman" w:hAnsi="Times New Roman" w:cs="Times New Roman"/>
          <w:sz w:val="24"/>
          <w:szCs w:val="24"/>
        </w:rPr>
        <w:t xml:space="preserve">Я учитель начальных классов. </w:t>
      </w:r>
      <w:r w:rsidR="00746F6B" w:rsidRPr="00C35797">
        <w:rPr>
          <w:rFonts w:ascii="Times New Roman" w:hAnsi="Times New Roman" w:cs="Times New Roman"/>
          <w:sz w:val="24"/>
          <w:szCs w:val="24"/>
        </w:rPr>
        <w:t>Работаю с детьми с умственной отсталостью умеренной и тяжёлой степени</w:t>
      </w:r>
      <w:r w:rsidR="00DC235E">
        <w:rPr>
          <w:rFonts w:ascii="Times New Roman" w:hAnsi="Times New Roman" w:cs="Times New Roman"/>
          <w:sz w:val="24"/>
          <w:szCs w:val="24"/>
        </w:rPr>
        <w:t xml:space="preserve"> и расстройством аутистического спектра. </w:t>
      </w:r>
      <w:r w:rsidR="00746F6B" w:rsidRPr="00C35797">
        <w:rPr>
          <w:rFonts w:ascii="Times New Roman" w:hAnsi="Times New Roman" w:cs="Times New Roman"/>
          <w:sz w:val="24"/>
          <w:szCs w:val="24"/>
        </w:rPr>
        <w:t xml:space="preserve"> Практически все дети с этими диагнозами имеют сенсорные нарушения, выраженные в разной степени тяжести.</w:t>
      </w:r>
      <w:r w:rsidRPr="00C35797">
        <w:rPr>
          <w:rFonts w:ascii="Times New Roman" w:hAnsi="Times New Roman" w:cs="Times New Roman"/>
          <w:sz w:val="24"/>
          <w:szCs w:val="24"/>
        </w:rPr>
        <w:t xml:space="preserve"> </w:t>
      </w:r>
      <w:r w:rsidR="00C55DD7" w:rsidRPr="00C35797">
        <w:rPr>
          <w:rFonts w:ascii="Times New Roman" w:hAnsi="Times New Roman" w:cs="Times New Roman"/>
          <w:sz w:val="24"/>
          <w:szCs w:val="24"/>
        </w:rPr>
        <w:t xml:space="preserve">Нарушение сенсорного восприятия окружающего мира является одной из главных особенностей развития детей с расстройством аутистического спектра. </w:t>
      </w:r>
      <w:r w:rsidR="00101187" w:rsidRPr="00C35797">
        <w:rPr>
          <w:rFonts w:ascii="Times New Roman" w:hAnsi="Times New Roman" w:cs="Times New Roman"/>
          <w:sz w:val="24"/>
          <w:szCs w:val="24"/>
        </w:rPr>
        <w:t xml:space="preserve"> Сенсорная интеграция — это восприятие информации, одновременно поступающей по нескольким каналам, и её объединение в единое целое.</w:t>
      </w:r>
      <w:r w:rsidR="008D63D2" w:rsidRPr="00C35797">
        <w:rPr>
          <w:rFonts w:ascii="Times New Roman" w:hAnsi="Times New Roman" w:cs="Times New Roman"/>
          <w:sz w:val="24"/>
          <w:szCs w:val="24"/>
        </w:rPr>
        <w:t xml:space="preserve"> Сенсорная интеграция является бессознательным процессом, происходящим в головном мозге (мы не задумываемся о ней, как не задумываемся о дыхании). </w:t>
      </w:r>
      <w:r w:rsidR="002D4124" w:rsidRPr="00C35797">
        <w:rPr>
          <w:rFonts w:ascii="Times New Roman" w:hAnsi="Times New Roman" w:cs="Times New Roman"/>
          <w:sz w:val="24"/>
          <w:szCs w:val="24"/>
        </w:rPr>
        <w:t xml:space="preserve"> </w:t>
      </w:r>
      <w:r w:rsidR="00BC7EA5">
        <w:rPr>
          <w:rFonts w:ascii="Times New Roman" w:hAnsi="Times New Roman" w:cs="Times New Roman"/>
          <w:sz w:val="24"/>
          <w:szCs w:val="24"/>
        </w:rPr>
        <w:t>Основные сенсорные системы</w:t>
      </w:r>
      <w:r w:rsidR="00276245">
        <w:rPr>
          <w:rFonts w:ascii="Times New Roman" w:hAnsi="Times New Roman" w:cs="Times New Roman"/>
          <w:sz w:val="24"/>
          <w:szCs w:val="24"/>
        </w:rPr>
        <w:t xml:space="preserve"> человека</w:t>
      </w:r>
      <w:r w:rsidR="00BC7EA5">
        <w:rPr>
          <w:rFonts w:ascii="Times New Roman" w:hAnsi="Times New Roman" w:cs="Times New Roman"/>
          <w:sz w:val="24"/>
          <w:szCs w:val="24"/>
        </w:rPr>
        <w:t xml:space="preserve">: обонятельная, зрительная, слуховая, вкусовая, тактильная, вестибулярная, проприоцептивная. </w:t>
      </w:r>
      <w:r w:rsidR="002D4124" w:rsidRPr="00C35797">
        <w:rPr>
          <w:rFonts w:ascii="Times New Roman" w:hAnsi="Times New Roman" w:cs="Times New Roman"/>
          <w:sz w:val="24"/>
          <w:szCs w:val="24"/>
        </w:rPr>
        <w:t xml:space="preserve">Впервые понятие метода сенсорной интеграции было сформировано педагогом-психологом, </w:t>
      </w:r>
      <w:proofErr w:type="spellStart"/>
      <w:r w:rsidR="002D4124" w:rsidRPr="00C35797">
        <w:rPr>
          <w:rFonts w:ascii="Times New Roman" w:hAnsi="Times New Roman" w:cs="Times New Roman"/>
          <w:sz w:val="24"/>
          <w:szCs w:val="24"/>
        </w:rPr>
        <w:t>эрготерапевтом</w:t>
      </w:r>
      <w:proofErr w:type="spellEnd"/>
      <w:r w:rsidR="002D4124" w:rsidRPr="00C35797">
        <w:rPr>
          <w:rFonts w:ascii="Times New Roman" w:hAnsi="Times New Roman" w:cs="Times New Roman"/>
          <w:sz w:val="24"/>
          <w:szCs w:val="24"/>
        </w:rPr>
        <w:t xml:space="preserve"> Айрес Э. Джин.</w:t>
      </w:r>
      <w:r w:rsidR="006E7C3C" w:rsidRPr="006E7C3C">
        <w:t xml:space="preserve"> </w:t>
      </w:r>
      <w:r w:rsidR="006E7C3C" w:rsidRPr="006E7C3C">
        <w:rPr>
          <w:rFonts w:ascii="Times New Roman" w:hAnsi="Times New Roman" w:cs="Times New Roman"/>
          <w:sz w:val="24"/>
          <w:szCs w:val="24"/>
        </w:rPr>
        <w:t>Джин Айрес проводила исследования раннего развития нервной</w:t>
      </w:r>
      <w:r w:rsidR="009D2886">
        <w:rPr>
          <w:rFonts w:ascii="Times New Roman" w:hAnsi="Times New Roman" w:cs="Times New Roman"/>
          <w:sz w:val="24"/>
          <w:szCs w:val="24"/>
        </w:rPr>
        <w:t xml:space="preserve"> </w:t>
      </w:r>
      <w:r w:rsidR="006E7C3C" w:rsidRPr="006E7C3C">
        <w:rPr>
          <w:rFonts w:ascii="Times New Roman" w:hAnsi="Times New Roman" w:cs="Times New Roman"/>
          <w:sz w:val="24"/>
          <w:szCs w:val="24"/>
        </w:rPr>
        <w:t>системы ребенка в утробе матери. Она исходила из того, что в этот</w:t>
      </w:r>
      <w:r w:rsidR="006E7C3C">
        <w:rPr>
          <w:rFonts w:ascii="Times New Roman" w:hAnsi="Times New Roman" w:cs="Times New Roman"/>
          <w:sz w:val="24"/>
          <w:szCs w:val="24"/>
        </w:rPr>
        <w:t xml:space="preserve"> </w:t>
      </w:r>
      <w:r w:rsidR="006E7C3C" w:rsidRPr="006E7C3C">
        <w:rPr>
          <w:rFonts w:ascii="Times New Roman" w:hAnsi="Times New Roman" w:cs="Times New Roman"/>
          <w:sz w:val="24"/>
          <w:szCs w:val="24"/>
        </w:rPr>
        <w:t>период начинают работать три системы восприятия ощущений. Эти</w:t>
      </w:r>
      <w:r w:rsidR="006E7C3C">
        <w:rPr>
          <w:rFonts w:ascii="Times New Roman" w:hAnsi="Times New Roman" w:cs="Times New Roman"/>
          <w:sz w:val="24"/>
          <w:szCs w:val="24"/>
        </w:rPr>
        <w:t xml:space="preserve"> </w:t>
      </w:r>
      <w:r w:rsidR="006E7C3C" w:rsidRPr="006E7C3C">
        <w:rPr>
          <w:rFonts w:ascii="Times New Roman" w:hAnsi="Times New Roman" w:cs="Times New Roman"/>
          <w:sz w:val="24"/>
          <w:szCs w:val="24"/>
        </w:rPr>
        <w:t>три системы она назвала основными, или базовыми, ощущениями.</w:t>
      </w:r>
      <w:r w:rsidR="006E7C3C">
        <w:rPr>
          <w:rFonts w:ascii="Times New Roman" w:hAnsi="Times New Roman" w:cs="Times New Roman"/>
          <w:sz w:val="24"/>
          <w:szCs w:val="24"/>
        </w:rPr>
        <w:t xml:space="preserve"> В</w:t>
      </w:r>
      <w:r w:rsidR="006E7C3C" w:rsidRPr="006E7C3C">
        <w:rPr>
          <w:rFonts w:ascii="Times New Roman" w:hAnsi="Times New Roman" w:cs="Times New Roman"/>
          <w:sz w:val="24"/>
          <w:szCs w:val="24"/>
        </w:rPr>
        <w:t>месте они образуют своего рода основу для сложного</w:t>
      </w:r>
      <w:r w:rsidR="009D2886">
        <w:rPr>
          <w:rFonts w:ascii="Times New Roman" w:hAnsi="Times New Roman" w:cs="Times New Roman"/>
          <w:sz w:val="24"/>
          <w:szCs w:val="24"/>
        </w:rPr>
        <w:t xml:space="preserve"> </w:t>
      </w:r>
      <w:r w:rsidR="006E7C3C" w:rsidRPr="006E7C3C">
        <w:rPr>
          <w:rFonts w:ascii="Times New Roman" w:hAnsi="Times New Roman" w:cs="Times New Roman"/>
          <w:sz w:val="24"/>
          <w:szCs w:val="24"/>
        </w:rPr>
        <w:t>взаимодействия всех органов чувств.</w:t>
      </w:r>
      <w:r w:rsidR="006E7C3C">
        <w:rPr>
          <w:rFonts w:ascii="Times New Roman" w:hAnsi="Times New Roman" w:cs="Times New Roman"/>
          <w:sz w:val="24"/>
          <w:szCs w:val="24"/>
        </w:rPr>
        <w:t xml:space="preserve"> </w:t>
      </w:r>
      <w:r w:rsidR="006E7C3C" w:rsidRPr="006E7C3C">
        <w:rPr>
          <w:rFonts w:ascii="Times New Roman" w:hAnsi="Times New Roman" w:cs="Times New Roman"/>
          <w:sz w:val="24"/>
          <w:szCs w:val="24"/>
        </w:rPr>
        <w:t>Речь идет о следующих системах:</w:t>
      </w:r>
    </w:p>
    <w:p w14:paraId="17F2A96D" w14:textId="77777777" w:rsidR="006E7C3C" w:rsidRPr="006E7C3C" w:rsidRDefault="006E7C3C" w:rsidP="006E7C3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E7C3C">
        <w:rPr>
          <w:rFonts w:ascii="Times New Roman" w:hAnsi="Times New Roman" w:cs="Times New Roman"/>
          <w:sz w:val="24"/>
          <w:szCs w:val="24"/>
        </w:rPr>
        <w:t>- вестибулярная система = система поддержания равновесия;</w:t>
      </w:r>
    </w:p>
    <w:p w14:paraId="5148C909" w14:textId="6A20C102" w:rsidR="006E7C3C" w:rsidRPr="006E7C3C" w:rsidRDefault="006E7C3C" w:rsidP="006E7C3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E7C3C">
        <w:rPr>
          <w:rFonts w:ascii="Times New Roman" w:hAnsi="Times New Roman" w:cs="Times New Roman"/>
          <w:sz w:val="24"/>
          <w:szCs w:val="24"/>
        </w:rPr>
        <w:t>- тактильная система = система кожной чувствительности;</w:t>
      </w:r>
    </w:p>
    <w:p w14:paraId="59AAEE84" w14:textId="321B638D" w:rsidR="006E7C3C" w:rsidRPr="006E7C3C" w:rsidRDefault="006E7C3C" w:rsidP="006E7C3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E7C3C">
        <w:rPr>
          <w:rFonts w:ascii="Times New Roman" w:hAnsi="Times New Roman" w:cs="Times New Roman"/>
          <w:sz w:val="24"/>
          <w:szCs w:val="24"/>
        </w:rPr>
        <w:t>- проприоцептивная система = система кинестетического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E7C3C">
        <w:rPr>
          <w:rFonts w:ascii="Times New Roman" w:hAnsi="Times New Roman" w:cs="Times New Roman"/>
          <w:sz w:val="24"/>
          <w:szCs w:val="24"/>
        </w:rPr>
        <w:t>восприятия (мышечно-суставное чувство) = восприятие собственной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E7C3C">
        <w:rPr>
          <w:rFonts w:ascii="Times New Roman" w:hAnsi="Times New Roman" w:cs="Times New Roman"/>
          <w:sz w:val="24"/>
          <w:szCs w:val="24"/>
        </w:rPr>
        <w:t>позы и движения.</w:t>
      </w:r>
    </w:p>
    <w:p w14:paraId="0BEF77CD" w14:textId="6477FD3F" w:rsidR="002D4124" w:rsidRPr="00C35797" w:rsidRDefault="006E7C3C" w:rsidP="006E7C3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E7C3C">
        <w:rPr>
          <w:rFonts w:ascii="Times New Roman" w:hAnsi="Times New Roman" w:cs="Times New Roman"/>
          <w:sz w:val="24"/>
          <w:szCs w:val="24"/>
        </w:rPr>
        <w:t>Три названных вида чувствительности функционируют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E7C3C">
        <w:rPr>
          <w:rFonts w:ascii="Times New Roman" w:hAnsi="Times New Roman" w:cs="Times New Roman"/>
          <w:sz w:val="24"/>
          <w:szCs w:val="24"/>
        </w:rPr>
        <w:t>основе ощущений,</w:t>
      </w:r>
      <w:r w:rsidR="009D2886">
        <w:rPr>
          <w:rFonts w:ascii="Times New Roman" w:hAnsi="Times New Roman" w:cs="Times New Roman"/>
          <w:sz w:val="24"/>
          <w:szCs w:val="24"/>
        </w:rPr>
        <w:t xml:space="preserve"> </w:t>
      </w:r>
      <w:r w:rsidRPr="006E7C3C">
        <w:rPr>
          <w:rFonts w:ascii="Times New Roman" w:hAnsi="Times New Roman" w:cs="Times New Roman"/>
          <w:sz w:val="24"/>
          <w:szCs w:val="24"/>
        </w:rPr>
        <w:t>которые зарождаются или воспринимаются в непосредственной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E7C3C">
        <w:rPr>
          <w:rFonts w:ascii="Times New Roman" w:hAnsi="Times New Roman" w:cs="Times New Roman"/>
          <w:sz w:val="24"/>
          <w:szCs w:val="24"/>
        </w:rPr>
        <w:t>близости от тела или внутри самого тела человека.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E7C3C">
        <w:rPr>
          <w:rFonts w:ascii="Times New Roman" w:hAnsi="Times New Roman" w:cs="Times New Roman"/>
          <w:sz w:val="24"/>
          <w:szCs w:val="24"/>
        </w:rPr>
        <w:t>Слух, обоняние, зрение - то есть те виды чувствительности, 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E7C3C">
        <w:rPr>
          <w:rFonts w:ascii="Times New Roman" w:hAnsi="Times New Roman" w:cs="Times New Roman"/>
          <w:sz w:val="24"/>
          <w:szCs w:val="24"/>
        </w:rPr>
        <w:t>помощью которых воспринимаются находящиеся на расстоянии от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E7C3C">
        <w:rPr>
          <w:rFonts w:ascii="Times New Roman" w:hAnsi="Times New Roman" w:cs="Times New Roman"/>
          <w:sz w:val="24"/>
          <w:szCs w:val="24"/>
        </w:rPr>
        <w:t>тела раздражители, начинают работать на более поздней стадии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E7C3C">
        <w:rPr>
          <w:rFonts w:ascii="Times New Roman" w:hAnsi="Times New Roman" w:cs="Times New Roman"/>
          <w:sz w:val="24"/>
          <w:szCs w:val="24"/>
        </w:rPr>
        <w:t>развития.</w:t>
      </w:r>
      <w:r w:rsidR="008D63D2" w:rsidRPr="00C3579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BED2B66" w14:textId="77777777" w:rsidR="002469A2" w:rsidRPr="00C35797" w:rsidRDefault="002469A2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Нарушения сенсорной интеграции возникают в результате следующих причин:</w:t>
      </w:r>
    </w:p>
    <w:p w14:paraId="64A6B35B" w14:textId="77777777" w:rsidR="002469A2" w:rsidRPr="00C35797" w:rsidRDefault="002469A2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- Генетическая предрасположенность</w:t>
      </w:r>
    </w:p>
    <w:p w14:paraId="6A3B98F3" w14:textId="77777777" w:rsidR="002469A2" w:rsidRPr="00C35797" w:rsidRDefault="002469A2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- Патологии внутриутробного развития/внутриутробные инфекции</w:t>
      </w:r>
    </w:p>
    <w:p w14:paraId="0B679BE4" w14:textId="77777777" w:rsidR="002469A2" w:rsidRPr="00C35797" w:rsidRDefault="002469A2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- Родовые травмы</w:t>
      </w:r>
    </w:p>
    <w:p w14:paraId="20D425BD" w14:textId="77777777" w:rsidR="002469A2" w:rsidRPr="00C35797" w:rsidRDefault="002469A2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- Патологии в новорожденном/грудничковом периодах</w:t>
      </w:r>
    </w:p>
    <w:p w14:paraId="05B88813" w14:textId="77777777" w:rsidR="002469A2" w:rsidRPr="00C35797" w:rsidRDefault="002469A2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- Средовые факторы (экология)</w:t>
      </w:r>
    </w:p>
    <w:p w14:paraId="1348EE29" w14:textId="77777777" w:rsidR="002469A2" w:rsidRPr="00C35797" w:rsidRDefault="002469A2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- Нарушения нервно-психического развития</w:t>
      </w:r>
    </w:p>
    <w:p w14:paraId="6FE569A4" w14:textId="77777777" w:rsidR="002469A2" w:rsidRPr="00C35797" w:rsidRDefault="002469A2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- Черепно-мозговые травмы</w:t>
      </w:r>
    </w:p>
    <w:p w14:paraId="4F12B51C" w14:textId="77777777" w:rsidR="002469A2" w:rsidRPr="00C35797" w:rsidRDefault="002469A2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- Детский церебральный паралич (ДЦП)</w:t>
      </w:r>
    </w:p>
    <w:p w14:paraId="1BBAC8D1" w14:textId="77777777" w:rsidR="002469A2" w:rsidRPr="00C35797" w:rsidRDefault="002469A2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- Расстройства аутистического спектра (РАС)</w:t>
      </w:r>
    </w:p>
    <w:p w14:paraId="67B6C500" w14:textId="77777777" w:rsidR="002469A2" w:rsidRPr="00C35797" w:rsidRDefault="002469A2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- Врожденный аутизм</w:t>
      </w:r>
    </w:p>
    <w:p w14:paraId="69B0915A" w14:textId="77777777" w:rsidR="002469A2" w:rsidRPr="00C35797" w:rsidRDefault="002469A2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-А также в результате синдрома дефицита внимания и гиперактивности (СДВГ).</w:t>
      </w:r>
    </w:p>
    <w:bookmarkEnd w:id="0"/>
    <w:p w14:paraId="0368474F" w14:textId="771DDCE3" w:rsidR="00F82B07" w:rsidRPr="00C35797" w:rsidRDefault="00276245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6245">
        <w:rPr>
          <w:rFonts w:ascii="Times New Roman" w:hAnsi="Times New Roman" w:cs="Times New Roman"/>
          <w:sz w:val="24"/>
          <w:szCs w:val="24"/>
        </w:rPr>
        <w:t>Дисфункция сенсорной интеграции – это состояние, когда головной мозг не способен воспринимать информацию одновременно от нескольких сенсорных систем.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Она </w:t>
      </w:r>
      <w:r w:rsidR="00C55DD7" w:rsidRPr="00C35797">
        <w:rPr>
          <w:rFonts w:ascii="Times New Roman" w:hAnsi="Times New Roman" w:cs="Times New Roman"/>
          <w:sz w:val="24"/>
          <w:szCs w:val="24"/>
        </w:rPr>
        <w:t xml:space="preserve"> вызвана</w:t>
      </w:r>
      <w:proofErr w:type="gramEnd"/>
      <w:r w:rsidR="00C55DD7" w:rsidRPr="00C35797">
        <w:rPr>
          <w:rFonts w:ascii="Times New Roman" w:hAnsi="Times New Roman" w:cs="Times New Roman"/>
          <w:sz w:val="24"/>
          <w:szCs w:val="24"/>
        </w:rPr>
        <w:t xml:space="preserve"> двумя основными причинами: </w:t>
      </w:r>
    </w:p>
    <w:p w14:paraId="36D912A5" w14:textId="40AD1AA2" w:rsidR="00F82B07" w:rsidRPr="00C35797" w:rsidRDefault="00C55DD7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1</w:t>
      </w:r>
      <w:r w:rsidR="00F82B07" w:rsidRPr="00C35797">
        <w:rPr>
          <w:rFonts w:ascii="Times New Roman" w:hAnsi="Times New Roman" w:cs="Times New Roman"/>
          <w:sz w:val="24"/>
          <w:szCs w:val="24"/>
        </w:rPr>
        <w:t>-</w:t>
      </w:r>
      <w:r w:rsidRPr="00C35797">
        <w:rPr>
          <w:rFonts w:ascii="Times New Roman" w:hAnsi="Times New Roman" w:cs="Times New Roman"/>
          <w:sz w:val="24"/>
          <w:szCs w:val="24"/>
        </w:rPr>
        <w:t xml:space="preserve"> ребёнок получает слишком много чувственной информации, его мозг перегружен;</w:t>
      </w:r>
    </w:p>
    <w:p w14:paraId="3BBF938A" w14:textId="7568377F" w:rsidR="00C55DD7" w:rsidRPr="00C35797" w:rsidRDefault="00C55DD7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lastRenderedPageBreak/>
        <w:t>2</w:t>
      </w:r>
      <w:r w:rsidR="00F82B07" w:rsidRPr="00C35797">
        <w:rPr>
          <w:rFonts w:ascii="Times New Roman" w:hAnsi="Times New Roman" w:cs="Times New Roman"/>
          <w:sz w:val="24"/>
          <w:szCs w:val="24"/>
        </w:rPr>
        <w:t>-</w:t>
      </w:r>
      <w:r w:rsidRPr="00C35797">
        <w:rPr>
          <w:rFonts w:ascii="Times New Roman" w:hAnsi="Times New Roman" w:cs="Times New Roman"/>
          <w:sz w:val="24"/>
          <w:szCs w:val="24"/>
        </w:rPr>
        <w:t xml:space="preserve"> ребёнок не получает достаточного количества чувственной информации.</w:t>
      </w:r>
    </w:p>
    <w:p w14:paraId="3F8BF1D2" w14:textId="77777777" w:rsidR="00C55DD7" w:rsidRPr="00C35797" w:rsidRDefault="00C55DD7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В первом случае свойственна повышенная чувствительность к сенсорным стимулам, проявляющаяся как непереносимость ярких цветов, бытовых шумов, неприятие зрительного, тактильного контактов, боязнь запахов, высоты, осторожность в движениях и т.д.</w:t>
      </w:r>
    </w:p>
    <w:p w14:paraId="76C8D336" w14:textId="77777777" w:rsidR="00C55DD7" w:rsidRPr="00C35797" w:rsidRDefault="00C55DD7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Во втором случае у ребёнка наблюдается особая захваченность отдельными стимулирующими впечатлениями, связанными с рассматриванием, соприкосновением, изменением положения тела в пространстве, ощущением своих мышечных связок и суставов. Это могут быть однообразные манипуляции с предметами, взмахи рук, застывания в определенных странных позах, избирательное напряжение отдельных мышц и суставов, бег по кругу, прыжки, кружение, раскачивание и другие действия с целью воспроизведения одного и того же приятного впечатления.</w:t>
      </w:r>
    </w:p>
    <w:p w14:paraId="64B75C90" w14:textId="77777777" w:rsidR="00D92FAD" w:rsidRDefault="00C55DD7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 xml:space="preserve">Исследования доказывают, что около 90% детей с аутизмом страдают от </w:t>
      </w:r>
      <w:proofErr w:type="spellStart"/>
      <w:r w:rsidRPr="00C35797">
        <w:rPr>
          <w:rFonts w:ascii="Times New Roman" w:hAnsi="Times New Roman" w:cs="Times New Roman"/>
          <w:sz w:val="24"/>
          <w:szCs w:val="24"/>
        </w:rPr>
        <w:t>гипо</w:t>
      </w:r>
      <w:proofErr w:type="spellEnd"/>
      <w:r w:rsidRPr="00C35797">
        <w:rPr>
          <w:rFonts w:ascii="Times New Roman" w:hAnsi="Times New Roman" w:cs="Times New Roman"/>
          <w:sz w:val="24"/>
          <w:szCs w:val="24"/>
        </w:rPr>
        <w:t>- или</w:t>
      </w:r>
    </w:p>
    <w:p w14:paraId="115BBB3A" w14:textId="2F327DA3" w:rsidR="00C55DD7" w:rsidRPr="00C35797" w:rsidRDefault="00C55DD7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 xml:space="preserve"> гипер</w:t>
      </w:r>
      <w:r w:rsidR="00D92FAD" w:rsidRPr="00C35797">
        <w:rPr>
          <w:rFonts w:ascii="Times New Roman" w:hAnsi="Times New Roman" w:cs="Times New Roman"/>
          <w:sz w:val="24"/>
          <w:szCs w:val="24"/>
        </w:rPr>
        <w:t>чувствительности</w:t>
      </w:r>
      <w:r w:rsidRPr="00C35797">
        <w:rPr>
          <w:rFonts w:ascii="Times New Roman" w:hAnsi="Times New Roman" w:cs="Times New Roman"/>
          <w:sz w:val="24"/>
          <w:szCs w:val="24"/>
        </w:rPr>
        <w:t xml:space="preserve"> со стороны следующих сенсорных систем:</w:t>
      </w:r>
    </w:p>
    <w:p w14:paraId="57E7AEDA" w14:textId="77777777" w:rsidR="002F5113" w:rsidRPr="00C35797" w:rsidRDefault="002F5113" w:rsidP="00C35797">
      <w:pPr>
        <w:spacing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C35797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Со стороны слуховой функции</w:t>
      </w:r>
      <w:r w:rsidRPr="00C35797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: боязнь громких звуков и шума, непереносимость некоторых видов музыки или музыки в целом, негативные реакции на пение/голос, невосприимчивость обращений, растерянность в людных и общественных местах.</w:t>
      </w:r>
    </w:p>
    <w:p w14:paraId="6E2BC0BA" w14:textId="77777777" w:rsidR="002F5113" w:rsidRPr="00C35797" w:rsidRDefault="002F5113" w:rsidP="00C35797">
      <w:pPr>
        <w:spacing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C35797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Со стороны зрительной системы</w:t>
      </w:r>
      <w:r w:rsidRPr="00C35797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: светобоязнь (предпочтение к полумраку и темноте), напряжение при рассматривании предметов, неуклюжесть при спусках и подъемах (например, на ступеньках), не смотрит в глаза собеседнику.</w:t>
      </w:r>
    </w:p>
    <w:p w14:paraId="1F8D901D" w14:textId="77777777" w:rsidR="002F5113" w:rsidRPr="00C35797" w:rsidRDefault="002F5113" w:rsidP="00C35797">
      <w:pPr>
        <w:spacing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C35797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Со стороны осязательной функции</w:t>
      </w:r>
      <w:r w:rsidRPr="00C35797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: воздержание от игр с пластилином, тестом, красками, мелкими предметами, снижение болевой и температурной чувствительности, не терпят прикосновений к себе. Проявляется негативная реакция на некоторые виды ткани/одежды, не любят ходить босиком.</w:t>
      </w:r>
    </w:p>
    <w:p w14:paraId="14DE7BC9" w14:textId="77777777" w:rsidR="002F5113" w:rsidRPr="00C35797" w:rsidRDefault="002F5113" w:rsidP="00C35797">
      <w:pPr>
        <w:spacing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C35797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Со стороны вестибулярного аппарата: </w:t>
      </w:r>
      <w:r w:rsidRPr="00C35797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неуклюжесть и неловкость движений, неустойчивость, негативные проявления к активным играм, детским площадкам и спорту, мышечный тонус, проблемы с концентрацией внимания и координацией, излишняя тревожность.</w:t>
      </w:r>
    </w:p>
    <w:p w14:paraId="363F79EE" w14:textId="77777777" w:rsidR="002F5113" w:rsidRPr="00C35797" w:rsidRDefault="002F5113" w:rsidP="00C35797">
      <w:pPr>
        <w:spacing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C35797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Со стороны вкусовой и обонятельной систем</w:t>
      </w:r>
      <w:r w:rsidRPr="00C35797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: чувствительность к пище (отказ от некоторых видов продуктов), снижение вкусовых рецепторов, негативная реакция на запахи, плохая чувствительность к запахам.</w:t>
      </w:r>
    </w:p>
    <w:p w14:paraId="7594A2CE" w14:textId="6236A3E8" w:rsidR="00F62608" w:rsidRPr="00C35797" w:rsidRDefault="00F62608" w:rsidP="00C35797">
      <w:pPr>
        <w:spacing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14:paraId="02FFEC2A" w14:textId="77777777" w:rsidR="00F62608" w:rsidRPr="00C35797" w:rsidRDefault="00F62608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Дети, имеющие сенсорные дисфункции, нуждаются в специальных занятиях, цель которых заключается в том, чтобы:</w:t>
      </w:r>
    </w:p>
    <w:p w14:paraId="2F13C90C" w14:textId="77777777" w:rsidR="00F62608" w:rsidRPr="00C35797" w:rsidRDefault="00F62608" w:rsidP="00C35797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дать возможность ребенку получить необходимые ему ощущения, чтобы уменьшить стереотипность поведения, мешающую обучению и социализации;</w:t>
      </w:r>
    </w:p>
    <w:p w14:paraId="25149746" w14:textId="77777777" w:rsidR="00F62608" w:rsidRPr="00C35797" w:rsidRDefault="00F62608" w:rsidP="00C35797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снизить или повысить чувствительность к сенсорным раздражителям;</w:t>
      </w:r>
    </w:p>
    <w:p w14:paraId="21FC0E9B" w14:textId="77777777" w:rsidR="00F62608" w:rsidRPr="00C35797" w:rsidRDefault="00F62608" w:rsidP="00C35797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обеспечить возможность расслабиться и предотвратить сенсорные перегрузки.</w:t>
      </w:r>
    </w:p>
    <w:p w14:paraId="5DC9104C" w14:textId="261612CD" w:rsidR="00F62608" w:rsidRPr="00C35797" w:rsidRDefault="002F5113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</w:t>
      </w:r>
      <w:r w:rsidR="00F62608"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зависимости от особенностей сенсорного профиля ребенка необходимо использование различных форм активностей, которые будут обеспечивать воздействие на ту или иную сенсорную сферу</w:t>
      </w:r>
      <w:r w:rsidR="0006745E"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  <w:r w:rsidR="00F62608"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AE28FA"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Основной формой </w:t>
      </w:r>
      <w:r w:rsidR="003E2BC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реализации данной задачи в нашей школе</w:t>
      </w:r>
      <w:r w:rsidR="00AE28FA"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является коррекционное занятие «сенсорное развитие», которое проводится с использованием разнообразных дидактических игр, занимательных упражнений и мультимедийных </w:t>
      </w:r>
      <w:r w:rsidR="00AE28FA"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материалов.</w:t>
      </w:r>
      <w:r w:rsidR="004E2D92" w:rsidRPr="00C35797">
        <w:rPr>
          <w:rFonts w:ascii="Times New Roman" w:hAnsi="Times New Roman" w:cs="Times New Roman"/>
          <w:sz w:val="24"/>
          <w:szCs w:val="24"/>
        </w:rPr>
        <w:t xml:space="preserve"> </w:t>
      </w:r>
      <w:r w:rsidR="004E2D92"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Все эти варианты игр можно гармонично вплетать в ежедневную коррекционную деятельность, используя на </w:t>
      </w:r>
      <w:r w:rsidR="003E2BC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всех </w:t>
      </w:r>
      <w:r w:rsidR="004E2D92"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уроках, в </w:t>
      </w:r>
      <w:r w:rsidR="00491163"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качестве динамических</w:t>
      </w:r>
      <w:r w:rsidR="004E2D92"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пауз.</w:t>
      </w:r>
    </w:p>
    <w:p w14:paraId="0D1257DB" w14:textId="45A43C62" w:rsidR="00EE1242" w:rsidRPr="00C35797" w:rsidRDefault="004B78F7" w:rsidP="00C35797">
      <w:pPr>
        <w:pStyle w:val="a3"/>
        <w:shd w:val="clear" w:color="auto" w:fill="FFFFFF"/>
        <w:spacing w:before="0" w:beforeAutospacing="0" w:after="135" w:afterAutospacing="0"/>
        <w:rPr>
          <w:color w:val="333333"/>
        </w:rPr>
      </w:pPr>
      <w:r w:rsidRPr="00C35797">
        <w:rPr>
          <w:color w:val="333333"/>
        </w:rPr>
        <w:t>Специально подобранные игры и упражнения дают детям поток разнообразных по силе и направлению ощущений. В итоге происходит стимуляция нервной системы, улучшается сенсорная интеграция.</w:t>
      </w:r>
      <w:r w:rsidR="00EE1242" w:rsidRPr="00C35797">
        <w:rPr>
          <w:color w:val="333333"/>
        </w:rPr>
        <w:t xml:space="preserve"> </w:t>
      </w:r>
    </w:p>
    <w:p w14:paraId="7EC89DF1" w14:textId="20DFD03A" w:rsidR="004B78F7" w:rsidRPr="00C35797" w:rsidRDefault="004B78F7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При </w:t>
      </w:r>
      <w:r w:rsidRPr="00C3579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тактильной дисфункции</w:t>
      </w:r>
      <w:r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подходят разные варианты сенсорных игр, цель которых: дать ребенку новые чувственные ощущения.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D507CB" w:rsidRPr="00C35797" w14:paraId="71F0C9BD" w14:textId="77777777" w:rsidTr="00D507CB">
        <w:tc>
          <w:tcPr>
            <w:tcW w:w="4672" w:type="dxa"/>
          </w:tcPr>
          <w:p w14:paraId="7DC7E108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При </w:t>
            </w:r>
            <w:r w:rsidRPr="00C35797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низкой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сенсорной чувствительности используем:</w:t>
            </w:r>
          </w:p>
          <w:p w14:paraId="10AC9757" w14:textId="77777777" w:rsidR="00D507CB" w:rsidRPr="00C35797" w:rsidRDefault="00D507CB" w:rsidP="00C35797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4673" w:type="dxa"/>
          </w:tcPr>
          <w:p w14:paraId="797515F6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При </w:t>
            </w:r>
            <w:r w:rsidRPr="00C35797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высокой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сенсорной чувствительности:</w:t>
            </w:r>
          </w:p>
          <w:p w14:paraId="48369B4E" w14:textId="77777777" w:rsidR="00D507CB" w:rsidRPr="00C35797" w:rsidRDefault="00D507CB" w:rsidP="00C35797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D507CB" w:rsidRPr="00C35797" w14:paraId="2E3B17B6" w14:textId="77777777" w:rsidTr="00D507CB">
        <w:tc>
          <w:tcPr>
            <w:tcW w:w="4672" w:type="dxa"/>
          </w:tcPr>
          <w:p w14:paraId="73BE5F0D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тяжелые одеяла и подушки, массажные коврики, растирание жёсткой мочалкой, развиваем мелку моторику, работаем с материалами разной фактуры и плотности.</w:t>
            </w:r>
          </w:p>
          <w:p w14:paraId="6CED205C" w14:textId="3FAF129A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Гиперактивного ребенка можно во время занятия укрыть утяжеленным пледом или одеялом, чтобы снять моторное возбуждение. Удобно приучать ребенка сидеть за столом и заниматься, положив ему на колени утяжеленную подушку, она чуть давит на колени, тем самым заземляя ребенка. </w:t>
            </w:r>
          </w:p>
          <w:p w14:paraId="69515C39" w14:textId="5FFF5C6F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  <w:p w14:paraId="3D783FA9" w14:textId="77777777" w:rsidR="00D507CB" w:rsidRPr="00C35797" w:rsidRDefault="00D507CB" w:rsidP="00C35797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4673" w:type="dxa"/>
          </w:tcPr>
          <w:p w14:paraId="141930DA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всегда предупреждаем ребенка, что мы собираемся прикоснуться к нему, приближаемся к нему только спереди. Помним о том, что объятия могут быть скорее болезненными, чем утешающими;</w:t>
            </w:r>
          </w:p>
          <w:p w14:paraId="2573EA2C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постепенно знакомим детей с различными текстурами. Для этого в работе используем коробку с разнообразными материалами: шерсть, шелк, бархатная бумага и т.д.</w:t>
            </w:r>
          </w:p>
          <w:p w14:paraId="6AEB6A31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используем игры, где необходимо толкать или тянуть что-то, нести умеренно тяжелые предметы, прыгать.</w:t>
            </w:r>
          </w:p>
          <w:p w14:paraId="6455D7F1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ощупываем руками разные поверхности, ходим по ним ногами, соприкосновение всем телом с различными материалами (шариками в сухом бассейне, с песком, камешками, водой разной температуры и т.д.). Если ребенок избегает прикосновения с незнакомыми предметами, используем знакомые игрушки (предметы), их можно, например, прятать под одежду ребенка и искать.</w:t>
            </w:r>
          </w:p>
          <w:p w14:paraId="4C4A1DA1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Несомненно, в своей работе для преодоления тактильной дисфункции мы используем традиционные виды сенсорных игр, такие как:</w:t>
            </w:r>
          </w:p>
          <w:p w14:paraId="525F849A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 </w:t>
            </w:r>
            <w:r w:rsidRPr="00C35797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Игры с красками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(рисование пальчиками, ладошками, штампами; смешивание цветов, перетекание красок друг в друга), </w:t>
            </w:r>
            <w:r w:rsidRPr="00C35797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водой, мыльными пузырями, льдом.</w:t>
            </w:r>
          </w:p>
          <w:p w14:paraId="356EDCFD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 </w:t>
            </w:r>
            <w:r w:rsidRPr="00C35797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Игры с песком, природным материалом.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 Что мы делаем: устраиваем «дождь» из бусинок, мелких камушков и т.д., при этом старательно подставляем под струи «дождя» все части тела; ходим босиком по сенсорным «лужам» после 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«дождя»; пересыпаем сыпучий материал с помощью баночек, формочек, ложек; зарываем в тазик с песком и разыскиваем игрушки, конфеты играем с мокрыми песком, рисуем на нем.</w:t>
            </w:r>
          </w:p>
          <w:p w14:paraId="7920B5F7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- Игры с тканями и бумагой: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трогаем различные виды тканей и бумаги, после чего, начинаем шуршать и оборачивать вокруг себя эти материалы.</w:t>
            </w:r>
          </w:p>
          <w:p w14:paraId="76F1BFAF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 </w:t>
            </w:r>
            <w:r w:rsidRPr="00C35797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Игры с сенсорными баночками: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различные баночки, наполненные крупой, монетками, колокольчиками, водой, блестками, маслом.</w:t>
            </w:r>
          </w:p>
          <w:p w14:paraId="33539FA0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- Игры со стеклянными шариками, гидрогелем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: устраиваем «сухой бассейн» для пальчиков, раскладываем шарики в разные емкости; бросаем шарики и кубики в воду; перекатываем между пальцами.</w:t>
            </w:r>
          </w:p>
          <w:p w14:paraId="2A1F8B21" w14:textId="03A6A11E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- Игры с массажерами для рук: 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делаем массаж рук, используя деревянные и пластиковые массажеры, фактурные резинки для волос, ребристые мыльницы</w:t>
            </w:r>
            <w:r w:rsidR="00491163"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="00491163"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сквишбоксы</w:t>
            </w:r>
            <w:proofErr w:type="spellEnd"/>
            <w:r w:rsidR="00491163"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– мягкие </w:t>
            </w:r>
            <w:proofErr w:type="spellStart"/>
            <w:r w:rsidR="00491163"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антисресс</w:t>
            </w:r>
            <w:proofErr w:type="spellEnd"/>
            <w:r w:rsidR="00491163"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-игрушки для сжимания</w:t>
            </w:r>
            <w:proofErr w:type="gramStart"/>
            <w:r w:rsidR="00491163"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  <w:proofErr w:type="gramEnd"/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и т.д.</w:t>
            </w:r>
          </w:p>
          <w:p w14:paraId="492F14BB" w14:textId="77777777" w:rsidR="00D507CB" w:rsidRPr="00C35797" w:rsidRDefault="00D507CB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</w:tbl>
    <w:p w14:paraId="333CD075" w14:textId="77777777" w:rsidR="00D507CB" w:rsidRPr="00C35797" w:rsidRDefault="00D507CB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35797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lastRenderedPageBreak/>
        <w:t>Все описанные игры дают ребенку поток разнообразных по силе и направлению ощущений. В итоге происходит стимуляция нервной системы, улучшается сенсорная интеграция. В сочетании с традиционными методами развития речи, происходит положительная динамика в развитии речи ребенка.</w:t>
      </w:r>
    </w:p>
    <w:p w14:paraId="4543F7D8" w14:textId="77777777" w:rsidR="00D507CB" w:rsidRPr="00C35797" w:rsidRDefault="00D507CB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14:paraId="702A2CEC" w14:textId="40A9CC4F" w:rsidR="004B78F7" w:rsidRPr="00C35797" w:rsidRDefault="004B78F7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579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Вестибулярная дисфункция</w:t>
      </w:r>
      <w:r w:rsidR="00D507CB" w:rsidRPr="00C3579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</w:t>
      </w:r>
      <w:r w:rsidR="00D507CB" w:rsidRPr="00C35797">
        <w:rPr>
          <w:rFonts w:ascii="Times New Roman" w:eastAsia="Times New Roman" w:hAnsi="Times New Roman" w:cs="Times New Roman"/>
          <w:sz w:val="24"/>
          <w:szCs w:val="24"/>
          <w:lang w:eastAsia="ru-RU"/>
        </w:rPr>
        <w:t>(ощущения движения, силы тяжести и равновесия).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D507CB" w:rsidRPr="00C35797" w14:paraId="27CDEF90" w14:textId="77777777" w:rsidTr="00D507CB">
        <w:tc>
          <w:tcPr>
            <w:tcW w:w="4672" w:type="dxa"/>
          </w:tcPr>
          <w:p w14:paraId="7129F3A1" w14:textId="77777777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При</w:t>
            </w:r>
            <w:r w:rsidRPr="00C35797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 низкой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сенсорной чувствительности:</w:t>
            </w:r>
          </w:p>
          <w:p w14:paraId="24F35321" w14:textId="77777777" w:rsidR="00D507CB" w:rsidRPr="00C35797" w:rsidRDefault="00D507CB" w:rsidP="00C35797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4673" w:type="dxa"/>
          </w:tcPr>
          <w:p w14:paraId="25C8EA36" w14:textId="56E64655" w:rsidR="00D507CB" w:rsidRPr="00C35797" w:rsidRDefault="0053528C" w:rsidP="00C35797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При </w:t>
            </w:r>
            <w:r w:rsidRPr="00C35797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высокой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сенсорной чувствительности</w:t>
            </w:r>
          </w:p>
        </w:tc>
      </w:tr>
      <w:tr w:rsidR="00D507CB" w:rsidRPr="00C35797" w14:paraId="7D551A57" w14:textId="77777777" w:rsidTr="00D507CB">
        <w:tc>
          <w:tcPr>
            <w:tcW w:w="4672" w:type="dxa"/>
          </w:tcPr>
          <w:p w14:paraId="7B15CD53" w14:textId="77777777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мы поощряем занятия, которые способствуют развитию вестибулярной системы – лошади-качалки, качели, карусель и кресла-качалки;</w:t>
            </w:r>
          </w:p>
          <w:p w14:paraId="6A40F04A" w14:textId="77777777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применяем на занятиях игры с большим мячом (</w:t>
            </w:r>
            <w:proofErr w:type="spellStart"/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фитболом</w:t>
            </w:r>
            <w:proofErr w:type="spellEnd"/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). Например, можно положить ребенка грудью или животом на большой мяч, придерживая его слегка за туловище. В таком положении ребенок собирает разбросанные на полу предметы в одну или две корзины, или пытается что-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нибудь нарисовать маркерами на большом листе бумаги в несколько приемов;</w:t>
            </w:r>
          </w:p>
          <w:p w14:paraId="584F2657" w14:textId="77777777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- так же можно использовать такие приемы, как хождение по скамейке, </w:t>
            </w:r>
            <w:proofErr w:type="spellStart"/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перелезание</w:t>
            </w:r>
            <w:proofErr w:type="spellEnd"/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подлезание</w:t>
            </w:r>
            <w:proofErr w:type="spellEnd"/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под стульями, при этом дети могут работать в парах, помогая друг другу.</w:t>
            </w:r>
          </w:p>
          <w:p w14:paraId="6F7EC12D" w14:textId="77777777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bookmarkStart w:id="1" w:name="_Hlk159599730"/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Все эти варианты игр можно гармонично вплетать в ежедневную коррекционную деятельность, используя в качестве </w:t>
            </w:r>
            <w:proofErr w:type="spellStart"/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оргмоментов</w:t>
            </w:r>
            <w:proofErr w:type="spellEnd"/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или динамических пауз.</w:t>
            </w:r>
          </w:p>
          <w:bookmarkEnd w:id="1"/>
          <w:p w14:paraId="226C27E7" w14:textId="77777777" w:rsidR="00D507CB" w:rsidRPr="00C35797" w:rsidRDefault="00D507CB" w:rsidP="00C35797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4673" w:type="dxa"/>
          </w:tcPr>
          <w:p w14:paraId="605C9F00" w14:textId="77777777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разделяем деятельность на маленькие шаги, используем визуальные подсказки для обозначения финишной линии (напр. цветной скотч).</w:t>
            </w:r>
          </w:p>
          <w:p w14:paraId="2A43926D" w14:textId="77777777" w:rsidR="00D507CB" w:rsidRPr="00C35797" w:rsidRDefault="00D507CB" w:rsidP="00C35797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</w:tbl>
    <w:p w14:paraId="4D0FD2FB" w14:textId="77777777" w:rsidR="00D507CB" w:rsidRPr="00C35797" w:rsidRDefault="00D507CB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14:paraId="26F82618" w14:textId="6CC5D8ED" w:rsidR="004B78F7" w:rsidRPr="00C35797" w:rsidRDefault="004B78F7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C3579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Проприоцептивная дисфункция</w:t>
      </w:r>
      <w:r w:rsidR="008043AE" w:rsidRPr="00C3579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(ощущение положения тела в пространстве, получаемое от мышц, связок и суставов)</w:t>
      </w:r>
      <w:r w:rsidRPr="00C3579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53528C" w:rsidRPr="00C35797" w14:paraId="63AA0DE8" w14:textId="77777777" w:rsidTr="0053528C">
        <w:tc>
          <w:tcPr>
            <w:tcW w:w="4672" w:type="dxa"/>
          </w:tcPr>
          <w:p w14:paraId="038D1BED" w14:textId="77777777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При </w:t>
            </w:r>
            <w:r w:rsidRPr="00C35797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низкой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сенсорной чувствительности.</w:t>
            </w:r>
          </w:p>
          <w:p w14:paraId="58567F19" w14:textId="77777777" w:rsidR="0053528C" w:rsidRPr="00C35797" w:rsidRDefault="0053528C" w:rsidP="00C35797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4673" w:type="dxa"/>
          </w:tcPr>
          <w:p w14:paraId="230D2013" w14:textId="77777777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При </w:t>
            </w:r>
            <w:r w:rsidRPr="00C35797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высокой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сенсорной чувствительности:</w:t>
            </w:r>
          </w:p>
          <w:p w14:paraId="0956D806" w14:textId="77777777" w:rsidR="0053528C" w:rsidRPr="00C35797" w:rsidRDefault="0053528C" w:rsidP="00C35797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53528C" w:rsidRPr="00C35797" w14:paraId="6EDB29BE" w14:textId="77777777" w:rsidTr="0053528C">
        <w:tc>
          <w:tcPr>
            <w:tcW w:w="4672" w:type="dxa"/>
          </w:tcPr>
          <w:p w14:paraId="4CCAC7BB" w14:textId="3BAF3DA9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стараемся размещать мебель у стены комнаты, чтобы сделать навигацию проще;</w:t>
            </w:r>
          </w:p>
          <w:p w14:paraId="4CDD6093" w14:textId="75E298DF" w:rsidR="00D02926" w:rsidRPr="00C35797" w:rsidRDefault="00D02926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</w:t>
            </w:r>
            <w:r w:rsidRPr="00C35797"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оздание безопасной среды (устойчивая мебель, отсутствие опасных предметов);</w:t>
            </w:r>
          </w:p>
          <w:p w14:paraId="1A5D2A67" w14:textId="77777777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обозначаем границы с помощью яркого скотча на полу;</w:t>
            </w:r>
          </w:p>
          <w:p w14:paraId="03306041" w14:textId="77777777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прививаем правило «вытянутой руки» для других людей.</w:t>
            </w:r>
          </w:p>
          <w:p w14:paraId="0DE4722C" w14:textId="77777777" w:rsidR="0053528C" w:rsidRPr="00C35797" w:rsidRDefault="0053528C" w:rsidP="00C35797">
            <w:pPr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4673" w:type="dxa"/>
          </w:tcPr>
          <w:p w14:paraId="33A7DAE2" w14:textId="21883F04" w:rsidR="00D02926" w:rsidRPr="00C35797" w:rsidRDefault="00D02926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-Снижение требований к скорости и точности выполнения движений.</w:t>
            </w:r>
          </w:p>
          <w:p w14:paraId="4984D795" w14:textId="582AD32E" w:rsidR="00D02926" w:rsidRPr="00C35797" w:rsidRDefault="00D02926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-Частые перерывы для отдыха в течение дня.</w:t>
            </w:r>
          </w:p>
          <w:p w14:paraId="084F53E9" w14:textId="6440F457" w:rsidR="00D02926" w:rsidRPr="00C35797" w:rsidRDefault="00D02926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-Покачивание на гимнастическом мяче, качел</w:t>
            </w:r>
            <w:r w:rsidR="00444CF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ях</w:t>
            </w: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, кресле-качалке (быстрое горизонтальное или вертикальное ускорение)</w:t>
            </w:r>
            <w:r w:rsidR="00444CF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</w:p>
          <w:p w14:paraId="6652D0E2" w14:textId="30C6BFA4" w:rsidR="00D02926" w:rsidRPr="00C35797" w:rsidRDefault="00D02926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-Малоподвижные игры с повторяющимися ритмичными движениями.</w:t>
            </w:r>
          </w:p>
          <w:p w14:paraId="122453A2" w14:textId="6A50AF2D" w:rsidR="00D02926" w:rsidRPr="00C35797" w:rsidRDefault="00D02926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-Ношение утяжелителей (специальные жилеты, пояса).</w:t>
            </w:r>
          </w:p>
          <w:p w14:paraId="5CB1C354" w14:textId="77777777" w:rsidR="00D02926" w:rsidRPr="00C35797" w:rsidRDefault="00D02926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-Физическая нагрузка (толкание тяжёлых предметов, растягивание эластичных лент, перетягивание каната).</w:t>
            </w:r>
          </w:p>
          <w:p w14:paraId="50CA694F" w14:textId="76921162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Также можно использовать такие упражнения:</w:t>
            </w:r>
          </w:p>
          <w:p w14:paraId="0036E38E" w14:textId="77777777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поочередные движения правой и левой руки;</w:t>
            </w:r>
          </w:p>
          <w:p w14:paraId="54C4689F" w14:textId="77777777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синхронные движения обоих рук;</w:t>
            </w:r>
          </w:p>
          <w:p w14:paraId="0DEE71C9" w14:textId="77777777" w:rsidR="0053528C" w:rsidRPr="00C35797" w:rsidRDefault="0053528C" w:rsidP="00C35797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учим детей фиксировать одну руку на предмете, объекте, а другой совершать какие-либо движения;</w:t>
            </w:r>
          </w:p>
          <w:p w14:paraId="0FFCC340" w14:textId="4DC95D80" w:rsidR="0053528C" w:rsidRPr="00C35797" w:rsidRDefault="0053528C" w:rsidP="003D0B3F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357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учим детей осуществлять несинхронные движения обоих рук для выполнения какого-либо действия.</w:t>
            </w:r>
          </w:p>
        </w:tc>
      </w:tr>
    </w:tbl>
    <w:p w14:paraId="53C5EDC0" w14:textId="2AEA9F93" w:rsidR="00044F78" w:rsidRDefault="00044F78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14:paraId="05F88872" w14:textId="77777777" w:rsidR="00444CFF" w:rsidRPr="00C35797" w:rsidRDefault="00444CFF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14:paraId="630CB65C" w14:textId="77777777" w:rsidR="004008C9" w:rsidRPr="004008C9" w:rsidRDefault="004008C9" w:rsidP="00C3579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008C9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Интеграционные упражнения для коррекции вестибулярной системы </w:t>
      </w:r>
    </w:p>
    <w:p w14:paraId="17FB1B6D" w14:textId="77777777" w:rsidR="00044F78" w:rsidRPr="00C35797" w:rsidRDefault="004008C9" w:rsidP="00C3579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008C9">
        <w:rPr>
          <w:rFonts w:ascii="Times New Roman" w:hAnsi="Times New Roman" w:cs="Times New Roman"/>
          <w:color w:val="000000"/>
          <w:sz w:val="24"/>
          <w:szCs w:val="24"/>
        </w:rPr>
        <w:t>Занятие в сухом бассейне (массажный эффект; эффект ускользающей, податливой опоры; эффект погружения; сенсорный эффект, закаливающий эффект, расслабляющий эффект</w:t>
      </w:r>
      <w:r w:rsidR="00044F78" w:rsidRPr="00C35797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1E08D5E" w14:textId="77777777" w:rsidR="00044F78" w:rsidRPr="00C35797" w:rsidRDefault="00044F78" w:rsidP="00C3579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79BCCD9F" w14:textId="043FAD3B" w:rsidR="004008C9" w:rsidRPr="00C35797" w:rsidRDefault="00044F78" w:rsidP="00C3579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35797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D72DD39" wp14:editId="31AE94C0">
            <wp:extent cx="2468880" cy="2468880"/>
            <wp:effectExtent l="0" t="0" r="762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468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E553BA" w14:textId="0DC9CF41" w:rsidR="00044F78" w:rsidRPr="00C35797" w:rsidRDefault="00044F78" w:rsidP="00C3579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1220AB6F" w14:textId="4EF1F8A3" w:rsidR="00044F78" w:rsidRPr="004008C9" w:rsidRDefault="00044F78" w:rsidP="00C3579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 xml:space="preserve">Упражнение на </w:t>
      </w:r>
      <w:proofErr w:type="spellStart"/>
      <w:r w:rsidRPr="00C35797">
        <w:rPr>
          <w:rFonts w:ascii="Times New Roman" w:hAnsi="Times New Roman" w:cs="Times New Roman"/>
          <w:sz w:val="24"/>
          <w:szCs w:val="24"/>
        </w:rPr>
        <w:t>фитболе</w:t>
      </w:r>
      <w:proofErr w:type="spellEnd"/>
      <w:r w:rsidRPr="00C35797">
        <w:rPr>
          <w:rFonts w:ascii="Times New Roman" w:hAnsi="Times New Roman" w:cs="Times New Roman"/>
          <w:sz w:val="24"/>
          <w:szCs w:val="24"/>
        </w:rPr>
        <w:t>. Укрепление мышечного корсета; улучшение координации движений; улучшение стабилизации тела в пространстве и равновесия; обучение опорным реакциям на верхние и нижние конечности; развитие мелкой моторики и речи.</w:t>
      </w:r>
    </w:p>
    <w:p w14:paraId="6337B4F4" w14:textId="77777777" w:rsidR="004008C9" w:rsidRPr="00C35797" w:rsidRDefault="004008C9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14:paraId="4DA91C14" w14:textId="03AA3171" w:rsidR="00C71317" w:rsidRPr="00C35797" w:rsidRDefault="00C71317" w:rsidP="00C3579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131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A6F751" wp14:editId="19E8EE59">
            <wp:extent cx="2105025" cy="28003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71" t="20879" r="21759" b="14506"/>
                    <a:stretch/>
                  </pic:blipFill>
                  <pic:spPr bwMode="auto">
                    <a:xfrm>
                      <a:off x="0" y="0"/>
                      <a:ext cx="210502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4F78" w:rsidRPr="00C3579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0B7868" w:rsidRPr="00C3579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C5B0B4" wp14:editId="28B203CC">
            <wp:extent cx="2356137" cy="2811145"/>
            <wp:effectExtent l="0" t="0" r="6350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270" cy="28160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377EF6" w14:textId="12CF447B" w:rsidR="000B7868" w:rsidRPr="00C35797" w:rsidRDefault="000B7868" w:rsidP="00C35797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35797">
        <w:rPr>
          <w:rFonts w:ascii="Times New Roman" w:hAnsi="Times New Roman" w:cs="Times New Roman"/>
          <w:b/>
          <w:bCs/>
          <w:sz w:val="24"/>
          <w:szCs w:val="24"/>
        </w:rPr>
        <w:t>Интеграционные упражнения для коррекции тактильной системы.</w:t>
      </w:r>
    </w:p>
    <w:p w14:paraId="3482D1E4" w14:textId="69D6A56C" w:rsidR="000B7868" w:rsidRDefault="000B7868" w:rsidP="00C35797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C35797">
        <w:rPr>
          <w:rFonts w:ascii="Times New Roman" w:hAnsi="Times New Roman" w:cs="Times New Roman"/>
          <w:sz w:val="24"/>
          <w:szCs w:val="24"/>
        </w:rPr>
        <w:t>Упражнение на повышение чувствительности пальцев рук, массаж рук, закрепление развития мелкой моторики, сенсомоторное развитие, формирование основных сенсорных эталонов.</w:t>
      </w:r>
    </w:p>
    <w:p w14:paraId="6A9505AF" w14:textId="1BFC39E8" w:rsidR="00C35797" w:rsidRPr="00C71317" w:rsidRDefault="00C35797" w:rsidP="00C3579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579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6462B1C" wp14:editId="3CF0A2FE">
            <wp:extent cx="2159000" cy="2159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D6528" w14:textId="2B332E69" w:rsidR="004008C9" w:rsidRPr="00C35797" w:rsidRDefault="009B6A07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sz w:val="23"/>
          <w:szCs w:val="23"/>
        </w:rPr>
        <w:t xml:space="preserve">Упражнение на развитие вестибулярного аппарата «Тактильные кочки», развитие тактильных ощущений. </w:t>
      </w:r>
      <w:proofErr w:type="spellStart"/>
      <w:r>
        <w:rPr>
          <w:sz w:val="23"/>
          <w:szCs w:val="23"/>
        </w:rPr>
        <w:t>Проприоцепция</w:t>
      </w:r>
      <w:proofErr w:type="spellEnd"/>
      <w:r>
        <w:rPr>
          <w:sz w:val="23"/>
          <w:szCs w:val="23"/>
        </w:rPr>
        <w:t xml:space="preserve"> с развитием тактильной стимуляции ног.</w:t>
      </w:r>
    </w:p>
    <w:p w14:paraId="2143E6D8" w14:textId="60DD627F" w:rsidR="004008C9" w:rsidRPr="00C35797" w:rsidRDefault="00C71317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35797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060583A4" w14:textId="77777777" w:rsidR="004008C9" w:rsidRPr="00C35797" w:rsidRDefault="004008C9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14:paraId="06CD2C2E" w14:textId="357BC91A" w:rsidR="004008C9" w:rsidRPr="00C35797" w:rsidRDefault="00092D55" w:rsidP="00092D5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92D5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Хождения по скамейке, можно использовать игру «Перейди через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092D5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пропасть».</w:t>
      </w:r>
    </w:p>
    <w:p w14:paraId="7CF716E2" w14:textId="63D27907" w:rsidR="004008C9" w:rsidRPr="00C35797" w:rsidRDefault="0001430C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 wp14:anchorId="7C24F9CA" wp14:editId="0412CBB9">
            <wp:extent cx="1981200" cy="2449965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222" t="22726" r="19522" b="39112"/>
                    <a:stretch/>
                  </pic:blipFill>
                  <pic:spPr bwMode="auto">
                    <a:xfrm>
                      <a:off x="0" y="0"/>
                      <a:ext cx="1988677" cy="2459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C949A7" w14:textId="6B1850AD" w:rsidR="003C758E" w:rsidRPr="00C35797" w:rsidRDefault="004B78F7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помещении, где находятся дети, должно быть тихое место, где ребенок, который устал или расстроился, может отдохнуть.</w:t>
      </w:r>
    </w:p>
    <w:p w14:paraId="6307AB0C" w14:textId="77777777" w:rsidR="00C17176" w:rsidRDefault="00491163" w:rsidP="00C17176">
      <w:pPr>
        <w:shd w:val="clear" w:color="auto" w:fill="FFFFFF"/>
        <w:spacing w:after="135" w:line="240" w:lineRule="auto"/>
      </w:pPr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Сенсорно-интегративная терапия рассчитана </w:t>
      </w:r>
      <w:r w:rsidRPr="00EE1242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на продолжительные занятия и обучения периодами.</w:t>
      </w:r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Она воздействует на организацию мозга и не нацелена на достижение кратковременных результатов на поверхностном уровне.</w:t>
      </w:r>
      <w:r w:rsidR="00C17176" w:rsidRPr="00C17176">
        <w:t xml:space="preserve"> </w:t>
      </w:r>
    </w:p>
    <w:p w14:paraId="79897F19" w14:textId="3CD56EC7" w:rsidR="00C17176" w:rsidRPr="00C17176" w:rsidRDefault="00C17176" w:rsidP="00C17176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1717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Понимание особенностей и потребностей каждого ребенка может помочь в построении эффективной коррекционно-развивающей работы. В зависимости от поставленных задач я использую подобные упражнения для того, чтобы активизировать или успокоить детей, настроить их на предстоящую работу на занятии.</w:t>
      </w:r>
    </w:p>
    <w:p w14:paraId="2ADDDE8A" w14:textId="77777777" w:rsidR="00C17176" w:rsidRPr="00C17176" w:rsidRDefault="00C17176" w:rsidP="00C17176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1717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Применяемые мной в коррекционно-развивающей работе методы и приемы сенсорной интеграции способствуют удовлетворению потребности ребенка в осознании себя, а также окружающего предметного мира, обеспечивают развитие моторных, речевых, коммуникативных, познавательных, сенсорных умений и благотворно влияют на развитие ребенка в целом.</w:t>
      </w:r>
    </w:p>
    <w:p w14:paraId="43D8304F" w14:textId="09EFEE09" w:rsidR="00491163" w:rsidRPr="00EE1242" w:rsidRDefault="00491163" w:rsidP="00C35797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14:paraId="57C22196" w14:textId="77777777" w:rsidR="00491163" w:rsidRPr="00EE1242" w:rsidRDefault="00491163" w:rsidP="00C35797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E1242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lastRenderedPageBreak/>
        <w:t>Список использованной литературы</w:t>
      </w:r>
    </w:p>
    <w:p w14:paraId="4D8F5DFE" w14:textId="37CDC477" w:rsidR="00491163" w:rsidRPr="00EE1242" w:rsidRDefault="00491163" w:rsidP="00C35797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1. </w:t>
      </w:r>
      <w:r w:rsidRPr="00EE1242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Айрес Э. Дж.</w:t>
      </w:r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 Ребенок и сенсорная интеграция. Понимание </w:t>
      </w:r>
      <w:r w:rsidR="004008C9"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скрытых проблем</w:t>
      </w:r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развития. – М.: </w:t>
      </w:r>
      <w:proofErr w:type="spellStart"/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Теревинф</w:t>
      </w:r>
      <w:proofErr w:type="spellEnd"/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2009.</w:t>
      </w:r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2. </w:t>
      </w:r>
      <w:proofErr w:type="spellStart"/>
      <w:r w:rsidRPr="00EE1242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Кислинг</w:t>
      </w:r>
      <w:proofErr w:type="spellEnd"/>
      <w:r w:rsidRPr="00EE1242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 xml:space="preserve"> У. </w:t>
      </w:r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Сенсорная интеграция в диалоге: понять ребенка, распознать проблему, помочь обрести равновесие. – М.: </w:t>
      </w:r>
      <w:proofErr w:type="spellStart"/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Теревинф</w:t>
      </w:r>
      <w:proofErr w:type="spellEnd"/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2014.</w:t>
      </w:r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3. </w:t>
      </w:r>
      <w:r w:rsidRPr="00EE1242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Коробкина Л.А.</w:t>
      </w:r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Сенсорная интеграция как метод преодоления нарушений в развитии детей с ограниченными возможностями здоровья. [электронный ресурс] – Режим доступа. –  Международный образовательный портал «Мир учителя»: </w:t>
      </w:r>
      <w:hyperlink r:id="rId10" w:history="1">
        <w:r w:rsidRPr="00EE1242">
          <w:rPr>
            <w:rFonts w:ascii="Times New Roman" w:eastAsia="Times New Roman" w:hAnsi="Times New Roman" w:cs="Times New Roman"/>
            <w:color w:val="008738"/>
            <w:sz w:val="24"/>
            <w:szCs w:val="24"/>
            <w:u w:val="single"/>
            <w:lang w:eastAsia="ru-RU"/>
          </w:rPr>
          <w:t>http://worldofteacher.com</w:t>
        </w:r>
      </w:hyperlink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4. </w:t>
      </w:r>
      <w:proofErr w:type="spellStart"/>
      <w:r w:rsidRPr="00EE1242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Ледлофф</w:t>
      </w:r>
      <w:proofErr w:type="spellEnd"/>
      <w:r w:rsidRPr="00EE1242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 xml:space="preserve"> Ж. </w:t>
      </w:r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 вырастить ребенка счастливым: принцип преемственности. – М.: Генезис, 2010. </w:t>
      </w:r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5. </w:t>
      </w:r>
      <w:r w:rsidRPr="00EE1242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 xml:space="preserve">Чупаха И. В., </w:t>
      </w:r>
      <w:proofErr w:type="spellStart"/>
      <w:r w:rsidRPr="00EE1242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Пужаева</w:t>
      </w:r>
      <w:proofErr w:type="spellEnd"/>
      <w:r w:rsidRPr="00EE1242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 xml:space="preserve"> И. Ю., Соколова И. Ю. </w:t>
      </w:r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Здоровьесберегающие технологии в образовательно-воспитательном процессе. – М.: </w:t>
      </w:r>
      <w:r w:rsidR="004008C9" w:rsidRPr="00C3579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Илекса, 2004</w:t>
      </w:r>
      <w:r w:rsidRPr="00EE124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14:paraId="1015C5B3" w14:textId="77777777" w:rsidR="00491163" w:rsidRPr="00C35797" w:rsidRDefault="00491163" w:rsidP="00C3579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14:paraId="5DC5026A" w14:textId="2E4E1123" w:rsidR="000918F8" w:rsidRPr="000918F8" w:rsidRDefault="000918F8" w:rsidP="00C3579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55D9895F" w14:textId="2A97402D" w:rsidR="00FB7CAE" w:rsidRPr="00C35797" w:rsidRDefault="00FB7CAE" w:rsidP="00C3579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FB7CAE" w:rsidRPr="00C357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E16F2D"/>
    <w:multiLevelType w:val="multilevel"/>
    <w:tmpl w:val="9FBA49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DDB0534"/>
    <w:multiLevelType w:val="multilevel"/>
    <w:tmpl w:val="797647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4D527E5"/>
    <w:multiLevelType w:val="multilevel"/>
    <w:tmpl w:val="58AE86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B726FED"/>
    <w:multiLevelType w:val="multilevel"/>
    <w:tmpl w:val="4FD035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8C35426"/>
    <w:multiLevelType w:val="multilevel"/>
    <w:tmpl w:val="D8885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16D2DAF"/>
    <w:multiLevelType w:val="multilevel"/>
    <w:tmpl w:val="83A00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6AA2A9A"/>
    <w:multiLevelType w:val="multilevel"/>
    <w:tmpl w:val="412238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8F936B7"/>
    <w:multiLevelType w:val="multilevel"/>
    <w:tmpl w:val="A43ABB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C9712E6"/>
    <w:multiLevelType w:val="multilevel"/>
    <w:tmpl w:val="4E186A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0B0457B"/>
    <w:multiLevelType w:val="multilevel"/>
    <w:tmpl w:val="8AFA2F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E6F05C5"/>
    <w:multiLevelType w:val="multilevel"/>
    <w:tmpl w:val="0D143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2FD40C3"/>
    <w:multiLevelType w:val="multilevel"/>
    <w:tmpl w:val="6E88E2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8"/>
  </w:num>
  <w:num w:numId="5">
    <w:abstractNumId w:val="3"/>
  </w:num>
  <w:num w:numId="6">
    <w:abstractNumId w:val="4"/>
  </w:num>
  <w:num w:numId="7">
    <w:abstractNumId w:val="10"/>
  </w:num>
  <w:num w:numId="8">
    <w:abstractNumId w:val="5"/>
  </w:num>
  <w:num w:numId="9">
    <w:abstractNumId w:val="9"/>
  </w:num>
  <w:num w:numId="10">
    <w:abstractNumId w:val="7"/>
  </w:num>
  <w:num w:numId="11">
    <w:abstractNumId w:val="11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6F6B"/>
    <w:rsid w:val="0001430C"/>
    <w:rsid w:val="00033ADD"/>
    <w:rsid w:val="00044F78"/>
    <w:rsid w:val="0006745E"/>
    <w:rsid w:val="000918F8"/>
    <w:rsid w:val="00092D55"/>
    <w:rsid w:val="000B7868"/>
    <w:rsid w:val="000C6EC2"/>
    <w:rsid w:val="000E7119"/>
    <w:rsid w:val="00101187"/>
    <w:rsid w:val="001B3B0A"/>
    <w:rsid w:val="002469A2"/>
    <w:rsid w:val="00276245"/>
    <w:rsid w:val="0028097F"/>
    <w:rsid w:val="002D4124"/>
    <w:rsid w:val="002F5113"/>
    <w:rsid w:val="0035347A"/>
    <w:rsid w:val="00380677"/>
    <w:rsid w:val="003C758E"/>
    <w:rsid w:val="003D0B3F"/>
    <w:rsid w:val="003E2BC6"/>
    <w:rsid w:val="003F781A"/>
    <w:rsid w:val="004008C9"/>
    <w:rsid w:val="00444CFF"/>
    <w:rsid w:val="004715A0"/>
    <w:rsid w:val="00491163"/>
    <w:rsid w:val="004B78F7"/>
    <w:rsid w:val="004E2D92"/>
    <w:rsid w:val="0053528C"/>
    <w:rsid w:val="0059268A"/>
    <w:rsid w:val="006504BB"/>
    <w:rsid w:val="006E7C3C"/>
    <w:rsid w:val="00727EEA"/>
    <w:rsid w:val="00746F6B"/>
    <w:rsid w:val="00782A07"/>
    <w:rsid w:val="008043AE"/>
    <w:rsid w:val="008D63D2"/>
    <w:rsid w:val="0091214B"/>
    <w:rsid w:val="0094634F"/>
    <w:rsid w:val="009B6A07"/>
    <w:rsid w:val="009D2606"/>
    <w:rsid w:val="009D2886"/>
    <w:rsid w:val="009F5BB3"/>
    <w:rsid w:val="00AD497E"/>
    <w:rsid w:val="00AE28FA"/>
    <w:rsid w:val="00BC7EA5"/>
    <w:rsid w:val="00C17176"/>
    <w:rsid w:val="00C35797"/>
    <w:rsid w:val="00C55DD7"/>
    <w:rsid w:val="00C71317"/>
    <w:rsid w:val="00C93C12"/>
    <w:rsid w:val="00CC3D57"/>
    <w:rsid w:val="00D02926"/>
    <w:rsid w:val="00D507CB"/>
    <w:rsid w:val="00D92223"/>
    <w:rsid w:val="00D92FAD"/>
    <w:rsid w:val="00DC235E"/>
    <w:rsid w:val="00E050DC"/>
    <w:rsid w:val="00E20C7A"/>
    <w:rsid w:val="00EA6AC4"/>
    <w:rsid w:val="00EE1242"/>
    <w:rsid w:val="00F62608"/>
    <w:rsid w:val="00F82B07"/>
    <w:rsid w:val="00FB7CAE"/>
    <w:rsid w:val="00FC5607"/>
    <w:rsid w:val="00FE1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21E7AE"/>
  <w15:chartTrackingRefBased/>
  <w15:docId w15:val="{E98B9178-E522-4B10-9D20-597B802AD2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B3B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AE28FA"/>
    <w:pPr>
      <w:spacing w:after="200" w:line="240" w:lineRule="auto"/>
      <w:ind w:left="720" w:firstLine="720"/>
      <w:contextualSpacing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rsid w:val="00AE28FA"/>
    <w:pPr>
      <w:autoSpaceDE w:val="0"/>
      <w:autoSpaceDN w:val="0"/>
      <w:adjustRightInd w:val="0"/>
      <w:spacing w:after="181" w:line="240" w:lineRule="auto"/>
      <w:ind w:left="720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5">
    <w:name w:val="Table Grid"/>
    <w:basedOn w:val="a1"/>
    <w:uiPriority w:val="39"/>
    <w:rsid w:val="00D507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6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2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26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249149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33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05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1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hyperlink" Target="http://worldofteacher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945</TotalTime>
  <Pages>1</Pages>
  <Words>2077</Words>
  <Characters>11840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elena-sherman@outlook.com</dc:creator>
  <cp:keywords/>
  <dc:description/>
  <cp:lastModifiedBy>elena-sherman@outlook.com</cp:lastModifiedBy>
  <cp:revision>17</cp:revision>
  <cp:lastPrinted>2024-02-25T08:34:00Z</cp:lastPrinted>
  <dcterms:created xsi:type="dcterms:W3CDTF">2024-02-11T16:38:00Z</dcterms:created>
  <dcterms:modified xsi:type="dcterms:W3CDTF">2024-02-25T08:36:00Z</dcterms:modified>
</cp:coreProperties>
</file>