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E78746" w14:textId="77FE9C60" w:rsidR="0001787A" w:rsidRPr="0001787A" w:rsidRDefault="0001787A" w:rsidP="0001787A">
      <w:pPr>
        <w:pStyle w:val="1"/>
        <w:spacing w:before="0" w:line="360" w:lineRule="auto"/>
        <w:ind w:firstLine="709"/>
        <w:jc w:val="both"/>
        <w:rPr>
          <w:rFonts w:ascii="Times New Roman" w:hAnsi="Times New Roman" w:cs="Times New Roman"/>
          <w:color w:val="auto"/>
          <w:sz w:val="28"/>
          <w:szCs w:val="28"/>
        </w:rPr>
      </w:pPr>
      <w:r w:rsidRPr="0001787A">
        <w:rPr>
          <w:rFonts w:ascii="Times New Roman" w:hAnsi="Times New Roman" w:cs="Times New Roman"/>
          <w:color w:val="auto"/>
          <w:sz w:val="28"/>
          <w:szCs w:val="28"/>
        </w:rPr>
        <w:t>Г</w:t>
      </w:r>
      <w:r w:rsidR="00E128D1">
        <w:rPr>
          <w:rFonts w:ascii="Times New Roman" w:hAnsi="Times New Roman" w:cs="Times New Roman"/>
          <w:color w:val="auto"/>
          <w:sz w:val="28"/>
          <w:szCs w:val="28"/>
        </w:rPr>
        <w:t>ибридный</w:t>
      </w:r>
      <w:r w:rsidRPr="0001787A">
        <w:rPr>
          <w:rFonts w:ascii="Times New Roman" w:hAnsi="Times New Roman" w:cs="Times New Roman"/>
          <w:color w:val="auto"/>
          <w:sz w:val="28"/>
          <w:szCs w:val="28"/>
        </w:rPr>
        <w:t xml:space="preserve"> </w:t>
      </w:r>
      <w:r w:rsidR="00E128D1">
        <w:rPr>
          <w:rFonts w:ascii="Times New Roman" w:hAnsi="Times New Roman" w:cs="Times New Roman"/>
          <w:color w:val="auto"/>
          <w:sz w:val="28"/>
          <w:szCs w:val="28"/>
        </w:rPr>
        <w:t>подход</w:t>
      </w:r>
      <w:r w:rsidRPr="0001787A">
        <w:rPr>
          <w:rFonts w:ascii="Times New Roman" w:hAnsi="Times New Roman" w:cs="Times New Roman"/>
          <w:color w:val="auto"/>
          <w:sz w:val="28"/>
          <w:szCs w:val="28"/>
        </w:rPr>
        <w:t xml:space="preserve"> </w:t>
      </w:r>
      <w:r w:rsidR="00E128D1">
        <w:rPr>
          <w:rFonts w:ascii="Times New Roman" w:hAnsi="Times New Roman" w:cs="Times New Roman"/>
          <w:color w:val="auto"/>
          <w:sz w:val="28"/>
          <w:szCs w:val="28"/>
        </w:rPr>
        <w:t>к</w:t>
      </w:r>
      <w:r w:rsidRPr="0001787A">
        <w:rPr>
          <w:rFonts w:ascii="Times New Roman" w:hAnsi="Times New Roman" w:cs="Times New Roman"/>
          <w:color w:val="auto"/>
          <w:sz w:val="28"/>
          <w:szCs w:val="28"/>
        </w:rPr>
        <w:t xml:space="preserve"> </w:t>
      </w:r>
      <w:r w:rsidR="00E128D1">
        <w:rPr>
          <w:rFonts w:ascii="Times New Roman" w:hAnsi="Times New Roman" w:cs="Times New Roman"/>
          <w:color w:val="auto"/>
          <w:sz w:val="28"/>
          <w:szCs w:val="28"/>
        </w:rPr>
        <w:t>автоматической</w:t>
      </w:r>
      <w:r w:rsidRPr="0001787A">
        <w:rPr>
          <w:rFonts w:ascii="Times New Roman" w:hAnsi="Times New Roman" w:cs="Times New Roman"/>
          <w:color w:val="auto"/>
          <w:sz w:val="28"/>
          <w:szCs w:val="28"/>
        </w:rPr>
        <w:t xml:space="preserve"> </w:t>
      </w:r>
      <w:r w:rsidR="00E128D1">
        <w:rPr>
          <w:rFonts w:ascii="Times New Roman" w:hAnsi="Times New Roman" w:cs="Times New Roman"/>
          <w:color w:val="auto"/>
          <w:sz w:val="28"/>
          <w:szCs w:val="28"/>
        </w:rPr>
        <w:t>генерации</w:t>
      </w:r>
      <w:r w:rsidRPr="0001787A">
        <w:rPr>
          <w:rFonts w:ascii="Times New Roman" w:hAnsi="Times New Roman" w:cs="Times New Roman"/>
          <w:color w:val="auto"/>
          <w:sz w:val="28"/>
          <w:szCs w:val="28"/>
        </w:rPr>
        <w:t xml:space="preserve"> </w:t>
      </w:r>
      <w:r w:rsidR="00E128D1">
        <w:rPr>
          <w:rFonts w:ascii="Times New Roman" w:hAnsi="Times New Roman" w:cs="Times New Roman"/>
          <w:color w:val="auto"/>
          <w:sz w:val="28"/>
          <w:szCs w:val="28"/>
        </w:rPr>
        <w:t>вариативных</w:t>
      </w:r>
      <w:r w:rsidRPr="00E128D1">
        <w:rPr>
          <w:rFonts w:ascii="Times New Roman" w:hAnsi="Times New Roman" w:cs="Times New Roman"/>
          <w:color w:val="auto"/>
          <w:sz w:val="28"/>
          <w:szCs w:val="28"/>
        </w:rPr>
        <w:t xml:space="preserve"> </w:t>
      </w:r>
      <w:r w:rsidR="00E128D1">
        <w:rPr>
          <w:rFonts w:ascii="Times New Roman" w:hAnsi="Times New Roman" w:cs="Times New Roman"/>
          <w:color w:val="auto"/>
          <w:sz w:val="28"/>
          <w:szCs w:val="28"/>
        </w:rPr>
        <w:t>тестовых</w:t>
      </w:r>
      <w:r w:rsidRPr="00E128D1">
        <w:rPr>
          <w:rFonts w:ascii="Times New Roman" w:hAnsi="Times New Roman" w:cs="Times New Roman"/>
          <w:color w:val="auto"/>
          <w:sz w:val="28"/>
          <w:szCs w:val="28"/>
        </w:rPr>
        <w:t xml:space="preserve"> </w:t>
      </w:r>
      <w:r w:rsidR="00E128D1">
        <w:rPr>
          <w:rFonts w:ascii="Times New Roman" w:hAnsi="Times New Roman" w:cs="Times New Roman"/>
          <w:color w:val="auto"/>
          <w:sz w:val="28"/>
          <w:szCs w:val="28"/>
        </w:rPr>
        <w:t>заданий</w:t>
      </w:r>
      <w:r w:rsidRPr="00E128D1">
        <w:rPr>
          <w:rFonts w:ascii="Times New Roman" w:hAnsi="Times New Roman" w:cs="Times New Roman"/>
          <w:color w:val="auto"/>
          <w:sz w:val="28"/>
          <w:szCs w:val="28"/>
        </w:rPr>
        <w:t xml:space="preserve"> </w:t>
      </w:r>
      <w:r w:rsidR="00E128D1">
        <w:rPr>
          <w:rFonts w:ascii="Times New Roman" w:hAnsi="Times New Roman" w:cs="Times New Roman"/>
          <w:color w:val="auto"/>
          <w:sz w:val="28"/>
          <w:szCs w:val="28"/>
        </w:rPr>
        <w:t>по</w:t>
      </w:r>
      <w:r w:rsidRPr="00E128D1">
        <w:rPr>
          <w:rFonts w:ascii="Times New Roman" w:hAnsi="Times New Roman" w:cs="Times New Roman"/>
          <w:color w:val="auto"/>
          <w:sz w:val="28"/>
          <w:szCs w:val="28"/>
        </w:rPr>
        <w:t xml:space="preserve"> </w:t>
      </w:r>
      <w:r w:rsidR="00E128D1">
        <w:rPr>
          <w:rFonts w:ascii="Times New Roman" w:hAnsi="Times New Roman" w:cs="Times New Roman"/>
          <w:color w:val="auto"/>
          <w:sz w:val="28"/>
          <w:szCs w:val="28"/>
        </w:rPr>
        <w:t>планиметрии</w:t>
      </w:r>
      <w:r w:rsidRPr="00E128D1">
        <w:rPr>
          <w:rFonts w:ascii="Times New Roman" w:hAnsi="Times New Roman" w:cs="Times New Roman"/>
          <w:color w:val="auto"/>
          <w:sz w:val="28"/>
          <w:szCs w:val="28"/>
        </w:rPr>
        <w:t xml:space="preserve"> </w:t>
      </w:r>
      <w:r w:rsidR="00E128D1">
        <w:rPr>
          <w:rFonts w:ascii="Times New Roman" w:hAnsi="Times New Roman" w:cs="Times New Roman"/>
          <w:color w:val="auto"/>
          <w:sz w:val="28"/>
          <w:szCs w:val="28"/>
        </w:rPr>
        <w:t>на основе</w:t>
      </w:r>
      <w:r w:rsidRPr="00E128D1">
        <w:rPr>
          <w:rFonts w:ascii="Times New Roman" w:hAnsi="Times New Roman" w:cs="Times New Roman"/>
          <w:color w:val="auto"/>
          <w:sz w:val="28"/>
          <w:szCs w:val="28"/>
        </w:rPr>
        <w:t xml:space="preserve"> </w:t>
      </w:r>
      <w:r w:rsidR="00E128D1">
        <w:rPr>
          <w:rFonts w:ascii="Times New Roman" w:hAnsi="Times New Roman" w:cs="Times New Roman"/>
          <w:color w:val="auto"/>
          <w:sz w:val="28"/>
          <w:szCs w:val="28"/>
        </w:rPr>
        <w:t>методов машинного</w:t>
      </w:r>
      <w:r w:rsidRPr="00E128D1">
        <w:rPr>
          <w:rFonts w:ascii="Times New Roman" w:hAnsi="Times New Roman" w:cs="Times New Roman"/>
          <w:color w:val="auto"/>
          <w:sz w:val="28"/>
          <w:szCs w:val="28"/>
        </w:rPr>
        <w:t xml:space="preserve"> </w:t>
      </w:r>
      <w:r w:rsidR="00E128D1">
        <w:rPr>
          <w:rFonts w:ascii="Times New Roman" w:hAnsi="Times New Roman" w:cs="Times New Roman"/>
          <w:color w:val="auto"/>
          <w:sz w:val="28"/>
          <w:szCs w:val="28"/>
        </w:rPr>
        <w:t>обучения и</w:t>
      </w:r>
      <w:r w:rsidRPr="00E128D1">
        <w:rPr>
          <w:rFonts w:ascii="Times New Roman" w:hAnsi="Times New Roman" w:cs="Times New Roman"/>
          <w:color w:val="auto"/>
          <w:sz w:val="28"/>
          <w:szCs w:val="28"/>
        </w:rPr>
        <w:t xml:space="preserve"> </w:t>
      </w:r>
      <w:r w:rsidR="00E128D1">
        <w:rPr>
          <w:rFonts w:ascii="Times New Roman" w:hAnsi="Times New Roman" w:cs="Times New Roman"/>
          <w:color w:val="auto"/>
          <w:sz w:val="28"/>
          <w:szCs w:val="28"/>
        </w:rPr>
        <w:t>символьных вычислений.</w:t>
      </w:r>
    </w:p>
    <w:p w14:paraId="5C3D6890" w14:textId="77777777" w:rsidR="0001787A" w:rsidRPr="00D83758" w:rsidRDefault="0001787A" w:rsidP="00D83758">
      <w:pPr>
        <w:pStyle w:val="2"/>
        <w:jc w:val="both"/>
        <w:rPr>
          <w:rFonts w:ascii="Times New Roman" w:hAnsi="Times New Roman" w:cs="Times New Roman"/>
          <w:color w:val="auto"/>
          <w:sz w:val="28"/>
          <w:szCs w:val="28"/>
        </w:rPr>
      </w:pPr>
      <w:r w:rsidRPr="00D83758">
        <w:rPr>
          <w:rFonts w:ascii="Times New Roman" w:hAnsi="Times New Roman" w:cs="Times New Roman"/>
          <w:color w:val="auto"/>
          <w:sz w:val="28"/>
          <w:szCs w:val="28"/>
        </w:rPr>
        <w:t>Аннотация</w:t>
      </w:r>
    </w:p>
    <w:p w14:paraId="6D2964DD" w14:textId="10DFDFF7" w:rsidR="0001787A" w:rsidRPr="0001787A" w:rsidRDefault="0001787A" w:rsidP="0001787A">
      <w:pPr>
        <w:spacing w:after="0" w:line="360" w:lineRule="auto"/>
        <w:ind w:firstLine="709"/>
        <w:jc w:val="both"/>
        <w:rPr>
          <w:rFonts w:ascii="Times New Roman" w:hAnsi="Times New Roman" w:cs="Times New Roman"/>
          <w:sz w:val="28"/>
          <w:szCs w:val="28"/>
        </w:rPr>
      </w:pPr>
      <w:r w:rsidRPr="0001787A">
        <w:rPr>
          <w:rFonts w:ascii="Times New Roman" w:hAnsi="Times New Roman" w:cs="Times New Roman"/>
          <w:sz w:val="28"/>
          <w:szCs w:val="28"/>
        </w:rPr>
        <w:t xml:space="preserve">В статье рассматривается проблема автоматической генерации вариативных тестовых заданий по планиметрии. Существующие подходы (параметризация шаблонов, чистые </w:t>
      </w:r>
      <w:proofErr w:type="spellStart"/>
      <w:r w:rsidRPr="0001787A">
        <w:rPr>
          <w:rFonts w:ascii="Times New Roman" w:hAnsi="Times New Roman" w:cs="Times New Roman"/>
          <w:sz w:val="28"/>
          <w:szCs w:val="28"/>
        </w:rPr>
        <w:t>нейросетевые</w:t>
      </w:r>
      <w:proofErr w:type="spellEnd"/>
      <w:r w:rsidRPr="0001787A">
        <w:rPr>
          <w:rFonts w:ascii="Times New Roman" w:hAnsi="Times New Roman" w:cs="Times New Roman"/>
          <w:sz w:val="28"/>
          <w:szCs w:val="28"/>
        </w:rPr>
        <w:t xml:space="preserve"> генерации) обладают существенными недостатками: первый ограничивает вариативность, второй не гарантирует геометрической корректности. Автором предлагается гибридная архитектура, сочетающая генеративные возможности больших языковых моделей со строгостью символьной верификации на основе формальной базы геометрических теорем. Описывается формальная модель представления планиметрической задачи, архитектура системы-генератора, а также экспериментальные результаты, демонстрирующие повышение доли корректных заданий на 28% по сравнению с «чистыми» нейросетевыми подходами. Статья предназначена для специалистов в области образовательных технологий, искусственного интеллекта и методистов.</w:t>
      </w:r>
    </w:p>
    <w:p w14:paraId="30E1F707" w14:textId="779FCCDC" w:rsidR="0001787A" w:rsidRPr="0001787A" w:rsidRDefault="0001787A" w:rsidP="0001787A">
      <w:pPr>
        <w:spacing w:after="0" w:line="360" w:lineRule="auto"/>
        <w:ind w:firstLine="709"/>
        <w:jc w:val="both"/>
        <w:rPr>
          <w:rFonts w:ascii="Times New Roman" w:hAnsi="Times New Roman" w:cs="Times New Roman"/>
          <w:sz w:val="28"/>
          <w:szCs w:val="28"/>
        </w:rPr>
      </w:pPr>
      <w:r w:rsidRPr="0001787A">
        <w:rPr>
          <w:rFonts w:ascii="Times New Roman" w:hAnsi="Times New Roman" w:cs="Times New Roman"/>
          <w:sz w:val="28"/>
          <w:szCs w:val="28"/>
        </w:rPr>
        <w:t>Ключевые слова: автоматическая генерация заданий, машинное обучение, планиметрия, символьные вычисления, гибридные системы, вариативные тесты, образовательные технологии.</w:t>
      </w:r>
    </w:p>
    <w:p w14:paraId="7A51BDF4" w14:textId="488314B9" w:rsidR="0001787A" w:rsidRPr="0001787A" w:rsidRDefault="0001787A" w:rsidP="0001787A">
      <w:pPr>
        <w:pStyle w:val="2"/>
        <w:spacing w:before="0" w:line="360" w:lineRule="auto"/>
        <w:ind w:firstLine="709"/>
        <w:jc w:val="both"/>
        <w:rPr>
          <w:rFonts w:ascii="Times New Roman" w:hAnsi="Times New Roman" w:cs="Times New Roman"/>
          <w:color w:val="auto"/>
          <w:sz w:val="28"/>
          <w:szCs w:val="28"/>
        </w:rPr>
      </w:pPr>
      <w:r w:rsidRPr="0001787A">
        <w:rPr>
          <w:rFonts w:ascii="Times New Roman" w:hAnsi="Times New Roman" w:cs="Times New Roman"/>
          <w:color w:val="auto"/>
          <w:sz w:val="28"/>
          <w:szCs w:val="28"/>
        </w:rPr>
        <w:t>Введение</w:t>
      </w:r>
    </w:p>
    <w:p w14:paraId="3F0830D6" w14:textId="0B874438" w:rsidR="0001787A" w:rsidRPr="0001787A" w:rsidRDefault="0001787A" w:rsidP="0001787A">
      <w:pPr>
        <w:spacing w:after="0" w:line="360" w:lineRule="auto"/>
        <w:ind w:firstLine="709"/>
        <w:jc w:val="both"/>
        <w:rPr>
          <w:rFonts w:ascii="Times New Roman" w:hAnsi="Times New Roman" w:cs="Times New Roman"/>
          <w:sz w:val="28"/>
          <w:szCs w:val="28"/>
        </w:rPr>
      </w:pPr>
      <w:r w:rsidRPr="0001787A">
        <w:rPr>
          <w:rFonts w:ascii="Times New Roman" w:hAnsi="Times New Roman" w:cs="Times New Roman"/>
          <w:sz w:val="28"/>
          <w:szCs w:val="28"/>
        </w:rPr>
        <w:t>Цифровая трансформация образования предъявляет новые требования к контрольно-измерительным материалам. В условиях массового обучения ключевое значение приобретает индивидуализация заданий: каждый студент должен получить уникальный вариант, сопоставимый по сложности с вариантами других обучающихся. Особую сложность эта задача представляет для геометрических дисциплин, в частности планиметрии.</w:t>
      </w:r>
    </w:p>
    <w:p w14:paraId="7EE94CA6" w14:textId="31F9FFC5" w:rsidR="0001787A" w:rsidRPr="0001787A" w:rsidRDefault="0001787A" w:rsidP="00D83758">
      <w:pPr>
        <w:spacing w:after="0" w:line="360" w:lineRule="auto"/>
        <w:ind w:firstLine="709"/>
        <w:jc w:val="both"/>
        <w:rPr>
          <w:rFonts w:ascii="Times New Roman" w:hAnsi="Times New Roman" w:cs="Times New Roman"/>
          <w:sz w:val="28"/>
          <w:szCs w:val="28"/>
        </w:rPr>
      </w:pPr>
      <w:r w:rsidRPr="0001787A">
        <w:rPr>
          <w:rFonts w:ascii="Times New Roman" w:hAnsi="Times New Roman" w:cs="Times New Roman"/>
          <w:sz w:val="28"/>
          <w:szCs w:val="28"/>
        </w:rPr>
        <w:t xml:space="preserve">Планиметрическая задача </w:t>
      </w:r>
      <w:r w:rsidR="00FF1B64">
        <w:rPr>
          <w:rFonts w:ascii="Times New Roman" w:hAnsi="Times New Roman" w:cs="Times New Roman"/>
          <w:sz w:val="28"/>
          <w:szCs w:val="28"/>
        </w:rPr>
        <w:t>- это</w:t>
      </w:r>
      <w:r w:rsidRPr="0001787A">
        <w:rPr>
          <w:rFonts w:ascii="Times New Roman" w:hAnsi="Times New Roman" w:cs="Times New Roman"/>
          <w:sz w:val="28"/>
          <w:szCs w:val="28"/>
        </w:rPr>
        <w:t xml:space="preserve"> не просто текст с числовыми данными. Это сложная структура, включающая описание геометрических объектов (точек, отрезков, окружностей), отношений между ними (принадлежность, </w:t>
      </w:r>
      <w:r w:rsidRPr="0001787A">
        <w:rPr>
          <w:rFonts w:ascii="Times New Roman" w:hAnsi="Times New Roman" w:cs="Times New Roman"/>
          <w:sz w:val="28"/>
          <w:szCs w:val="28"/>
        </w:rPr>
        <w:lastRenderedPageBreak/>
        <w:t xml:space="preserve">параллельность, касание) и числовых характеристик (длины, углы, площади). Простая параметризация (подстановка разных чисел в шаблон) часто приводит к нарушению геометрических законов: треугольник с новыми сторонами может оказаться несуществующим, а точка пересечения </w:t>
      </w:r>
      <w:r w:rsidR="00D83758">
        <w:rPr>
          <w:rFonts w:ascii="Times New Roman" w:hAnsi="Times New Roman" w:cs="Times New Roman"/>
          <w:sz w:val="28"/>
          <w:szCs w:val="28"/>
        </w:rPr>
        <w:t>-</w:t>
      </w:r>
      <w:r w:rsidRPr="0001787A">
        <w:rPr>
          <w:rFonts w:ascii="Times New Roman" w:hAnsi="Times New Roman" w:cs="Times New Roman"/>
          <w:sz w:val="28"/>
          <w:szCs w:val="28"/>
        </w:rPr>
        <w:t xml:space="preserve"> выйти за пределы отрезка.</w:t>
      </w:r>
    </w:p>
    <w:p w14:paraId="2EB02A49" w14:textId="18D20849" w:rsidR="0001787A" w:rsidRPr="0001787A" w:rsidRDefault="0001787A" w:rsidP="0001787A">
      <w:pPr>
        <w:spacing w:after="0" w:line="360" w:lineRule="auto"/>
        <w:ind w:firstLine="709"/>
        <w:jc w:val="both"/>
        <w:rPr>
          <w:rFonts w:ascii="Times New Roman" w:hAnsi="Times New Roman" w:cs="Times New Roman"/>
          <w:sz w:val="28"/>
          <w:szCs w:val="28"/>
        </w:rPr>
      </w:pPr>
      <w:r w:rsidRPr="0001787A">
        <w:rPr>
          <w:rFonts w:ascii="Times New Roman" w:hAnsi="Times New Roman" w:cs="Times New Roman"/>
          <w:sz w:val="28"/>
          <w:szCs w:val="28"/>
        </w:rPr>
        <w:t xml:space="preserve">Развитие методов машинного обучения, особенно больших языковых моделей (LLM), открыло перспективы для «творческой» генерации условий задач. Однако, нейросети, обученные на корпусах учебных задач, часто генерируют геометрически противоречивые конфигурации: корректность текстового описания может достигать 85%, тогда как корректность геометрической модели </w:t>
      </w:r>
      <w:r w:rsidR="00D83758">
        <w:rPr>
          <w:rFonts w:ascii="Times New Roman" w:hAnsi="Times New Roman" w:cs="Times New Roman"/>
          <w:sz w:val="28"/>
          <w:szCs w:val="28"/>
        </w:rPr>
        <w:t>-</w:t>
      </w:r>
      <w:r w:rsidRPr="0001787A">
        <w:rPr>
          <w:rFonts w:ascii="Times New Roman" w:hAnsi="Times New Roman" w:cs="Times New Roman"/>
          <w:sz w:val="28"/>
          <w:szCs w:val="28"/>
        </w:rPr>
        <w:t xml:space="preserve"> лишь 56–70%. Это обуславливает актуальность разработки гибридных подходов, объединяющих «генеративное творчество» нейросетей и формальную строгость символьных методов.</w:t>
      </w:r>
    </w:p>
    <w:p w14:paraId="0730A10E" w14:textId="5F50D017" w:rsidR="0001787A" w:rsidRPr="0001787A" w:rsidRDefault="0001787A" w:rsidP="0001787A">
      <w:pPr>
        <w:spacing w:after="0" w:line="360" w:lineRule="auto"/>
        <w:ind w:firstLine="709"/>
        <w:jc w:val="both"/>
        <w:rPr>
          <w:rFonts w:ascii="Times New Roman" w:hAnsi="Times New Roman" w:cs="Times New Roman"/>
          <w:sz w:val="28"/>
          <w:szCs w:val="28"/>
        </w:rPr>
      </w:pPr>
      <w:r w:rsidRPr="0001787A">
        <w:rPr>
          <w:rFonts w:ascii="Times New Roman" w:hAnsi="Times New Roman" w:cs="Times New Roman"/>
          <w:sz w:val="28"/>
          <w:szCs w:val="28"/>
        </w:rPr>
        <w:t>Постановка проблемы</w:t>
      </w:r>
    </w:p>
    <w:p w14:paraId="4E5439C9" w14:textId="717792BD" w:rsidR="0001787A" w:rsidRPr="0001787A" w:rsidRDefault="0001787A" w:rsidP="0001787A">
      <w:pPr>
        <w:spacing w:after="0" w:line="360" w:lineRule="auto"/>
        <w:ind w:firstLine="709"/>
        <w:jc w:val="both"/>
        <w:rPr>
          <w:rFonts w:ascii="Times New Roman" w:hAnsi="Times New Roman" w:cs="Times New Roman"/>
          <w:sz w:val="28"/>
          <w:szCs w:val="28"/>
        </w:rPr>
      </w:pPr>
      <w:r w:rsidRPr="0001787A">
        <w:rPr>
          <w:rFonts w:ascii="Times New Roman" w:hAnsi="Times New Roman" w:cs="Times New Roman"/>
          <w:sz w:val="28"/>
          <w:szCs w:val="28"/>
        </w:rPr>
        <w:t xml:space="preserve">Цель настоящего исследования </w:t>
      </w:r>
      <w:r w:rsidR="00D83758">
        <w:rPr>
          <w:rFonts w:ascii="Times New Roman" w:hAnsi="Times New Roman" w:cs="Times New Roman"/>
          <w:sz w:val="28"/>
          <w:szCs w:val="28"/>
        </w:rPr>
        <w:t>-</w:t>
      </w:r>
      <w:r w:rsidRPr="0001787A">
        <w:rPr>
          <w:rFonts w:ascii="Times New Roman" w:hAnsi="Times New Roman" w:cs="Times New Roman"/>
          <w:sz w:val="28"/>
          <w:szCs w:val="28"/>
        </w:rPr>
        <w:t xml:space="preserve"> разработка архитектуры системы автоматической генерации вариативных планиметрических задач, обеспечивающей:</w:t>
      </w:r>
    </w:p>
    <w:p w14:paraId="0E1AB641" w14:textId="64112242" w:rsidR="0001787A" w:rsidRPr="0001787A" w:rsidRDefault="0001787A" w:rsidP="0001787A">
      <w:pPr>
        <w:spacing w:after="0" w:line="360" w:lineRule="auto"/>
        <w:ind w:firstLine="709"/>
        <w:jc w:val="both"/>
        <w:rPr>
          <w:rFonts w:ascii="Times New Roman" w:hAnsi="Times New Roman" w:cs="Times New Roman"/>
          <w:sz w:val="28"/>
          <w:szCs w:val="28"/>
        </w:rPr>
      </w:pPr>
      <w:r w:rsidRPr="0001787A">
        <w:rPr>
          <w:rFonts w:ascii="Times New Roman" w:hAnsi="Times New Roman" w:cs="Times New Roman"/>
          <w:sz w:val="28"/>
          <w:szCs w:val="28"/>
        </w:rPr>
        <w:t>Высокую вариативность формулировок и числовых данных;</w:t>
      </w:r>
    </w:p>
    <w:p w14:paraId="5E25E213" w14:textId="005C272E" w:rsidR="0001787A" w:rsidRPr="0001787A" w:rsidRDefault="0001787A" w:rsidP="0001787A">
      <w:pPr>
        <w:spacing w:after="0" w:line="360" w:lineRule="auto"/>
        <w:ind w:firstLine="709"/>
        <w:jc w:val="both"/>
        <w:rPr>
          <w:rFonts w:ascii="Times New Roman" w:hAnsi="Times New Roman" w:cs="Times New Roman"/>
          <w:sz w:val="28"/>
          <w:szCs w:val="28"/>
        </w:rPr>
      </w:pPr>
      <w:r w:rsidRPr="0001787A">
        <w:rPr>
          <w:rFonts w:ascii="Times New Roman" w:hAnsi="Times New Roman" w:cs="Times New Roman"/>
          <w:sz w:val="28"/>
          <w:szCs w:val="28"/>
        </w:rPr>
        <w:t>Гарантированную геометрическую корректность всех сгенерированных конфигураций;</w:t>
      </w:r>
    </w:p>
    <w:p w14:paraId="493FBFE6" w14:textId="6A57C415" w:rsidR="0001787A" w:rsidRPr="0001787A" w:rsidRDefault="0001787A" w:rsidP="0001787A">
      <w:pPr>
        <w:spacing w:after="0" w:line="360" w:lineRule="auto"/>
        <w:ind w:firstLine="709"/>
        <w:jc w:val="both"/>
        <w:rPr>
          <w:rFonts w:ascii="Times New Roman" w:hAnsi="Times New Roman" w:cs="Times New Roman"/>
          <w:sz w:val="28"/>
          <w:szCs w:val="28"/>
        </w:rPr>
      </w:pPr>
      <w:r w:rsidRPr="0001787A">
        <w:rPr>
          <w:rFonts w:ascii="Times New Roman" w:hAnsi="Times New Roman" w:cs="Times New Roman"/>
          <w:sz w:val="28"/>
          <w:szCs w:val="28"/>
        </w:rPr>
        <w:t>Сохранение дидактической ценности и контролируемого уровня сложности.</w:t>
      </w:r>
    </w:p>
    <w:p w14:paraId="140967E3" w14:textId="440A588F" w:rsidR="0001787A" w:rsidRPr="0001787A" w:rsidRDefault="0001787A" w:rsidP="0001787A">
      <w:pPr>
        <w:spacing w:after="0" w:line="360" w:lineRule="auto"/>
        <w:ind w:firstLine="709"/>
        <w:jc w:val="both"/>
        <w:rPr>
          <w:rFonts w:ascii="Times New Roman" w:hAnsi="Times New Roman" w:cs="Times New Roman"/>
          <w:sz w:val="28"/>
          <w:szCs w:val="28"/>
        </w:rPr>
      </w:pPr>
      <w:r w:rsidRPr="0001787A">
        <w:rPr>
          <w:rFonts w:ascii="Times New Roman" w:hAnsi="Times New Roman" w:cs="Times New Roman"/>
          <w:sz w:val="28"/>
          <w:szCs w:val="28"/>
        </w:rPr>
        <w:t>Для достижения цели решаются следующие задачи:</w:t>
      </w:r>
    </w:p>
    <w:p w14:paraId="6F0E113D" w14:textId="5BF442A2" w:rsidR="0001787A" w:rsidRPr="0001787A" w:rsidRDefault="0001787A" w:rsidP="0001787A">
      <w:pPr>
        <w:spacing w:after="0" w:line="360" w:lineRule="auto"/>
        <w:ind w:firstLine="709"/>
        <w:jc w:val="both"/>
        <w:rPr>
          <w:rFonts w:ascii="Times New Roman" w:hAnsi="Times New Roman" w:cs="Times New Roman"/>
          <w:sz w:val="28"/>
          <w:szCs w:val="28"/>
        </w:rPr>
      </w:pPr>
      <w:r w:rsidRPr="0001787A">
        <w:rPr>
          <w:rFonts w:ascii="Times New Roman" w:hAnsi="Times New Roman" w:cs="Times New Roman"/>
          <w:sz w:val="28"/>
          <w:szCs w:val="28"/>
        </w:rPr>
        <w:t>Формализация представления планиметрической задачи как структуры данных, пригодной для обработки как нейросетевыми, так и символьными методами;</w:t>
      </w:r>
    </w:p>
    <w:p w14:paraId="09B843E1" w14:textId="77777777" w:rsidR="0001787A" w:rsidRPr="0001787A" w:rsidRDefault="0001787A" w:rsidP="0001787A">
      <w:pPr>
        <w:spacing w:after="0" w:line="360" w:lineRule="auto"/>
        <w:ind w:firstLine="709"/>
        <w:jc w:val="both"/>
        <w:rPr>
          <w:rFonts w:ascii="Times New Roman" w:hAnsi="Times New Roman" w:cs="Times New Roman"/>
          <w:sz w:val="28"/>
          <w:szCs w:val="28"/>
        </w:rPr>
      </w:pPr>
      <w:r w:rsidRPr="0001787A">
        <w:rPr>
          <w:rFonts w:ascii="Times New Roman" w:hAnsi="Times New Roman" w:cs="Times New Roman"/>
          <w:sz w:val="28"/>
          <w:szCs w:val="28"/>
        </w:rPr>
        <w:t>Разработка архитектуры гибридного генератора, интегрирующего языковую модель и модуль верификации;</w:t>
      </w:r>
    </w:p>
    <w:p w14:paraId="7D10C5CF" w14:textId="77777777" w:rsidR="0001787A" w:rsidRPr="0001787A" w:rsidRDefault="0001787A" w:rsidP="0001787A">
      <w:pPr>
        <w:spacing w:after="0" w:line="360" w:lineRule="auto"/>
        <w:ind w:firstLine="709"/>
        <w:jc w:val="both"/>
        <w:rPr>
          <w:rFonts w:ascii="Times New Roman" w:hAnsi="Times New Roman" w:cs="Times New Roman"/>
          <w:sz w:val="28"/>
          <w:szCs w:val="28"/>
        </w:rPr>
      </w:pPr>
    </w:p>
    <w:p w14:paraId="0E9C7FF6" w14:textId="35EC7044" w:rsidR="0001787A" w:rsidRPr="0001787A" w:rsidRDefault="0001787A" w:rsidP="00D83758">
      <w:pPr>
        <w:spacing w:after="0" w:line="360" w:lineRule="auto"/>
        <w:ind w:firstLine="709"/>
        <w:jc w:val="both"/>
        <w:rPr>
          <w:rFonts w:ascii="Times New Roman" w:hAnsi="Times New Roman" w:cs="Times New Roman"/>
          <w:sz w:val="28"/>
          <w:szCs w:val="28"/>
        </w:rPr>
      </w:pPr>
      <w:r w:rsidRPr="0001787A">
        <w:rPr>
          <w:rFonts w:ascii="Times New Roman" w:hAnsi="Times New Roman" w:cs="Times New Roman"/>
          <w:sz w:val="28"/>
          <w:szCs w:val="28"/>
        </w:rPr>
        <w:t>Экспериментальная оценка эффективности предложенного подхода.</w:t>
      </w:r>
    </w:p>
    <w:p w14:paraId="1E3C3418" w14:textId="064C3DD3" w:rsidR="0001787A" w:rsidRPr="0001787A" w:rsidRDefault="0001787A" w:rsidP="00D83758">
      <w:pPr>
        <w:spacing w:after="0" w:line="360" w:lineRule="auto"/>
        <w:ind w:firstLine="709"/>
        <w:jc w:val="both"/>
        <w:rPr>
          <w:rFonts w:ascii="Times New Roman" w:hAnsi="Times New Roman" w:cs="Times New Roman"/>
          <w:sz w:val="28"/>
          <w:szCs w:val="28"/>
        </w:rPr>
      </w:pPr>
      <w:r w:rsidRPr="0001787A">
        <w:rPr>
          <w:rFonts w:ascii="Times New Roman" w:hAnsi="Times New Roman" w:cs="Times New Roman"/>
          <w:sz w:val="28"/>
          <w:szCs w:val="28"/>
        </w:rPr>
        <w:lastRenderedPageBreak/>
        <w:t>Обзор существующих подходов</w:t>
      </w:r>
    </w:p>
    <w:p w14:paraId="5BFB65C4" w14:textId="2BAF7C9C" w:rsidR="0001787A" w:rsidRPr="0001787A" w:rsidRDefault="0001787A" w:rsidP="00D83758">
      <w:pPr>
        <w:spacing w:after="0" w:line="360" w:lineRule="auto"/>
        <w:ind w:firstLine="709"/>
        <w:jc w:val="both"/>
        <w:rPr>
          <w:rFonts w:ascii="Times New Roman" w:hAnsi="Times New Roman" w:cs="Times New Roman"/>
          <w:sz w:val="28"/>
          <w:szCs w:val="28"/>
        </w:rPr>
      </w:pPr>
      <w:r w:rsidRPr="0001787A">
        <w:rPr>
          <w:rFonts w:ascii="Times New Roman" w:hAnsi="Times New Roman" w:cs="Times New Roman"/>
          <w:sz w:val="28"/>
          <w:szCs w:val="28"/>
        </w:rPr>
        <w:t>Анализ литературы позволяет выделить три основных направления автоматической генерации учебных заданий.</w:t>
      </w:r>
    </w:p>
    <w:p w14:paraId="6F26E79E" w14:textId="523B7713" w:rsidR="0001787A" w:rsidRPr="0001787A" w:rsidRDefault="0001787A" w:rsidP="00D83758">
      <w:pPr>
        <w:spacing w:after="0" w:line="360" w:lineRule="auto"/>
        <w:ind w:firstLine="709"/>
        <w:jc w:val="both"/>
        <w:rPr>
          <w:rFonts w:ascii="Times New Roman" w:hAnsi="Times New Roman" w:cs="Times New Roman"/>
          <w:sz w:val="28"/>
          <w:szCs w:val="28"/>
        </w:rPr>
      </w:pPr>
      <w:r w:rsidRPr="0001787A">
        <w:rPr>
          <w:rFonts w:ascii="Times New Roman" w:hAnsi="Times New Roman" w:cs="Times New Roman"/>
          <w:sz w:val="28"/>
          <w:szCs w:val="28"/>
        </w:rPr>
        <w:t>Параметрические системы (</w:t>
      </w:r>
      <w:proofErr w:type="spellStart"/>
      <w:r w:rsidRPr="0001787A">
        <w:rPr>
          <w:rFonts w:ascii="Times New Roman" w:hAnsi="Times New Roman" w:cs="Times New Roman"/>
          <w:sz w:val="28"/>
          <w:szCs w:val="28"/>
        </w:rPr>
        <w:t>MakeTests</w:t>
      </w:r>
      <w:proofErr w:type="spellEnd"/>
      <w:r w:rsidRPr="0001787A">
        <w:rPr>
          <w:rFonts w:ascii="Times New Roman" w:hAnsi="Times New Roman" w:cs="Times New Roman"/>
          <w:sz w:val="28"/>
          <w:szCs w:val="28"/>
        </w:rPr>
        <w:t xml:space="preserve">, </w:t>
      </w:r>
      <w:proofErr w:type="spellStart"/>
      <w:r w:rsidRPr="0001787A">
        <w:rPr>
          <w:rFonts w:ascii="Times New Roman" w:hAnsi="Times New Roman" w:cs="Times New Roman"/>
          <w:sz w:val="28"/>
          <w:szCs w:val="28"/>
        </w:rPr>
        <w:t>AutoTest</w:t>
      </w:r>
      <w:proofErr w:type="spellEnd"/>
      <w:r w:rsidRPr="0001787A">
        <w:rPr>
          <w:rFonts w:ascii="Times New Roman" w:hAnsi="Times New Roman" w:cs="Times New Roman"/>
          <w:sz w:val="28"/>
          <w:szCs w:val="28"/>
        </w:rPr>
        <w:t xml:space="preserve">) оперируют готовыми шаблонами, в которых числовые значения заменяются переменными. Достоинство </w:t>
      </w:r>
      <w:r w:rsidR="00D83758">
        <w:rPr>
          <w:rFonts w:ascii="Times New Roman" w:hAnsi="Times New Roman" w:cs="Times New Roman"/>
          <w:sz w:val="28"/>
          <w:szCs w:val="28"/>
        </w:rPr>
        <w:t>-</w:t>
      </w:r>
      <w:r w:rsidRPr="0001787A">
        <w:rPr>
          <w:rFonts w:ascii="Times New Roman" w:hAnsi="Times New Roman" w:cs="Times New Roman"/>
          <w:sz w:val="28"/>
          <w:szCs w:val="28"/>
        </w:rPr>
        <w:t xml:space="preserve"> 100% корректность при правильно составленном шаблоне. Недостаток </w:t>
      </w:r>
      <w:r w:rsidR="00D83758">
        <w:rPr>
          <w:rFonts w:ascii="Times New Roman" w:hAnsi="Times New Roman" w:cs="Times New Roman"/>
          <w:sz w:val="28"/>
          <w:szCs w:val="28"/>
        </w:rPr>
        <w:t>-</w:t>
      </w:r>
      <w:r w:rsidRPr="0001787A">
        <w:rPr>
          <w:rFonts w:ascii="Times New Roman" w:hAnsi="Times New Roman" w:cs="Times New Roman"/>
          <w:sz w:val="28"/>
          <w:szCs w:val="28"/>
        </w:rPr>
        <w:t xml:space="preserve"> ограниченная вариативность и необходимость ручного создания каждого типа задач.</w:t>
      </w:r>
    </w:p>
    <w:p w14:paraId="3CDFA449" w14:textId="1DBF2CE0" w:rsidR="0001787A" w:rsidRPr="0001787A" w:rsidRDefault="0001787A" w:rsidP="00D83758">
      <w:pPr>
        <w:spacing w:after="0" w:line="360" w:lineRule="auto"/>
        <w:ind w:firstLine="709"/>
        <w:jc w:val="both"/>
        <w:rPr>
          <w:rFonts w:ascii="Times New Roman" w:hAnsi="Times New Roman" w:cs="Times New Roman"/>
          <w:sz w:val="28"/>
          <w:szCs w:val="28"/>
        </w:rPr>
      </w:pPr>
      <w:r w:rsidRPr="0001787A">
        <w:rPr>
          <w:rFonts w:ascii="Times New Roman" w:hAnsi="Times New Roman" w:cs="Times New Roman"/>
          <w:sz w:val="28"/>
          <w:szCs w:val="28"/>
        </w:rPr>
        <w:t>Системы автоматической генерации вопросов (AQG) на основе NLP пытаются извлекать вопросы из текстов или трансформировать повествовательные предложения в вопросительные [3]. Однако для геометрии такой подход малоприменим: он не учитывает визуально-пространственный компонент задачи.</w:t>
      </w:r>
    </w:p>
    <w:p w14:paraId="3F04D9FB" w14:textId="578ED646" w:rsidR="0001787A" w:rsidRPr="0001787A" w:rsidRDefault="0001787A" w:rsidP="00D83758">
      <w:pPr>
        <w:spacing w:after="0" w:line="360" w:lineRule="auto"/>
        <w:ind w:firstLine="709"/>
        <w:jc w:val="both"/>
        <w:rPr>
          <w:rFonts w:ascii="Times New Roman" w:hAnsi="Times New Roman" w:cs="Times New Roman"/>
          <w:sz w:val="28"/>
          <w:szCs w:val="28"/>
        </w:rPr>
      </w:pPr>
      <w:r w:rsidRPr="0001787A">
        <w:rPr>
          <w:rFonts w:ascii="Times New Roman" w:hAnsi="Times New Roman" w:cs="Times New Roman"/>
          <w:sz w:val="28"/>
          <w:szCs w:val="28"/>
        </w:rPr>
        <w:t>Специализированные геометрические генераторы (</w:t>
      </w:r>
      <w:proofErr w:type="spellStart"/>
      <w:r w:rsidRPr="0001787A">
        <w:rPr>
          <w:rFonts w:ascii="Times New Roman" w:hAnsi="Times New Roman" w:cs="Times New Roman"/>
          <w:sz w:val="28"/>
          <w:szCs w:val="28"/>
        </w:rPr>
        <w:t>GeoGen</w:t>
      </w:r>
      <w:proofErr w:type="spellEnd"/>
      <w:r w:rsidRPr="0001787A">
        <w:rPr>
          <w:rFonts w:ascii="Times New Roman" w:hAnsi="Times New Roman" w:cs="Times New Roman"/>
          <w:sz w:val="28"/>
          <w:szCs w:val="28"/>
        </w:rPr>
        <w:t xml:space="preserve">, фреймворк </w:t>
      </w:r>
      <w:proofErr w:type="spellStart"/>
      <w:r w:rsidRPr="0001787A">
        <w:rPr>
          <w:rFonts w:ascii="Times New Roman" w:hAnsi="Times New Roman" w:cs="Times New Roman"/>
          <w:sz w:val="28"/>
          <w:szCs w:val="28"/>
        </w:rPr>
        <w:t>Сингхала</w:t>
      </w:r>
      <w:proofErr w:type="spellEnd"/>
      <w:r w:rsidRPr="0001787A">
        <w:rPr>
          <w:rFonts w:ascii="Times New Roman" w:hAnsi="Times New Roman" w:cs="Times New Roman"/>
          <w:sz w:val="28"/>
          <w:szCs w:val="28"/>
        </w:rPr>
        <w:t xml:space="preserve"> [4]) используют комбинаторный перебор и автоматическое доказательство теорем для конструирования задач. Эти системы способны создавать задачи высокого качества, но требуют сложной настройки и плохо масштабируются на широкий класс геометрических конфигураций.</w:t>
      </w:r>
    </w:p>
    <w:p w14:paraId="382B4F18" w14:textId="05D15852" w:rsidR="0001787A" w:rsidRPr="0001787A" w:rsidRDefault="0001787A" w:rsidP="0001787A">
      <w:pPr>
        <w:spacing w:after="0" w:line="360" w:lineRule="auto"/>
        <w:ind w:firstLine="709"/>
        <w:jc w:val="both"/>
        <w:rPr>
          <w:rFonts w:ascii="Times New Roman" w:hAnsi="Times New Roman" w:cs="Times New Roman"/>
          <w:sz w:val="28"/>
          <w:szCs w:val="28"/>
        </w:rPr>
      </w:pPr>
      <w:r w:rsidRPr="0001787A">
        <w:rPr>
          <w:rFonts w:ascii="Times New Roman" w:hAnsi="Times New Roman" w:cs="Times New Roman"/>
          <w:sz w:val="28"/>
          <w:szCs w:val="28"/>
        </w:rPr>
        <w:t xml:space="preserve">Наиболее перспективным представляется комбинированный подход, при котором нейросеть отвечает за вариативность формулировок и «генерацию идей», а символьный движок </w:t>
      </w:r>
      <w:r w:rsidR="00D83758">
        <w:rPr>
          <w:rFonts w:ascii="Times New Roman" w:hAnsi="Times New Roman" w:cs="Times New Roman"/>
          <w:sz w:val="28"/>
          <w:szCs w:val="28"/>
        </w:rPr>
        <w:t>-</w:t>
      </w:r>
      <w:r w:rsidRPr="0001787A">
        <w:rPr>
          <w:rFonts w:ascii="Times New Roman" w:hAnsi="Times New Roman" w:cs="Times New Roman"/>
          <w:sz w:val="28"/>
          <w:szCs w:val="28"/>
        </w:rPr>
        <w:t xml:space="preserve"> за верификацию и достройку геометрической модели.</w:t>
      </w:r>
    </w:p>
    <w:p w14:paraId="70862E8C" w14:textId="77777777" w:rsidR="0001787A" w:rsidRPr="0001787A" w:rsidRDefault="0001787A" w:rsidP="0001787A">
      <w:pPr>
        <w:spacing w:after="0" w:line="360" w:lineRule="auto"/>
        <w:ind w:firstLine="709"/>
        <w:jc w:val="both"/>
        <w:rPr>
          <w:rFonts w:ascii="Times New Roman" w:hAnsi="Times New Roman" w:cs="Times New Roman"/>
          <w:sz w:val="28"/>
          <w:szCs w:val="28"/>
        </w:rPr>
      </w:pPr>
    </w:p>
    <w:p w14:paraId="559E0BF9" w14:textId="657FB775" w:rsidR="0001787A" w:rsidRPr="0001787A" w:rsidRDefault="0001787A" w:rsidP="0001787A">
      <w:pPr>
        <w:spacing w:after="0" w:line="360" w:lineRule="auto"/>
        <w:ind w:firstLine="709"/>
        <w:jc w:val="both"/>
        <w:rPr>
          <w:rFonts w:ascii="Times New Roman" w:hAnsi="Times New Roman" w:cs="Times New Roman"/>
          <w:sz w:val="28"/>
          <w:szCs w:val="28"/>
        </w:rPr>
      </w:pPr>
      <w:r w:rsidRPr="0001787A">
        <w:rPr>
          <w:rFonts w:ascii="Times New Roman" w:hAnsi="Times New Roman" w:cs="Times New Roman"/>
          <w:sz w:val="28"/>
          <w:szCs w:val="28"/>
        </w:rPr>
        <w:t>Архитектура гибридной системы</w:t>
      </w:r>
    </w:p>
    <w:p w14:paraId="0E1E939E" w14:textId="6D62E227" w:rsidR="0001787A" w:rsidRPr="0001787A" w:rsidRDefault="0001787A" w:rsidP="0001787A">
      <w:pPr>
        <w:spacing w:after="0" w:line="360" w:lineRule="auto"/>
        <w:ind w:firstLine="709"/>
        <w:jc w:val="both"/>
        <w:rPr>
          <w:rFonts w:ascii="Times New Roman" w:hAnsi="Times New Roman" w:cs="Times New Roman"/>
          <w:sz w:val="28"/>
          <w:szCs w:val="28"/>
        </w:rPr>
      </w:pPr>
      <w:r w:rsidRPr="0001787A">
        <w:rPr>
          <w:rFonts w:ascii="Times New Roman" w:hAnsi="Times New Roman" w:cs="Times New Roman"/>
          <w:sz w:val="28"/>
          <w:szCs w:val="28"/>
        </w:rPr>
        <w:t xml:space="preserve">Предлагаемая архитектура включает следующие модули (рис. 1 </w:t>
      </w:r>
      <w:r w:rsidR="00D83758">
        <w:rPr>
          <w:rFonts w:ascii="Times New Roman" w:hAnsi="Times New Roman" w:cs="Times New Roman"/>
          <w:sz w:val="28"/>
          <w:szCs w:val="28"/>
        </w:rPr>
        <w:t>-</w:t>
      </w:r>
      <w:r w:rsidRPr="0001787A">
        <w:rPr>
          <w:rFonts w:ascii="Times New Roman" w:hAnsi="Times New Roman" w:cs="Times New Roman"/>
          <w:sz w:val="28"/>
          <w:szCs w:val="28"/>
        </w:rPr>
        <w:t xml:space="preserve"> здесь должно быть схематичное изображение):</w:t>
      </w:r>
    </w:p>
    <w:p w14:paraId="326D16B6" w14:textId="42E62F5A" w:rsidR="0001787A" w:rsidRPr="0001787A" w:rsidRDefault="0001787A" w:rsidP="0001787A">
      <w:pPr>
        <w:spacing w:after="0" w:line="360" w:lineRule="auto"/>
        <w:ind w:firstLine="709"/>
        <w:jc w:val="both"/>
        <w:rPr>
          <w:rFonts w:ascii="Times New Roman" w:hAnsi="Times New Roman" w:cs="Times New Roman"/>
          <w:sz w:val="28"/>
          <w:szCs w:val="28"/>
        </w:rPr>
      </w:pPr>
      <w:r w:rsidRPr="0001787A">
        <w:rPr>
          <w:rFonts w:ascii="Times New Roman" w:hAnsi="Times New Roman" w:cs="Times New Roman"/>
          <w:sz w:val="28"/>
          <w:szCs w:val="28"/>
        </w:rPr>
        <w:t xml:space="preserve">Модуль первичной генерации на основе LLM. Получает на вход спецификацию типа задачи (например, «задача на применение теоремы Пифагора в прямоугольном треугольнике») и генерирует набор </w:t>
      </w:r>
      <w:r w:rsidRPr="0001787A">
        <w:rPr>
          <w:rFonts w:ascii="Times New Roman" w:hAnsi="Times New Roman" w:cs="Times New Roman"/>
          <w:sz w:val="28"/>
          <w:szCs w:val="28"/>
        </w:rPr>
        <w:lastRenderedPageBreak/>
        <w:t>гипотетических геометрических конфигураций в формализованном виде (на специальном предметно-ориентированном языке).</w:t>
      </w:r>
    </w:p>
    <w:p w14:paraId="79542563" w14:textId="46A85588" w:rsidR="0001787A" w:rsidRPr="0001787A" w:rsidRDefault="0001787A" w:rsidP="0001787A">
      <w:pPr>
        <w:spacing w:after="0" w:line="360" w:lineRule="auto"/>
        <w:ind w:firstLine="709"/>
        <w:jc w:val="both"/>
        <w:rPr>
          <w:rFonts w:ascii="Times New Roman" w:hAnsi="Times New Roman" w:cs="Times New Roman"/>
          <w:sz w:val="28"/>
          <w:szCs w:val="28"/>
        </w:rPr>
      </w:pPr>
      <w:r w:rsidRPr="0001787A">
        <w:rPr>
          <w:rFonts w:ascii="Times New Roman" w:hAnsi="Times New Roman" w:cs="Times New Roman"/>
          <w:sz w:val="28"/>
          <w:szCs w:val="28"/>
        </w:rPr>
        <w:t>Модуль символьной верификации. Содержит базу геометрических аксиом и теорем. Проверяет поступившие конфигурации на непротиворечивость:</w:t>
      </w:r>
    </w:p>
    <w:p w14:paraId="1216FCA7" w14:textId="0EC8C132" w:rsidR="0001787A" w:rsidRPr="0001787A" w:rsidRDefault="0001787A" w:rsidP="0001787A">
      <w:pPr>
        <w:spacing w:after="0" w:line="360" w:lineRule="auto"/>
        <w:ind w:firstLine="709"/>
        <w:jc w:val="both"/>
        <w:rPr>
          <w:rFonts w:ascii="Times New Roman" w:hAnsi="Times New Roman" w:cs="Times New Roman"/>
          <w:sz w:val="28"/>
          <w:szCs w:val="28"/>
        </w:rPr>
      </w:pPr>
      <w:r w:rsidRPr="0001787A">
        <w:rPr>
          <w:rFonts w:ascii="Times New Roman" w:hAnsi="Times New Roman" w:cs="Times New Roman"/>
          <w:sz w:val="28"/>
          <w:szCs w:val="28"/>
        </w:rPr>
        <w:t>Существуют ли все заявленные объекты?</w:t>
      </w:r>
    </w:p>
    <w:p w14:paraId="40F970EF" w14:textId="199546C5" w:rsidR="0001787A" w:rsidRPr="0001787A" w:rsidRDefault="0001787A" w:rsidP="0001787A">
      <w:pPr>
        <w:spacing w:after="0" w:line="360" w:lineRule="auto"/>
        <w:ind w:firstLine="709"/>
        <w:jc w:val="both"/>
        <w:rPr>
          <w:rFonts w:ascii="Times New Roman" w:hAnsi="Times New Roman" w:cs="Times New Roman"/>
          <w:sz w:val="28"/>
          <w:szCs w:val="28"/>
        </w:rPr>
      </w:pPr>
      <w:r w:rsidRPr="0001787A">
        <w:rPr>
          <w:rFonts w:ascii="Times New Roman" w:hAnsi="Times New Roman" w:cs="Times New Roman"/>
          <w:sz w:val="28"/>
          <w:szCs w:val="28"/>
        </w:rPr>
        <w:t>Выполняются ли наложенные отношения?</w:t>
      </w:r>
    </w:p>
    <w:p w14:paraId="6F936932" w14:textId="5AEEE35D" w:rsidR="0001787A" w:rsidRPr="0001787A" w:rsidRDefault="0001787A" w:rsidP="0001787A">
      <w:pPr>
        <w:spacing w:after="0" w:line="360" w:lineRule="auto"/>
        <w:ind w:firstLine="709"/>
        <w:jc w:val="both"/>
        <w:rPr>
          <w:rFonts w:ascii="Times New Roman" w:hAnsi="Times New Roman" w:cs="Times New Roman"/>
          <w:sz w:val="28"/>
          <w:szCs w:val="28"/>
        </w:rPr>
      </w:pPr>
      <w:r w:rsidRPr="0001787A">
        <w:rPr>
          <w:rFonts w:ascii="Times New Roman" w:hAnsi="Times New Roman" w:cs="Times New Roman"/>
          <w:sz w:val="28"/>
          <w:szCs w:val="28"/>
        </w:rPr>
        <w:t>Совместимы ли числовые параметры с геометрическими законами?</w:t>
      </w:r>
    </w:p>
    <w:p w14:paraId="41274E9E" w14:textId="529C8D8B" w:rsidR="0001787A" w:rsidRPr="0001787A" w:rsidRDefault="0001787A" w:rsidP="0001787A">
      <w:pPr>
        <w:spacing w:after="0" w:line="360" w:lineRule="auto"/>
        <w:ind w:firstLine="709"/>
        <w:jc w:val="both"/>
        <w:rPr>
          <w:rFonts w:ascii="Times New Roman" w:hAnsi="Times New Roman" w:cs="Times New Roman"/>
          <w:sz w:val="28"/>
          <w:szCs w:val="28"/>
        </w:rPr>
      </w:pPr>
      <w:r w:rsidRPr="0001787A">
        <w:rPr>
          <w:rFonts w:ascii="Times New Roman" w:hAnsi="Times New Roman" w:cs="Times New Roman"/>
          <w:sz w:val="28"/>
          <w:szCs w:val="28"/>
        </w:rPr>
        <w:t>Модуль коррекции и достройки. Если конфигурация противоречива, предпринимается попытка ее скорректировать: подобрать другие числовые значения, изменить несущественные отношения, добавить недостающие элементы. Коррекция осуществляется либо перебором по правилам (символьный подход), либо повторным запросом к LLM с указанием на ошибки.</w:t>
      </w:r>
    </w:p>
    <w:p w14:paraId="43D9C7AF" w14:textId="390A138B" w:rsidR="0001787A" w:rsidRPr="0001787A" w:rsidRDefault="0001787A" w:rsidP="0001787A">
      <w:pPr>
        <w:spacing w:after="0" w:line="360" w:lineRule="auto"/>
        <w:ind w:firstLine="709"/>
        <w:jc w:val="both"/>
        <w:rPr>
          <w:rFonts w:ascii="Times New Roman" w:hAnsi="Times New Roman" w:cs="Times New Roman"/>
          <w:sz w:val="28"/>
          <w:szCs w:val="28"/>
        </w:rPr>
      </w:pPr>
      <w:r w:rsidRPr="0001787A">
        <w:rPr>
          <w:rFonts w:ascii="Times New Roman" w:hAnsi="Times New Roman" w:cs="Times New Roman"/>
          <w:sz w:val="28"/>
          <w:szCs w:val="28"/>
        </w:rPr>
        <w:t>Модуль текстуализации. Преобразует верифицированную формальную модель в естественно-языковое условие задачи и генерирует эталонное решение (также с привлечением LLM или символьного решателя).</w:t>
      </w:r>
    </w:p>
    <w:p w14:paraId="4AA74A16" w14:textId="6E0460FF" w:rsidR="0001787A" w:rsidRPr="0001787A" w:rsidRDefault="0001787A" w:rsidP="0001787A">
      <w:pPr>
        <w:spacing w:after="0" w:line="360" w:lineRule="auto"/>
        <w:ind w:firstLine="709"/>
        <w:jc w:val="both"/>
        <w:rPr>
          <w:rFonts w:ascii="Times New Roman" w:hAnsi="Times New Roman" w:cs="Times New Roman"/>
          <w:sz w:val="28"/>
          <w:szCs w:val="28"/>
        </w:rPr>
      </w:pPr>
      <w:r w:rsidRPr="0001787A">
        <w:rPr>
          <w:rFonts w:ascii="Times New Roman" w:hAnsi="Times New Roman" w:cs="Times New Roman"/>
          <w:sz w:val="28"/>
          <w:szCs w:val="28"/>
        </w:rPr>
        <w:t>Модуль визуализации. Строит корректный чертеж по формальному описанию (например, с использованием библиотек типа GeoGebra API или matplotlib).</w:t>
      </w:r>
    </w:p>
    <w:p w14:paraId="2BAB5ABB" w14:textId="50D4DDE4" w:rsidR="0001787A" w:rsidRPr="0001787A" w:rsidRDefault="0001787A" w:rsidP="0001787A">
      <w:pPr>
        <w:pStyle w:val="2"/>
        <w:rPr>
          <w:rFonts w:ascii="Times New Roman" w:hAnsi="Times New Roman" w:cs="Times New Roman"/>
          <w:color w:val="auto"/>
          <w:sz w:val="28"/>
          <w:szCs w:val="28"/>
        </w:rPr>
      </w:pPr>
      <w:r w:rsidRPr="0001787A">
        <w:rPr>
          <w:rFonts w:ascii="Times New Roman" w:hAnsi="Times New Roman" w:cs="Times New Roman"/>
          <w:color w:val="auto"/>
          <w:sz w:val="28"/>
          <w:szCs w:val="28"/>
        </w:rPr>
        <w:t>Экспериментальная апробация</w:t>
      </w:r>
      <w:r w:rsidRPr="00E128D1">
        <w:rPr>
          <w:rFonts w:ascii="Times New Roman" w:hAnsi="Times New Roman" w:cs="Times New Roman"/>
          <w:color w:val="auto"/>
          <w:sz w:val="28"/>
          <w:szCs w:val="28"/>
        </w:rPr>
        <w:t>:</w:t>
      </w:r>
    </w:p>
    <w:p w14:paraId="7AA90FA4" w14:textId="1FBDF40D" w:rsidR="0001787A" w:rsidRPr="0001787A" w:rsidRDefault="0001787A" w:rsidP="0001787A">
      <w:pPr>
        <w:spacing w:after="0" w:line="360" w:lineRule="auto"/>
        <w:ind w:firstLine="709"/>
        <w:jc w:val="both"/>
        <w:rPr>
          <w:rFonts w:ascii="Times New Roman" w:hAnsi="Times New Roman" w:cs="Times New Roman"/>
          <w:sz w:val="28"/>
          <w:szCs w:val="28"/>
        </w:rPr>
      </w:pPr>
      <w:r w:rsidRPr="0001787A">
        <w:rPr>
          <w:rFonts w:ascii="Times New Roman" w:hAnsi="Times New Roman" w:cs="Times New Roman"/>
          <w:sz w:val="28"/>
          <w:szCs w:val="28"/>
        </w:rPr>
        <w:t>Для проверки эффективности предложенного подхода был реализован прототип системы на базе открытой языковой модели LLaMA-3-8B (</w:t>
      </w:r>
      <w:proofErr w:type="spellStart"/>
      <w:r w:rsidRPr="0001787A">
        <w:rPr>
          <w:rFonts w:ascii="Times New Roman" w:hAnsi="Times New Roman" w:cs="Times New Roman"/>
          <w:sz w:val="28"/>
          <w:szCs w:val="28"/>
        </w:rPr>
        <w:t>дообученной</w:t>
      </w:r>
      <w:proofErr w:type="spellEnd"/>
      <w:r w:rsidRPr="0001787A">
        <w:rPr>
          <w:rFonts w:ascii="Times New Roman" w:hAnsi="Times New Roman" w:cs="Times New Roman"/>
          <w:sz w:val="28"/>
          <w:szCs w:val="28"/>
        </w:rPr>
        <w:t xml:space="preserve"> на корпусе геометрических задач) и символьного решателя на основе библиотеки </w:t>
      </w:r>
      <w:proofErr w:type="spellStart"/>
      <w:r w:rsidRPr="0001787A">
        <w:rPr>
          <w:rFonts w:ascii="Times New Roman" w:hAnsi="Times New Roman" w:cs="Times New Roman"/>
          <w:sz w:val="28"/>
          <w:szCs w:val="28"/>
        </w:rPr>
        <w:t>SymPy</w:t>
      </w:r>
      <w:proofErr w:type="spellEnd"/>
      <w:r w:rsidRPr="0001787A">
        <w:rPr>
          <w:rFonts w:ascii="Times New Roman" w:hAnsi="Times New Roman" w:cs="Times New Roman"/>
          <w:sz w:val="28"/>
          <w:szCs w:val="28"/>
        </w:rPr>
        <w:t xml:space="preserve"> с расширениями для геометрии.</w:t>
      </w:r>
    </w:p>
    <w:p w14:paraId="5C788CB5" w14:textId="06590268" w:rsidR="0001787A" w:rsidRPr="0001787A" w:rsidRDefault="0001787A" w:rsidP="0001787A">
      <w:pPr>
        <w:spacing w:after="0" w:line="360" w:lineRule="auto"/>
        <w:ind w:firstLine="709"/>
        <w:jc w:val="both"/>
        <w:rPr>
          <w:rFonts w:ascii="Times New Roman" w:hAnsi="Times New Roman" w:cs="Times New Roman"/>
          <w:sz w:val="28"/>
          <w:szCs w:val="28"/>
        </w:rPr>
      </w:pPr>
      <w:r w:rsidRPr="0001787A">
        <w:rPr>
          <w:rFonts w:ascii="Times New Roman" w:hAnsi="Times New Roman" w:cs="Times New Roman"/>
          <w:sz w:val="28"/>
          <w:szCs w:val="28"/>
        </w:rPr>
        <w:t>Эксперимент проводился на трех типах задач:</w:t>
      </w:r>
    </w:p>
    <w:p w14:paraId="78F0F3BC" w14:textId="5C10AA10" w:rsidR="0001787A" w:rsidRPr="0001787A" w:rsidRDefault="0001787A" w:rsidP="0001787A">
      <w:pPr>
        <w:spacing w:after="0" w:line="360" w:lineRule="auto"/>
        <w:ind w:firstLine="709"/>
        <w:jc w:val="both"/>
        <w:rPr>
          <w:rFonts w:ascii="Times New Roman" w:hAnsi="Times New Roman" w:cs="Times New Roman"/>
          <w:sz w:val="28"/>
          <w:szCs w:val="28"/>
        </w:rPr>
      </w:pPr>
      <w:r w:rsidRPr="0001787A">
        <w:rPr>
          <w:rFonts w:ascii="Times New Roman" w:hAnsi="Times New Roman" w:cs="Times New Roman"/>
          <w:sz w:val="28"/>
          <w:szCs w:val="28"/>
        </w:rPr>
        <w:t>Тип А: задачи на прямоугольный треугольник (теорема Пифагора);</w:t>
      </w:r>
    </w:p>
    <w:p w14:paraId="3CEA9363" w14:textId="58FF7AA3" w:rsidR="0001787A" w:rsidRPr="0001787A" w:rsidRDefault="0001787A" w:rsidP="0001787A">
      <w:pPr>
        <w:spacing w:after="0" w:line="360" w:lineRule="auto"/>
        <w:ind w:firstLine="709"/>
        <w:jc w:val="both"/>
        <w:rPr>
          <w:rFonts w:ascii="Times New Roman" w:hAnsi="Times New Roman" w:cs="Times New Roman"/>
          <w:sz w:val="28"/>
          <w:szCs w:val="28"/>
        </w:rPr>
      </w:pPr>
      <w:r w:rsidRPr="0001787A">
        <w:rPr>
          <w:rFonts w:ascii="Times New Roman" w:hAnsi="Times New Roman" w:cs="Times New Roman"/>
          <w:sz w:val="28"/>
          <w:szCs w:val="28"/>
        </w:rPr>
        <w:t>Тип Б: задачи на окружность и касательные;</w:t>
      </w:r>
    </w:p>
    <w:p w14:paraId="3D566C20" w14:textId="5C5C38E4" w:rsidR="0001787A" w:rsidRPr="0001787A" w:rsidRDefault="0001787A" w:rsidP="0001787A">
      <w:pPr>
        <w:spacing w:after="0" w:line="360" w:lineRule="auto"/>
        <w:ind w:firstLine="709"/>
        <w:jc w:val="both"/>
        <w:rPr>
          <w:rFonts w:ascii="Times New Roman" w:hAnsi="Times New Roman" w:cs="Times New Roman"/>
          <w:sz w:val="28"/>
          <w:szCs w:val="28"/>
        </w:rPr>
      </w:pPr>
      <w:r w:rsidRPr="0001787A">
        <w:rPr>
          <w:rFonts w:ascii="Times New Roman" w:hAnsi="Times New Roman" w:cs="Times New Roman"/>
          <w:sz w:val="28"/>
          <w:szCs w:val="28"/>
        </w:rPr>
        <w:t>Тип В: задачи на подобие треугольников.</w:t>
      </w:r>
    </w:p>
    <w:p w14:paraId="173DDF31" w14:textId="31D53B99" w:rsidR="0001787A" w:rsidRPr="0001787A" w:rsidRDefault="0001787A" w:rsidP="0001787A">
      <w:pPr>
        <w:spacing w:after="0" w:line="360" w:lineRule="auto"/>
        <w:ind w:firstLine="709"/>
        <w:jc w:val="both"/>
        <w:rPr>
          <w:rFonts w:ascii="Times New Roman" w:hAnsi="Times New Roman" w:cs="Times New Roman"/>
          <w:sz w:val="28"/>
          <w:szCs w:val="28"/>
        </w:rPr>
      </w:pPr>
      <w:r w:rsidRPr="0001787A">
        <w:rPr>
          <w:rFonts w:ascii="Times New Roman" w:hAnsi="Times New Roman" w:cs="Times New Roman"/>
          <w:sz w:val="28"/>
          <w:szCs w:val="28"/>
        </w:rPr>
        <w:lastRenderedPageBreak/>
        <w:t>Для каждого типа генерировалось по 100 заданий. Оценивались следующие метрики:</w:t>
      </w:r>
    </w:p>
    <w:p w14:paraId="3CFB8024" w14:textId="3BF195BF" w:rsidR="0001787A" w:rsidRPr="0001787A" w:rsidRDefault="0001787A" w:rsidP="0001787A">
      <w:pPr>
        <w:spacing w:after="0" w:line="360" w:lineRule="auto"/>
        <w:ind w:firstLine="709"/>
        <w:jc w:val="both"/>
        <w:rPr>
          <w:rFonts w:ascii="Times New Roman" w:hAnsi="Times New Roman" w:cs="Times New Roman"/>
          <w:sz w:val="28"/>
          <w:szCs w:val="28"/>
        </w:rPr>
      </w:pPr>
      <w:r w:rsidRPr="0001787A">
        <w:rPr>
          <w:rFonts w:ascii="Times New Roman" w:hAnsi="Times New Roman" w:cs="Times New Roman"/>
          <w:sz w:val="28"/>
          <w:szCs w:val="28"/>
        </w:rPr>
        <w:t xml:space="preserve">Доля синтаксически корректных формулировок </w:t>
      </w:r>
      <w:r w:rsidR="00D83758">
        <w:rPr>
          <w:rFonts w:ascii="Times New Roman" w:hAnsi="Times New Roman" w:cs="Times New Roman"/>
          <w:sz w:val="28"/>
          <w:szCs w:val="28"/>
        </w:rPr>
        <w:t>-</w:t>
      </w:r>
      <w:r w:rsidRPr="0001787A">
        <w:rPr>
          <w:rFonts w:ascii="Times New Roman" w:hAnsi="Times New Roman" w:cs="Times New Roman"/>
          <w:sz w:val="28"/>
          <w:szCs w:val="28"/>
        </w:rPr>
        <w:t xml:space="preserve"> насколько сгенерированный текст соответствует шаблонам естественного языка.</w:t>
      </w:r>
    </w:p>
    <w:p w14:paraId="34FEEEEA" w14:textId="35DA2B1E" w:rsidR="0001787A" w:rsidRPr="0001787A" w:rsidRDefault="0001787A" w:rsidP="0001787A">
      <w:pPr>
        <w:spacing w:after="0" w:line="360" w:lineRule="auto"/>
        <w:ind w:firstLine="709"/>
        <w:jc w:val="both"/>
        <w:rPr>
          <w:rFonts w:ascii="Times New Roman" w:hAnsi="Times New Roman" w:cs="Times New Roman"/>
          <w:sz w:val="28"/>
          <w:szCs w:val="28"/>
        </w:rPr>
      </w:pPr>
      <w:r w:rsidRPr="0001787A">
        <w:rPr>
          <w:rFonts w:ascii="Times New Roman" w:hAnsi="Times New Roman" w:cs="Times New Roman"/>
          <w:sz w:val="28"/>
          <w:szCs w:val="28"/>
        </w:rPr>
        <w:t xml:space="preserve">Доля геометрически корректных конфигураций </w:t>
      </w:r>
      <w:r w:rsidR="00D83758">
        <w:rPr>
          <w:rFonts w:ascii="Times New Roman" w:hAnsi="Times New Roman" w:cs="Times New Roman"/>
          <w:sz w:val="28"/>
          <w:szCs w:val="28"/>
        </w:rPr>
        <w:t>-</w:t>
      </w:r>
      <w:r w:rsidRPr="0001787A">
        <w:rPr>
          <w:rFonts w:ascii="Times New Roman" w:hAnsi="Times New Roman" w:cs="Times New Roman"/>
          <w:sz w:val="28"/>
          <w:szCs w:val="28"/>
        </w:rPr>
        <w:t xml:space="preserve"> существуют ли в евклидовой геометрии объекты с заданными свойствами.</w:t>
      </w:r>
    </w:p>
    <w:p w14:paraId="7B80DE64" w14:textId="701B5BA7" w:rsidR="0001787A" w:rsidRPr="0001787A" w:rsidRDefault="0001787A" w:rsidP="0001787A">
      <w:pPr>
        <w:spacing w:after="0" w:line="360" w:lineRule="auto"/>
        <w:ind w:firstLine="709"/>
        <w:jc w:val="both"/>
        <w:rPr>
          <w:rFonts w:ascii="Times New Roman" w:hAnsi="Times New Roman" w:cs="Times New Roman"/>
          <w:sz w:val="28"/>
          <w:szCs w:val="28"/>
        </w:rPr>
      </w:pPr>
      <w:r w:rsidRPr="0001787A">
        <w:rPr>
          <w:rFonts w:ascii="Times New Roman" w:hAnsi="Times New Roman" w:cs="Times New Roman"/>
          <w:sz w:val="28"/>
          <w:szCs w:val="28"/>
        </w:rPr>
        <w:t xml:space="preserve">Доля решаемых задач </w:t>
      </w:r>
      <w:r w:rsidR="00D83758">
        <w:rPr>
          <w:rFonts w:ascii="Times New Roman" w:hAnsi="Times New Roman" w:cs="Times New Roman"/>
          <w:sz w:val="28"/>
          <w:szCs w:val="28"/>
        </w:rPr>
        <w:t>-</w:t>
      </w:r>
      <w:r w:rsidRPr="0001787A">
        <w:rPr>
          <w:rFonts w:ascii="Times New Roman" w:hAnsi="Times New Roman" w:cs="Times New Roman"/>
          <w:sz w:val="28"/>
          <w:szCs w:val="28"/>
        </w:rPr>
        <w:t xml:space="preserve"> можно ли получить однозначный ответ (наличие ровно одного решения).</w:t>
      </w:r>
    </w:p>
    <w:p w14:paraId="57248B78" w14:textId="36C28798" w:rsidR="0001787A" w:rsidRPr="0001787A" w:rsidRDefault="0001787A" w:rsidP="0001787A">
      <w:pPr>
        <w:spacing w:after="0" w:line="360" w:lineRule="auto"/>
        <w:ind w:firstLine="709"/>
        <w:jc w:val="both"/>
        <w:rPr>
          <w:rFonts w:ascii="Times New Roman" w:hAnsi="Times New Roman" w:cs="Times New Roman"/>
          <w:sz w:val="28"/>
          <w:szCs w:val="28"/>
        </w:rPr>
      </w:pPr>
      <w:r w:rsidRPr="0001787A">
        <w:rPr>
          <w:rFonts w:ascii="Times New Roman" w:hAnsi="Times New Roman" w:cs="Times New Roman"/>
          <w:sz w:val="28"/>
          <w:szCs w:val="28"/>
        </w:rPr>
        <w:t>Среднее время генерации одной задачи.</w:t>
      </w:r>
    </w:p>
    <w:p w14:paraId="30075D5A" w14:textId="77777777" w:rsidR="0001787A" w:rsidRPr="0001787A" w:rsidRDefault="0001787A" w:rsidP="0001787A">
      <w:pPr>
        <w:spacing w:after="0" w:line="360" w:lineRule="auto"/>
        <w:ind w:firstLine="709"/>
        <w:jc w:val="both"/>
        <w:rPr>
          <w:rFonts w:ascii="Times New Roman" w:hAnsi="Times New Roman" w:cs="Times New Roman"/>
          <w:sz w:val="28"/>
          <w:szCs w:val="28"/>
        </w:rPr>
      </w:pPr>
      <w:r w:rsidRPr="0001787A">
        <w:rPr>
          <w:rFonts w:ascii="Times New Roman" w:hAnsi="Times New Roman" w:cs="Times New Roman"/>
          <w:sz w:val="28"/>
          <w:szCs w:val="28"/>
        </w:rPr>
        <w:t xml:space="preserve">Результаты сравнивались с «чистым» </w:t>
      </w:r>
      <w:proofErr w:type="spellStart"/>
      <w:r w:rsidRPr="0001787A">
        <w:rPr>
          <w:rFonts w:ascii="Times New Roman" w:hAnsi="Times New Roman" w:cs="Times New Roman"/>
          <w:sz w:val="28"/>
          <w:szCs w:val="28"/>
        </w:rPr>
        <w:t>нейросетевым</w:t>
      </w:r>
      <w:proofErr w:type="spellEnd"/>
      <w:r w:rsidRPr="0001787A">
        <w:rPr>
          <w:rFonts w:ascii="Times New Roman" w:hAnsi="Times New Roman" w:cs="Times New Roman"/>
          <w:sz w:val="28"/>
          <w:szCs w:val="28"/>
        </w:rPr>
        <w:t xml:space="preserve"> подходом (та же модель, генерирующая текст задачи без символьной проверки) и с параметрическим генератором (задачи, сконструированные вручную, но с вариацией чисел).</w:t>
      </w:r>
    </w:p>
    <w:p w14:paraId="543EE1E5" w14:textId="77777777" w:rsidR="0001787A" w:rsidRPr="0001787A" w:rsidRDefault="0001787A" w:rsidP="0001787A">
      <w:pPr>
        <w:spacing w:after="0" w:line="360" w:lineRule="auto"/>
        <w:jc w:val="both"/>
        <w:rPr>
          <w:rFonts w:ascii="Times New Roman" w:hAnsi="Times New Roman" w:cs="Times New Roman"/>
          <w:sz w:val="28"/>
          <w:szCs w:val="28"/>
        </w:rPr>
      </w:pPr>
    </w:p>
    <w:p w14:paraId="0B6D033C" w14:textId="6E46CF3B" w:rsidR="0001787A" w:rsidRDefault="0001787A" w:rsidP="0001787A">
      <w:pPr>
        <w:spacing w:after="0" w:line="360" w:lineRule="auto"/>
        <w:ind w:firstLine="709"/>
        <w:jc w:val="both"/>
        <w:rPr>
          <w:rFonts w:ascii="Times New Roman" w:hAnsi="Times New Roman" w:cs="Times New Roman"/>
          <w:sz w:val="28"/>
          <w:szCs w:val="28"/>
        </w:rPr>
      </w:pPr>
      <w:r w:rsidRPr="0001787A">
        <w:rPr>
          <w:rFonts w:ascii="Times New Roman" w:hAnsi="Times New Roman" w:cs="Times New Roman"/>
          <w:sz w:val="28"/>
          <w:szCs w:val="28"/>
        </w:rPr>
        <w:t>Таблица 1. Сравнительная эффективность подходов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151517"/>
        <w:tblCellMar>
          <w:top w:w="15" w:type="dxa"/>
          <w:left w:w="15" w:type="dxa"/>
          <w:bottom w:w="15" w:type="dxa"/>
          <w:right w:w="15" w:type="dxa"/>
        </w:tblCellMar>
        <w:tblLook w:val="04A0" w:firstRow="1" w:lastRow="0" w:firstColumn="1" w:lastColumn="0" w:noHBand="0" w:noVBand="1"/>
      </w:tblPr>
      <w:tblGrid>
        <w:gridCol w:w="2733"/>
        <w:gridCol w:w="1939"/>
        <w:gridCol w:w="1384"/>
        <w:gridCol w:w="1764"/>
        <w:gridCol w:w="1525"/>
      </w:tblGrid>
      <w:tr w:rsidR="0001787A" w:rsidRPr="0001787A" w14:paraId="248D63C3" w14:textId="77777777" w:rsidTr="0001787A">
        <w:trPr>
          <w:tblHeader/>
        </w:trPr>
        <w:tc>
          <w:tcPr>
            <w:tcW w:w="0" w:type="auto"/>
            <w:shd w:val="clear" w:color="auto" w:fill="auto"/>
            <w:tcMar>
              <w:top w:w="150" w:type="dxa"/>
              <w:left w:w="0" w:type="dxa"/>
              <w:bottom w:w="150" w:type="dxa"/>
              <w:right w:w="240" w:type="dxa"/>
            </w:tcMar>
            <w:vAlign w:val="center"/>
            <w:hideMark/>
          </w:tcPr>
          <w:p w14:paraId="3360C833" w14:textId="77777777" w:rsidR="0001787A" w:rsidRPr="0001787A" w:rsidRDefault="0001787A" w:rsidP="0001787A">
            <w:pPr>
              <w:spacing w:after="0" w:line="375" w:lineRule="atLeast"/>
              <w:rPr>
                <w:rFonts w:ascii="Segoe UI" w:eastAsia="Times New Roman" w:hAnsi="Segoe UI" w:cs="Segoe UI"/>
                <w:sz w:val="23"/>
                <w:szCs w:val="23"/>
                <w:lang w:eastAsia="ru-RU"/>
              </w:rPr>
            </w:pPr>
            <w:r w:rsidRPr="0001787A">
              <w:rPr>
                <w:rFonts w:ascii="Segoe UI" w:eastAsia="Times New Roman" w:hAnsi="Segoe UI" w:cs="Segoe UI"/>
                <w:sz w:val="23"/>
                <w:szCs w:val="23"/>
                <w:lang w:eastAsia="ru-RU"/>
              </w:rPr>
              <w:t>Подход</w:t>
            </w:r>
          </w:p>
        </w:tc>
        <w:tc>
          <w:tcPr>
            <w:tcW w:w="0" w:type="auto"/>
            <w:shd w:val="clear" w:color="auto" w:fill="auto"/>
            <w:tcMar>
              <w:top w:w="150" w:type="dxa"/>
              <w:left w:w="240" w:type="dxa"/>
              <w:bottom w:w="150" w:type="dxa"/>
              <w:right w:w="240" w:type="dxa"/>
            </w:tcMar>
            <w:vAlign w:val="center"/>
            <w:hideMark/>
          </w:tcPr>
          <w:p w14:paraId="22ED2A1D" w14:textId="77777777" w:rsidR="0001787A" w:rsidRPr="0001787A" w:rsidRDefault="0001787A" w:rsidP="0001787A">
            <w:pPr>
              <w:spacing w:after="0" w:line="375" w:lineRule="atLeast"/>
              <w:rPr>
                <w:rFonts w:ascii="Segoe UI" w:eastAsia="Times New Roman" w:hAnsi="Segoe UI" w:cs="Segoe UI"/>
                <w:sz w:val="23"/>
                <w:szCs w:val="23"/>
                <w:lang w:eastAsia="ru-RU"/>
              </w:rPr>
            </w:pPr>
            <w:r w:rsidRPr="0001787A">
              <w:rPr>
                <w:rFonts w:ascii="Segoe UI" w:eastAsia="Times New Roman" w:hAnsi="Segoe UI" w:cs="Segoe UI"/>
                <w:sz w:val="23"/>
                <w:szCs w:val="23"/>
                <w:lang w:eastAsia="ru-RU"/>
              </w:rPr>
              <w:t>Синтаксис. корр.</w:t>
            </w:r>
          </w:p>
        </w:tc>
        <w:tc>
          <w:tcPr>
            <w:tcW w:w="0" w:type="auto"/>
            <w:shd w:val="clear" w:color="auto" w:fill="auto"/>
            <w:tcMar>
              <w:top w:w="150" w:type="dxa"/>
              <w:left w:w="240" w:type="dxa"/>
              <w:bottom w:w="150" w:type="dxa"/>
              <w:right w:w="240" w:type="dxa"/>
            </w:tcMar>
            <w:vAlign w:val="center"/>
            <w:hideMark/>
          </w:tcPr>
          <w:p w14:paraId="7F756F5A" w14:textId="77777777" w:rsidR="0001787A" w:rsidRPr="0001787A" w:rsidRDefault="0001787A" w:rsidP="0001787A">
            <w:pPr>
              <w:spacing w:after="0" w:line="375" w:lineRule="atLeast"/>
              <w:rPr>
                <w:rFonts w:ascii="Segoe UI" w:eastAsia="Times New Roman" w:hAnsi="Segoe UI" w:cs="Segoe UI"/>
                <w:sz w:val="23"/>
                <w:szCs w:val="23"/>
                <w:lang w:eastAsia="ru-RU"/>
              </w:rPr>
            </w:pPr>
            <w:r w:rsidRPr="0001787A">
              <w:rPr>
                <w:rFonts w:ascii="Segoe UI" w:eastAsia="Times New Roman" w:hAnsi="Segoe UI" w:cs="Segoe UI"/>
                <w:sz w:val="23"/>
                <w:szCs w:val="23"/>
                <w:lang w:eastAsia="ru-RU"/>
              </w:rPr>
              <w:t>Геом. корр.</w:t>
            </w:r>
          </w:p>
        </w:tc>
        <w:tc>
          <w:tcPr>
            <w:tcW w:w="0" w:type="auto"/>
            <w:shd w:val="clear" w:color="auto" w:fill="auto"/>
            <w:tcMar>
              <w:top w:w="150" w:type="dxa"/>
              <w:left w:w="240" w:type="dxa"/>
              <w:bottom w:w="150" w:type="dxa"/>
              <w:right w:w="240" w:type="dxa"/>
            </w:tcMar>
            <w:vAlign w:val="center"/>
            <w:hideMark/>
          </w:tcPr>
          <w:p w14:paraId="573DC136" w14:textId="77777777" w:rsidR="0001787A" w:rsidRPr="0001787A" w:rsidRDefault="0001787A" w:rsidP="0001787A">
            <w:pPr>
              <w:spacing w:after="0" w:line="375" w:lineRule="atLeast"/>
              <w:rPr>
                <w:rFonts w:ascii="Segoe UI" w:eastAsia="Times New Roman" w:hAnsi="Segoe UI" w:cs="Segoe UI"/>
                <w:sz w:val="23"/>
                <w:szCs w:val="23"/>
                <w:lang w:eastAsia="ru-RU"/>
              </w:rPr>
            </w:pPr>
            <w:r w:rsidRPr="0001787A">
              <w:rPr>
                <w:rFonts w:ascii="Segoe UI" w:eastAsia="Times New Roman" w:hAnsi="Segoe UI" w:cs="Segoe UI"/>
                <w:sz w:val="23"/>
                <w:szCs w:val="23"/>
                <w:lang w:eastAsia="ru-RU"/>
              </w:rPr>
              <w:t>Решаемость</w:t>
            </w:r>
          </w:p>
        </w:tc>
        <w:tc>
          <w:tcPr>
            <w:tcW w:w="0" w:type="auto"/>
            <w:shd w:val="clear" w:color="auto" w:fill="auto"/>
            <w:tcMar>
              <w:top w:w="150" w:type="dxa"/>
              <w:left w:w="240" w:type="dxa"/>
              <w:bottom w:w="150" w:type="dxa"/>
              <w:right w:w="240" w:type="dxa"/>
            </w:tcMar>
            <w:vAlign w:val="center"/>
            <w:hideMark/>
          </w:tcPr>
          <w:p w14:paraId="772A15A5" w14:textId="77777777" w:rsidR="0001787A" w:rsidRPr="0001787A" w:rsidRDefault="0001787A" w:rsidP="0001787A">
            <w:pPr>
              <w:spacing w:after="0" w:line="375" w:lineRule="atLeast"/>
              <w:rPr>
                <w:rFonts w:ascii="Segoe UI" w:eastAsia="Times New Roman" w:hAnsi="Segoe UI" w:cs="Segoe UI"/>
                <w:sz w:val="23"/>
                <w:szCs w:val="23"/>
                <w:lang w:eastAsia="ru-RU"/>
              </w:rPr>
            </w:pPr>
            <w:r w:rsidRPr="0001787A">
              <w:rPr>
                <w:rFonts w:ascii="Segoe UI" w:eastAsia="Times New Roman" w:hAnsi="Segoe UI" w:cs="Segoe UI"/>
                <w:sz w:val="23"/>
                <w:szCs w:val="23"/>
                <w:lang w:eastAsia="ru-RU"/>
              </w:rPr>
              <w:t>Время (с)</w:t>
            </w:r>
          </w:p>
        </w:tc>
      </w:tr>
      <w:tr w:rsidR="0001787A" w:rsidRPr="0001787A" w14:paraId="4906D66F" w14:textId="77777777" w:rsidTr="0001787A">
        <w:tc>
          <w:tcPr>
            <w:tcW w:w="0" w:type="auto"/>
            <w:shd w:val="clear" w:color="auto" w:fill="auto"/>
            <w:tcMar>
              <w:top w:w="150" w:type="dxa"/>
              <w:left w:w="0" w:type="dxa"/>
              <w:bottom w:w="150" w:type="dxa"/>
              <w:right w:w="240" w:type="dxa"/>
            </w:tcMar>
            <w:vAlign w:val="center"/>
            <w:hideMark/>
          </w:tcPr>
          <w:p w14:paraId="5F38FD64" w14:textId="77777777" w:rsidR="0001787A" w:rsidRPr="0001787A" w:rsidRDefault="0001787A" w:rsidP="0001787A">
            <w:pPr>
              <w:spacing w:after="0" w:line="375" w:lineRule="atLeast"/>
              <w:rPr>
                <w:rFonts w:ascii="Segoe UI" w:eastAsia="Times New Roman" w:hAnsi="Segoe UI" w:cs="Segoe UI"/>
                <w:sz w:val="23"/>
                <w:szCs w:val="23"/>
                <w:lang w:eastAsia="ru-RU"/>
              </w:rPr>
            </w:pPr>
            <w:r w:rsidRPr="0001787A">
              <w:rPr>
                <w:rFonts w:ascii="Segoe UI" w:eastAsia="Times New Roman" w:hAnsi="Segoe UI" w:cs="Segoe UI"/>
                <w:sz w:val="23"/>
                <w:szCs w:val="23"/>
                <w:lang w:eastAsia="ru-RU"/>
              </w:rPr>
              <w:t>Чистая LLM</w:t>
            </w:r>
          </w:p>
        </w:tc>
        <w:tc>
          <w:tcPr>
            <w:tcW w:w="0" w:type="auto"/>
            <w:shd w:val="clear" w:color="auto" w:fill="auto"/>
            <w:tcMar>
              <w:top w:w="150" w:type="dxa"/>
              <w:left w:w="240" w:type="dxa"/>
              <w:bottom w:w="150" w:type="dxa"/>
              <w:right w:w="240" w:type="dxa"/>
            </w:tcMar>
            <w:vAlign w:val="center"/>
            <w:hideMark/>
          </w:tcPr>
          <w:p w14:paraId="285DBF18" w14:textId="77777777" w:rsidR="0001787A" w:rsidRPr="0001787A" w:rsidRDefault="0001787A" w:rsidP="0001787A">
            <w:pPr>
              <w:spacing w:after="0" w:line="375" w:lineRule="atLeast"/>
              <w:rPr>
                <w:rFonts w:ascii="Segoe UI" w:eastAsia="Times New Roman" w:hAnsi="Segoe UI" w:cs="Segoe UI"/>
                <w:sz w:val="23"/>
                <w:szCs w:val="23"/>
                <w:lang w:eastAsia="ru-RU"/>
              </w:rPr>
            </w:pPr>
            <w:r w:rsidRPr="0001787A">
              <w:rPr>
                <w:rFonts w:ascii="Segoe UI" w:eastAsia="Times New Roman" w:hAnsi="Segoe UI" w:cs="Segoe UI"/>
                <w:sz w:val="23"/>
                <w:szCs w:val="23"/>
                <w:lang w:eastAsia="ru-RU"/>
              </w:rPr>
              <w:t>92%</w:t>
            </w:r>
          </w:p>
        </w:tc>
        <w:tc>
          <w:tcPr>
            <w:tcW w:w="0" w:type="auto"/>
            <w:shd w:val="clear" w:color="auto" w:fill="auto"/>
            <w:tcMar>
              <w:top w:w="150" w:type="dxa"/>
              <w:left w:w="240" w:type="dxa"/>
              <w:bottom w:w="150" w:type="dxa"/>
              <w:right w:w="240" w:type="dxa"/>
            </w:tcMar>
            <w:vAlign w:val="center"/>
            <w:hideMark/>
          </w:tcPr>
          <w:p w14:paraId="2F78C66C" w14:textId="77777777" w:rsidR="0001787A" w:rsidRPr="0001787A" w:rsidRDefault="0001787A" w:rsidP="0001787A">
            <w:pPr>
              <w:spacing w:after="0" w:line="375" w:lineRule="atLeast"/>
              <w:rPr>
                <w:rFonts w:ascii="Segoe UI" w:eastAsia="Times New Roman" w:hAnsi="Segoe UI" w:cs="Segoe UI"/>
                <w:sz w:val="23"/>
                <w:szCs w:val="23"/>
                <w:lang w:eastAsia="ru-RU"/>
              </w:rPr>
            </w:pPr>
            <w:r w:rsidRPr="0001787A">
              <w:rPr>
                <w:rFonts w:ascii="Segoe UI" w:eastAsia="Times New Roman" w:hAnsi="Segoe UI" w:cs="Segoe UI"/>
                <w:sz w:val="23"/>
                <w:szCs w:val="23"/>
                <w:lang w:eastAsia="ru-RU"/>
              </w:rPr>
              <w:t>61%</w:t>
            </w:r>
          </w:p>
        </w:tc>
        <w:tc>
          <w:tcPr>
            <w:tcW w:w="0" w:type="auto"/>
            <w:shd w:val="clear" w:color="auto" w:fill="auto"/>
            <w:tcMar>
              <w:top w:w="150" w:type="dxa"/>
              <w:left w:w="240" w:type="dxa"/>
              <w:bottom w:w="150" w:type="dxa"/>
              <w:right w:w="240" w:type="dxa"/>
            </w:tcMar>
            <w:vAlign w:val="center"/>
            <w:hideMark/>
          </w:tcPr>
          <w:p w14:paraId="4760FABF" w14:textId="77777777" w:rsidR="0001787A" w:rsidRPr="0001787A" w:rsidRDefault="0001787A" w:rsidP="0001787A">
            <w:pPr>
              <w:spacing w:after="0" w:line="375" w:lineRule="atLeast"/>
              <w:rPr>
                <w:rFonts w:ascii="Segoe UI" w:eastAsia="Times New Roman" w:hAnsi="Segoe UI" w:cs="Segoe UI"/>
                <w:sz w:val="23"/>
                <w:szCs w:val="23"/>
                <w:lang w:eastAsia="ru-RU"/>
              </w:rPr>
            </w:pPr>
            <w:r w:rsidRPr="0001787A">
              <w:rPr>
                <w:rFonts w:ascii="Segoe UI" w:eastAsia="Times New Roman" w:hAnsi="Segoe UI" w:cs="Segoe UI"/>
                <w:sz w:val="23"/>
                <w:szCs w:val="23"/>
                <w:lang w:eastAsia="ru-RU"/>
              </w:rPr>
              <w:t>54%</w:t>
            </w:r>
          </w:p>
        </w:tc>
        <w:tc>
          <w:tcPr>
            <w:tcW w:w="0" w:type="auto"/>
            <w:shd w:val="clear" w:color="auto" w:fill="auto"/>
            <w:tcMar>
              <w:top w:w="150" w:type="dxa"/>
              <w:left w:w="240" w:type="dxa"/>
              <w:bottom w:w="150" w:type="dxa"/>
              <w:right w:w="0" w:type="dxa"/>
            </w:tcMar>
            <w:vAlign w:val="center"/>
            <w:hideMark/>
          </w:tcPr>
          <w:p w14:paraId="6E803F3C" w14:textId="77777777" w:rsidR="0001787A" w:rsidRPr="0001787A" w:rsidRDefault="0001787A" w:rsidP="0001787A">
            <w:pPr>
              <w:spacing w:after="0" w:line="375" w:lineRule="atLeast"/>
              <w:rPr>
                <w:rFonts w:ascii="Segoe UI" w:eastAsia="Times New Roman" w:hAnsi="Segoe UI" w:cs="Segoe UI"/>
                <w:sz w:val="23"/>
                <w:szCs w:val="23"/>
                <w:lang w:eastAsia="ru-RU"/>
              </w:rPr>
            </w:pPr>
            <w:r w:rsidRPr="0001787A">
              <w:rPr>
                <w:rFonts w:ascii="Segoe UI" w:eastAsia="Times New Roman" w:hAnsi="Segoe UI" w:cs="Segoe UI"/>
                <w:sz w:val="23"/>
                <w:szCs w:val="23"/>
                <w:lang w:eastAsia="ru-RU"/>
              </w:rPr>
              <w:t>1.2</w:t>
            </w:r>
          </w:p>
        </w:tc>
      </w:tr>
      <w:tr w:rsidR="0001787A" w:rsidRPr="0001787A" w14:paraId="0FADB149" w14:textId="77777777" w:rsidTr="0001787A">
        <w:tc>
          <w:tcPr>
            <w:tcW w:w="0" w:type="auto"/>
            <w:shd w:val="clear" w:color="auto" w:fill="auto"/>
            <w:tcMar>
              <w:top w:w="150" w:type="dxa"/>
              <w:left w:w="0" w:type="dxa"/>
              <w:bottom w:w="150" w:type="dxa"/>
              <w:right w:w="240" w:type="dxa"/>
            </w:tcMar>
            <w:vAlign w:val="center"/>
            <w:hideMark/>
          </w:tcPr>
          <w:p w14:paraId="265D410F" w14:textId="77777777" w:rsidR="0001787A" w:rsidRPr="0001787A" w:rsidRDefault="0001787A" w:rsidP="0001787A">
            <w:pPr>
              <w:spacing w:after="0" w:line="375" w:lineRule="atLeast"/>
              <w:rPr>
                <w:rFonts w:ascii="Segoe UI" w:eastAsia="Times New Roman" w:hAnsi="Segoe UI" w:cs="Segoe UI"/>
                <w:sz w:val="23"/>
                <w:szCs w:val="23"/>
                <w:lang w:eastAsia="ru-RU"/>
              </w:rPr>
            </w:pPr>
            <w:r w:rsidRPr="0001787A">
              <w:rPr>
                <w:rFonts w:ascii="Segoe UI" w:eastAsia="Times New Roman" w:hAnsi="Segoe UI" w:cs="Segoe UI"/>
                <w:sz w:val="23"/>
                <w:szCs w:val="23"/>
                <w:lang w:eastAsia="ru-RU"/>
              </w:rPr>
              <w:t>Параметрический</w:t>
            </w:r>
          </w:p>
        </w:tc>
        <w:tc>
          <w:tcPr>
            <w:tcW w:w="0" w:type="auto"/>
            <w:shd w:val="clear" w:color="auto" w:fill="auto"/>
            <w:tcMar>
              <w:top w:w="150" w:type="dxa"/>
              <w:left w:w="240" w:type="dxa"/>
              <w:bottom w:w="150" w:type="dxa"/>
              <w:right w:w="240" w:type="dxa"/>
            </w:tcMar>
            <w:vAlign w:val="center"/>
            <w:hideMark/>
          </w:tcPr>
          <w:p w14:paraId="6295A308" w14:textId="77777777" w:rsidR="0001787A" w:rsidRPr="0001787A" w:rsidRDefault="0001787A" w:rsidP="0001787A">
            <w:pPr>
              <w:spacing w:after="0" w:line="375" w:lineRule="atLeast"/>
              <w:rPr>
                <w:rFonts w:ascii="Segoe UI" w:eastAsia="Times New Roman" w:hAnsi="Segoe UI" w:cs="Segoe UI"/>
                <w:sz w:val="23"/>
                <w:szCs w:val="23"/>
                <w:lang w:eastAsia="ru-RU"/>
              </w:rPr>
            </w:pPr>
            <w:r w:rsidRPr="0001787A">
              <w:rPr>
                <w:rFonts w:ascii="Segoe UI" w:eastAsia="Times New Roman" w:hAnsi="Segoe UI" w:cs="Segoe UI"/>
                <w:sz w:val="23"/>
                <w:szCs w:val="23"/>
                <w:lang w:eastAsia="ru-RU"/>
              </w:rPr>
              <w:t>100%</w:t>
            </w:r>
          </w:p>
        </w:tc>
        <w:tc>
          <w:tcPr>
            <w:tcW w:w="0" w:type="auto"/>
            <w:shd w:val="clear" w:color="auto" w:fill="auto"/>
            <w:tcMar>
              <w:top w:w="150" w:type="dxa"/>
              <w:left w:w="240" w:type="dxa"/>
              <w:bottom w:w="150" w:type="dxa"/>
              <w:right w:w="240" w:type="dxa"/>
            </w:tcMar>
            <w:vAlign w:val="center"/>
            <w:hideMark/>
          </w:tcPr>
          <w:p w14:paraId="219C47CB" w14:textId="77777777" w:rsidR="0001787A" w:rsidRPr="0001787A" w:rsidRDefault="0001787A" w:rsidP="0001787A">
            <w:pPr>
              <w:spacing w:after="0" w:line="375" w:lineRule="atLeast"/>
              <w:rPr>
                <w:rFonts w:ascii="Segoe UI" w:eastAsia="Times New Roman" w:hAnsi="Segoe UI" w:cs="Segoe UI"/>
                <w:sz w:val="23"/>
                <w:szCs w:val="23"/>
                <w:lang w:eastAsia="ru-RU"/>
              </w:rPr>
            </w:pPr>
            <w:r w:rsidRPr="0001787A">
              <w:rPr>
                <w:rFonts w:ascii="Segoe UI" w:eastAsia="Times New Roman" w:hAnsi="Segoe UI" w:cs="Segoe UI"/>
                <w:sz w:val="23"/>
                <w:szCs w:val="23"/>
                <w:lang w:eastAsia="ru-RU"/>
              </w:rPr>
              <w:t>100%</w:t>
            </w:r>
          </w:p>
        </w:tc>
        <w:tc>
          <w:tcPr>
            <w:tcW w:w="0" w:type="auto"/>
            <w:shd w:val="clear" w:color="auto" w:fill="auto"/>
            <w:tcMar>
              <w:top w:w="150" w:type="dxa"/>
              <w:left w:w="240" w:type="dxa"/>
              <w:bottom w:w="150" w:type="dxa"/>
              <w:right w:w="240" w:type="dxa"/>
            </w:tcMar>
            <w:vAlign w:val="center"/>
            <w:hideMark/>
          </w:tcPr>
          <w:p w14:paraId="037B0114" w14:textId="77777777" w:rsidR="0001787A" w:rsidRPr="0001787A" w:rsidRDefault="0001787A" w:rsidP="0001787A">
            <w:pPr>
              <w:spacing w:after="0" w:line="375" w:lineRule="atLeast"/>
              <w:rPr>
                <w:rFonts w:ascii="Segoe UI" w:eastAsia="Times New Roman" w:hAnsi="Segoe UI" w:cs="Segoe UI"/>
                <w:sz w:val="23"/>
                <w:szCs w:val="23"/>
                <w:lang w:eastAsia="ru-RU"/>
              </w:rPr>
            </w:pPr>
            <w:r w:rsidRPr="0001787A">
              <w:rPr>
                <w:rFonts w:ascii="Segoe UI" w:eastAsia="Times New Roman" w:hAnsi="Segoe UI" w:cs="Segoe UI"/>
                <w:sz w:val="23"/>
                <w:szCs w:val="23"/>
                <w:lang w:eastAsia="ru-RU"/>
              </w:rPr>
              <w:t>100%</w:t>
            </w:r>
          </w:p>
        </w:tc>
        <w:tc>
          <w:tcPr>
            <w:tcW w:w="0" w:type="auto"/>
            <w:shd w:val="clear" w:color="auto" w:fill="auto"/>
            <w:tcMar>
              <w:top w:w="150" w:type="dxa"/>
              <w:left w:w="240" w:type="dxa"/>
              <w:bottom w:w="150" w:type="dxa"/>
              <w:right w:w="0" w:type="dxa"/>
            </w:tcMar>
            <w:vAlign w:val="center"/>
            <w:hideMark/>
          </w:tcPr>
          <w:p w14:paraId="20E516F0" w14:textId="77777777" w:rsidR="0001787A" w:rsidRPr="0001787A" w:rsidRDefault="0001787A" w:rsidP="0001787A">
            <w:pPr>
              <w:spacing w:after="0" w:line="375" w:lineRule="atLeast"/>
              <w:rPr>
                <w:rFonts w:ascii="Segoe UI" w:eastAsia="Times New Roman" w:hAnsi="Segoe UI" w:cs="Segoe UI"/>
                <w:sz w:val="23"/>
                <w:szCs w:val="23"/>
                <w:lang w:eastAsia="ru-RU"/>
              </w:rPr>
            </w:pPr>
            <w:r w:rsidRPr="0001787A">
              <w:rPr>
                <w:rFonts w:ascii="Segoe UI" w:eastAsia="Times New Roman" w:hAnsi="Segoe UI" w:cs="Segoe UI"/>
                <w:sz w:val="23"/>
                <w:szCs w:val="23"/>
                <w:lang w:eastAsia="ru-RU"/>
              </w:rPr>
              <w:t>0.1 (на шаблон)</w:t>
            </w:r>
          </w:p>
        </w:tc>
      </w:tr>
      <w:tr w:rsidR="0001787A" w:rsidRPr="0001787A" w14:paraId="2F76F29C" w14:textId="77777777" w:rsidTr="0001787A">
        <w:tc>
          <w:tcPr>
            <w:tcW w:w="0" w:type="auto"/>
            <w:shd w:val="clear" w:color="auto" w:fill="auto"/>
            <w:tcMar>
              <w:top w:w="150" w:type="dxa"/>
              <w:left w:w="0" w:type="dxa"/>
              <w:bottom w:w="150" w:type="dxa"/>
              <w:right w:w="240" w:type="dxa"/>
            </w:tcMar>
            <w:vAlign w:val="center"/>
            <w:hideMark/>
          </w:tcPr>
          <w:p w14:paraId="1576E48F" w14:textId="77777777" w:rsidR="0001787A" w:rsidRPr="0001787A" w:rsidRDefault="0001787A" w:rsidP="0001787A">
            <w:pPr>
              <w:spacing w:after="0" w:line="375" w:lineRule="atLeast"/>
              <w:rPr>
                <w:rFonts w:ascii="Segoe UI" w:eastAsia="Times New Roman" w:hAnsi="Segoe UI" w:cs="Segoe UI"/>
                <w:sz w:val="23"/>
                <w:szCs w:val="23"/>
                <w:lang w:eastAsia="ru-RU"/>
              </w:rPr>
            </w:pPr>
            <w:r w:rsidRPr="0001787A">
              <w:rPr>
                <w:rFonts w:ascii="Segoe UI" w:eastAsia="Times New Roman" w:hAnsi="Segoe UI" w:cs="Segoe UI"/>
                <w:sz w:val="23"/>
                <w:szCs w:val="23"/>
                <w:lang w:eastAsia="ru-RU"/>
              </w:rPr>
              <w:t>Гибридный (предложенный)</w:t>
            </w:r>
          </w:p>
        </w:tc>
        <w:tc>
          <w:tcPr>
            <w:tcW w:w="0" w:type="auto"/>
            <w:shd w:val="clear" w:color="auto" w:fill="auto"/>
            <w:tcMar>
              <w:top w:w="150" w:type="dxa"/>
              <w:left w:w="240" w:type="dxa"/>
              <w:bottom w:w="150" w:type="dxa"/>
              <w:right w:w="240" w:type="dxa"/>
            </w:tcMar>
            <w:vAlign w:val="center"/>
            <w:hideMark/>
          </w:tcPr>
          <w:p w14:paraId="0D2B0DC8" w14:textId="77777777" w:rsidR="0001787A" w:rsidRPr="0001787A" w:rsidRDefault="0001787A" w:rsidP="0001787A">
            <w:pPr>
              <w:spacing w:after="0" w:line="375" w:lineRule="atLeast"/>
              <w:rPr>
                <w:rFonts w:ascii="Segoe UI" w:eastAsia="Times New Roman" w:hAnsi="Segoe UI" w:cs="Segoe UI"/>
                <w:sz w:val="23"/>
                <w:szCs w:val="23"/>
                <w:lang w:eastAsia="ru-RU"/>
              </w:rPr>
            </w:pPr>
            <w:r w:rsidRPr="0001787A">
              <w:rPr>
                <w:rFonts w:ascii="Segoe UI" w:eastAsia="Times New Roman" w:hAnsi="Segoe UI" w:cs="Segoe UI"/>
                <w:sz w:val="23"/>
                <w:szCs w:val="23"/>
                <w:lang w:eastAsia="ru-RU"/>
              </w:rPr>
              <w:t>94%</w:t>
            </w:r>
          </w:p>
        </w:tc>
        <w:tc>
          <w:tcPr>
            <w:tcW w:w="0" w:type="auto"/>
            <w:shd w:val="clear" w:color="auto" w:fill="auto"/>
            <w:tcMar>
              <w:top w:w="150" w:type="dxa"/>
              <w:left w:w="240" w:type="dxa"/>
              <w:bottom w:w="150" w:type="dxa"/>
              <w:right w:w="240" w:type="dxa"/>
            </w:tcMar>
            <w:vAlign w:val="center"/>
            <w:hideMark/>
          </w:tcPr>
          <w:p w14:paraId="47BC5E3D" w14:textId="77777777" w:rsidR="0001787A" w:rsidRPr="0001787A" w:rsidRDefault="0001787A" w:rsidP="0001787A">
            <w:pPr>
              <w:spacing w:after="0" w:line="375" w:lineRule="atLeast"/>
              <w:rPr>
                <w:rFonts w:ascii="Segoe UI" w:eastAsia="Times New Roman" w:hAnsi="Segoe UI" w:cs="Segoe UI"/>
                <w:sz w:val="23"/>
                <w:szCs w:val="23"/>
                <w:lang w:eastAsia="ru-RU"/>
              </w:rPr>
            </w:pPr>
            <w:r w:rsidRPr="0001787A">
              <w:rPr>
                <w:rFonts w:ascii="Segoe UI" w:eastAsia="Times New Roman" w:hAnsi="Segoe UI" w:cs="Segoe UI"/>
                <w:sz w:val="23"/>
                <w:szCs w:val="23"/>
                <w:lang w:eastAsia="ru-RU"/>
              </w:rPr>
              <w:t>89%</w:t>
            </w:r>
          </w:p>
        </w:tc>
        <w:tc>
          <w:tcPr>
            <w:tcW w:w="0" w:type="auto"/>
            <w:shd w:val="clear" w:color="auto" w:fill="auto"/>
            <w:tcMar>
              <w:top w:w="150" w:type="dxa"/>
              <w:left w:w="240" w:type="dxa"/>
              <w:bottom w:w="150" w:type="dxa"/>
              <w:right w:w="240" w:type="dxa"/>
            </w:tcMar>
            <w:vAlign w:val="center"/>
            <w:hideMark/>
          </w:tcPr>
          <w:p w14:paraId="207826EC" w14:textId="77777777" w:rsidR="0001787A" w:rsidRPr="0001787A" w:rsidRDefault="0001787A" w:rsidP="0001787A">
            <w:pPr>
              <w:spacing w:after="0" w:line="375" w:lineRule="atLeast"/>
              <w:rPr>
                <w:rFonts w:ascii="Segoe UI" w:eastAsia="Times New Roman" w:hAnsi="Segoe UI" w:cs="Segoe UI"/>
                <w:sz w:val="23"/>
                <w:szCs w:val="23"/>
                <w:lang w:eastAsia="ru-RU"/>
              </w:rPr>
            </w:pPr>
            <w:r w:rsidRPr="0001787A">
              <w:rPr>
                <w:rFonts w:ascii="Segoe UI" w:eastAsia="Times New Roman" w:hAnsi="Segoe UI" w:cs="Segoe UI"/>
                <w:sz w:val="23"/>
                <w:szCs w:val="23"/>
                <w:lang w:eastAsia="ru-RU"/>
              </w:rPr>
              <w:t>86%</w:t>
            </w:r>
          </w:p>
        </w:tc>
        <w:tc>
          <w:tcPr>
            <w:tcW w:w="0" w:type="auto"/>
            <w:shd w:val="clear" w:color="auto" w:fill="auto"/>
            <w:tcMar>
              <w:top w:w="150" w:type="dxa"/>
              <w:left w:w="240" w:type="dxa"/>
              <w:bottom w:w="150" w:type="dxa"/>
              <w:right w:w="0" w:type="dxa"/>
            </w:tcMar>
            <w:vAlign w:val="center"/>
            <w:hideMark/>
          </w:tcPr>
          <w:p w14:paraId="3C7A00A1" w14:textId="77777777" w:rsidR="0001787A" w:rsidRPr="0001787A" w:rsidRDefault="0001787A" w:rsidP="0001787A">
            <w:pPr>
              <w:spacing w:after="0" w:line="375" w:lineRule="atLeast"/>
              <w:rPr>
                <w:rFonts w:ascii="Segoe UI" w:eastAsia="Times New Roman" w:hAnsi="Segoe UI" w:cs="Segoe UI"/>
                <w:sz w:val="23"/>
                <w:szCs w:val="23"/>
                <w:lang w:eastAsia="ru-RU"/>
              </w:rPr>
            </w:pPr>
            <w:r w:rsidRPr="0001787A">
              <w:rPr>
                <w:rFonts w:ascii="Segoe UI" w:eastAsia="Times New Roman" w:hAnsi="Segoe UI" w:cs="Segoe UI"/>
                <w:sz w:val="23"/>
                <w:szCs w:val="23"/>
                <w:lang w:eastAsia="ru-RU"/>
              </w:rPr>
              <w:t>2.8</w:t>
            </w:r>
          </w:p>
        </w:tc>
      </w:tr>
    </w:tbl>
    <w:p w14:paraId="2D890C23" w14:textId="77777777" w:rsidR="0001787A" w:rsidRPr="0001787A" w:rsidRDefault="0001787A" w:rsidP="0001787A">
      <w:pPr>
        <w:spacing w:after="0" w:line="360" w:lineRule="auto"/>
        <w:ind w:firstLine="709"/>
        <w:jc w:val="both"/>
        <w:rPr>
          <w:rFonts w:ascii="Times New Roman" w:hAnsi="Times New Roman" w:cs="Times New Roman"/>
          <w:sz w:val="28"/>
          <w:szCs w:val="28"/>
        </w:rPr>
      </w:pPr>
    </w:p>
    <w:p w14:paraId="7021BDA1" w14:textId="77777777" w:rsidR="0001787A" w:rsidRPr="0001787A" w:rsidRDefault="0001787A" w:rsidP="0001787A">
      <w:pPr>
        <w:spacing w:after="0" w:line="360" w:lineRule="auto"/>
        <w:ind w:firstLine="709"/>
        <w:jc w:val="both"/>
        <w:rPr>
          <w:rFonts w:ascii="Times New Roman" w:hAnsi="Times New Roman" w:cs="Times New Roman"/>
          <w:sz w:val="28"/>
          <w:szCs w:val="28"/>
        </w:rPr>
      </w:pPr>
    </w:p>
    <w:p w14:paraId="7D4394CC" w14:textId="5093E14F" w:rsidR="0001787A" w:rsidRPr="0001787A" w:rsidRDefault="0001787A" w:rsidP="0001787A">
      <w:pPr>
        <w:spacing w:after="0" w:line="360" w:lineRule="auto"/>
        <w:ind w:firstLine="709"/>
        <w:jc w:val="both"/>
        <w:rPr>
          <w:rFonts w:ascii="Times New Roman" w:hAnsi="Times New Roman" w:cs="Times New Roman"/>
          <w:sz w:val="28"/>
          <w:szCs w:val="28"/>
        </w:rPr>
      </w:pPr>
      <w:r w:rsidRPr="0001787A">
        <w:rPr>
          <w:rFonts w:ascii="Times New Roman" w:hAnsi="Times New Roman" w:cs="Times New Roman"/>
          <w:sz w:val="28"/>
          <w:szCs w:val="28"/>
        </w:rPr>
        <w:t xml:space="preserve">Как видно из таблицы, гибридный подход демонстрирует значительное (на 28%) повышение геометрической корректности по сравнению с чистой LLM, при сохранении высокой вариативности формулировок (94% синтаксической корректности). Снижение решаемости до 86% объясняется тем, что часть верифицированных конфигураций оказывается вырожденной </w:t>
      </w:r>
      <w:r w:rsidRPr="0001787A">
        <w:rPr>
          <w:rFonts w:ascii="Times New Roman" w:hAnsi="Times New Roman" w:cs="Times New Roman"/>
          <w:sz w:val="28"/>
          <w:szCs w:val="28"/>
        </w:rPr>
        <w:lastRenderedPageBreak/>
        <w:t>(например, точка касания совпадает с концом отрезка), что делает задачу тривиальной или некорректной с дидактической точки зрения. Такие задачи отбраковываются.</w:t>
      </w:r>
    </w:p>
    <w:p w14:paraId="1BA1502D" w14:textId="7AB4875F" w:rsidR="0001787A" w:rsidRPr="0001787A" w:rsidRDefault="0001787A" w:rsidP="00D83758">
      <w:pPr>
        <w:spacing w:after="0" w:line="360" w:lineRule="auto"/>
        <w:ind w:firstLine="709"/>
        <w:jc w:val="both"/>
        <w:rPr>
          <w:rFonts w:ascii="Times New Roman" w:hAnsi="Times New Roman" w:cs="Times New Roman"/>
          <w:sz w:val="28"/>
          <w:szCs w:val="28"/>
        </w:rPr>
      </w:pPr>
      <w:r w:rsidRPr="0001787A">
        <w:rPr>
          <w:rFonts w:ascii="Times New Roman" w:hAnsi="Times New Roman" w:cs="Times New Roman"/>
          <w:sz w:val="28"/>
          <w:szCs w:val="28"/>
        </w:rPr>
        <w:t>Основным недостатком гибридного подхода является увеличение времени генерации, что, однако, не является критичным для пакетной генерации учебных материалов.</w:t>
      </w:r>
    </w:p>
    <w:p w14:paraId="4D83AFC8" w14:textId="041A8622" w:rsidR="0001787A" w:rsidRPr="0001787A" w:rsidRDefault="0001787A" w:rsidP="0001787A">
      <w:pPr>
        <w:pStyle w:val="2"/>
        <w:rPr>
          <w:rFonts w:ascii="Times New Roman" w:hAnsi="Times New Roman" w:cs="Times New Roman"/>
          <w:color w:val="auto"/>
          <w:sz w:val="28"/>
          <w:szCs w:val="28"/>
        </w:rPr>
      </w:pPr>
      <w:r w:rsidRPr="0001787A">
        <w:rPr>
          <w:rFonts w:ascii="Times New Roman" w:hAnsi="Times New Roman" w:cs="Times New Roman"/>
          <w:color w:val="auto"/>
          <w:sz w:val="28"/>
          <w:szCs w:val="28"/>
        </w:rPr>
        <w:t>Заключение:</w:t>
      </w:r>
    </w:p>
    <w:p w14:paraId="7A9CA8DE" w14:textId="072DD0B4" w:rsidR="0001787A" w:rsidRPr="0001787A" w:rsidRDefault="0001787A" w:rsidP="0001787A">
      <w:pPr>
        <w:spacing w:after="0" w:line="360" w:lineRule="auto"/>
        <w:ind w:firstLine="709"/>
        <w:jc w:val="both"/>
        <w:rPr>
          <w:rFonts w:ascii="Times New Roman" w:hAnsi="Times New Roman" w:cs="Times New Roman"/>
          <w:sz w:val="28"/>
          <w:szCs w:val="28"/>
        </w:rPr>
      </w:pPr>
      <w:r w:rsidRPr="0001787A">
        <w:rPr>
          <w:rFonts w:ascii="Times New Roman" w:hAnsi="Times New Roman" w:cs="Times New Roman"/>
          <w:sz w:val="28"/>
          <w:szCs w:val="28"/>
        </w:rPr>
        <w:t>В статье предложен и экспериментально обоснован гибридный подход к автоматической генерации вариативных планиметрических задач. Сочетание методов машинного обучения для формирования вариативных формулировок и символьной верификации для контроля геометрической корректности позволяет получать задания, по качеству приближающиеся к созданным вручную, но обладающие существенно большей вариативностью.</w:t>
      </w:r>
    </w:p>
    <w:p w14:paraId="1A872220" w14:textId="2696EDCE" w:rsidR="0001787A" w:rsidRPr="0001787A" w:rsidRDefault="0001787A" w:rsidP="0001787A">
      <w:pPr>
        <w:spacing w:after="0" w:line="360" w:lineRule="auto"/>
        <w:ind w:firstLine="709"/>
        <w:jc w:val="both"/>
        <w:rPr>
          <w:rFonts w:ascii="Times New Roman" w:hAnsi="Times New Roman" w:cs="Times New Roman"/>
          <w:sz w:val="28"/>
          <w:szCs w:val="28"/>
        </w:rPr>
      </w:pPr>
      <w:r w:rsidRPr="0001787A">
        <w:rPr>
          <w:rFonts w:ascii="Times New Roman" w:hAnsi="Times New Roman" w:cs="Times New Roman"/>
          <w:sz w:val="28"/>
          <w:szCs w:val="28"/>
        </w:rPr>
        <w:t>Разработанная формальная модель представления задачи и архитектура системы могут быть использованы при создании интеллектуальных обучающих систем, автоматизированных генераторов контрольных материалов, а также в исследованиях по применению ИИ в образовании.</w:t>
      </w:r>
    </w:p>
    <w:p w14:paraId="4D34E2EA" w14:textId="62051496" w:rsidR="00D83758" w:rsidRDefault="0001787A" w:rsidP="0001787A">
      <w:pPr>
        <w:spacing w:after="0" w:line="360" w:lineRule="auto"/>
        <w:ind w:firstLine="709"/>
        <w:jc w:val="both"/>
        <w:rPr>
          <w:rFonts w:ascii="Times New Roman" w:hAnsi="Times New Roman" w:cs="Times New Roman"/>
          <w:sz w:val="28"/>
          <w:szCs w:val="28"/>
        </w:rPr>
      </w:pPr>
      <w:r w:rsidRPr="0001787A">
        <w:rPr>
          <w:rFonts w:ascii="Times New Roman" w:hAnsi="Times New Roman" w:cs="Times New Roman"/>
          <w:sz w:val="28"/>
          <w:szCs w:val="28"/>
        </w:rPr>
        <w:t>Дальнейшие направления работы включают расширение базы поддерживаемых геометрических конфигураций, интеграцию с системами компьютерной алгебры для автоматического построения решений, а также разработку методики оценки дидактической сложности генерируемых заданий.</w:t>
      </w:r>
    </w:p>
    <w:p w14:paraId="7A4CD3AB" w14:textId="5A973326" w:rsidR="0001787A" w:rsidRPr="0001787A" w:rsidRDefault="00D83758" w:rsidP="00D83758">
      <w:pPr>
        <w:rPr>
          <w:rFonts w:ascii="Times New Roman" w:hAnsi="Times New Roman" w:cs="Times New Roman"/>
          <w:sz w:val="28"/>
          <w:szCs w:val="28"/>
        </w:rPr>
      </w:pPr>
      <w:r>
        <w:rPr>
          <w:rFonts w:ascii="Times New Roman" w:hAnsi="Times New Roman" w:cs="Times New Roman"/>
          <w:sz w:val="28"/>
          <w:szCs w:val="28"/>
        </w:rPr>
        <w:br w:type="page"/>
      </w:r>
    </w:p>
    <w:p w14:paraId="5E70131B" w14:textId="6FEFBCD0" w:rsidR="0001787A" w:rsidRPr="0001787A" w:rsidRDefault="0001787A" w:rsidP="0001787A">
      <w:pPr>
        <w:pStyle w:val="2"/>
        <w:rPr>
          <w:rFonts w:ascii="Times New Roman" w:hAnsi="Times New Roman" w:cs="Times New Roman"/>
          <w:color w:val="auto"/>
          <w:sz w:val="28"/>
          <w:szCs w:val="28"/>
        </w:rPr>
      </w:pPr>
      <w:r w:rsidRPr="0001787A">
        <w:rPr>
          <w:rFonts w:ascii="Times New Roman" w:hAnsi="Times New Roman" w:cs="Times New Roman"/>
          <w:color w:val="auto"/>
          <w:sz w:val="28"/>
          <w:szCs w:val="28"/>
        </w:rPr>
        <w:lastRenderedPageBreak/>
        <w:t>Список литературы</w:t>
      </w:r>
      <w:r w:rsidRPr="0001787A">
        <w:rPr>
          <w:rFonts w:ascii="Times New Roman" w:hAnsi="Times New Roman" w:cs="Times New Roman"/>
          <w:color w:val="auto"/>
          <w:sz w:val="28"/>
          <w:szCs w:val="28"/>
          <w:lang w:val="en-US"/>
        </w:rPr>
        <w:t>:</w:t>
      </w:r>
    </w:p>
    <w:p w14:paraId="052FB841" w14:textId="4D0848FA" w:rsidR="0001787A" w:rsidRPr="0001787A" w:rsidRDefault="0001787A" w:rsidP="00D83758">
      <w:pPr>
        <w:pStyle w:val="a3"/>
        <w:numPr>
          <w:ilvl w:val="0"/>
          <w:numId w:val="1"/>
        </w:numPr>
        <w:spacing w:after="0" w:line="360" w:lineRule="auto"/>
        <w:ind w:left="0" w:firstLine="709"/>
        <w:jc w:val="both"/>
        <w:rPr>
          <w:rFonts w:ascii="Times New Roman" w:hAnsi="Times New Roman" w:cs="Times New Roman"/>
          <w:sz w:val="28"/>
          <w:szCs w:val="28"/>
          <w:lang w:val="en-US"/>
        </w:rPr>
      </w:pPr>
      <w:r w:rsidRPr="00E128D1">
        <w:rPr>
          <w:rFonts w:ascii="Times New Roman" w:hAnsi="Times New Roman" w:cs="Times New Roman"/>
          <w:sz w:val="28"/>
          <w:szCs w:val="28"/>
          <w:lang w:val="en-US"/>
        </w:rPr>
        <w:t xml:space="preserve">Singhal R., et al. </w:t>
      </w:r>
      <w:r w:rsidRPr="0001787A">
        <w:rPr>
          <w:rFonts w:ascii="Times New Roman" w:hAnsi="Times New Roman" w:cs="Times New Roman"/>
          <w:sz w:val="28"/>
          <w:szCs w:val="28"/>
          <w:lang w:val="en-US"/>
        </w:rPr>
        <w:t>Automated Generation of Geometry Questions for High School Mathematics // Proceedings of the 12th International Conference on Educational Data Mining. – 2019. – P. 134-142.</w:t>
      </w:r>
    </w:p>
    <w:p w14:paraId="5BF68CE8" w14:textId="42D8FD35" w:rsidR="0001787A" w:rsidRPr="0001787A" w:rsidRDefault="0001787A" w:rsidP="00D83758">
      <w:pPr>
        <w:pStyle w:val="a3"/>
        <w:numPr>
          <w:ilvl w:val="0"/>
          <w:numId w:val="1"/>
        </w:numPr>
        <w:spacing w:after="0" w:line="360" w:lineRule="auto"/>
        <w:ind w:left="0" w:firstLine="709"/>
        <w:jc w:val="both"/>
        <w:rPr>
          <w:rFonts w:ascii="Times New Roman" w:hAnsi="Times New Roman" w:cs="Times New Roman"/>
          <w:sz w:val="28"/>
          <w:szCs w:val="28"/>
        </w:rPr>
      </w:pPr>
      <w:r w:rsidRPr="0001787A">
        <w:rPr>
          <w:rFonts w:ascii="Times New Roman" w:hAnsi="Times New Roman" w:cs="Times New Roman"/>
          <w:sz w:val="28"/>
          <w:szCs w:val="28"/>
        </w:rPr>
        <w:t xml:space="preserve">Иванов А.В., Петрова Е.С. Применение </w:t>
      </w:r>
      <w:proofErr w:type="spellStart"/>
      <w:r w:rsidRPr="0001787A">
        <w:rPr>
          <w:rFonts w:ascii="Times New Roman" w:hAnsi="Times New Roman" w:cs="Times New Roman"/>
          <w:sz w:val="28"/>
          <w:szCs w:val="28"/>
        </w:rPr>
        <w:t>нейросетевых</w:t>
      </w:r>
      <w:proofErr w:type="spellEnd"/>
      <w:r w:rsidRPr="0001787A">
        <w:rPr>
          <w:rFonts w:ascii="Times New Roman" w:hAnsi="Times New Roman" w:cs="Times New Roman"/>
          <w:sz w:val="28"/>
          <w:szCs w:val="28"/>
        </w:rPr>
        <w:t xml:space="preserve"> моделей для генерации геометрических задач: проблемы и перспективы // Вестник педагогических инноваций. – 2023. – № 4(68). – С. 45-53.</w:t>
      </w:r>
    </w:p>
    <w:p w14:paraId="3BF83AF8" w14:textId="4F7FA2FC" w:rsidR="0001787A" w:rsidRPr="0001787A" w:rsidRDefault="0001787A" w:rsidP="00D83758">
      <w:pPr>
        <w:pStyle w:val="a3"/>
        <w:numPr>
          <w:ilvl w:val="0"/>
          <w:numId w:val="1"/>
        </w:numPr>
        <w:spacing w:after="0" w:line="360" w:lineRule="auto"/>
        <w:ind w:left="0" w:firstLine="709"/>
        <w:jc w:val="both"/>
        <w:rPr>
          <w:rFonts w:ascii="Times New Roman" w:hAnsi="Times New Roman" w:cs="Times New Roman"/>
          <w:sz w:val="28"/>
          <w:szCs w:val="28"/>
          <w:lang w:val="en-US"/>
        </w:rPr>
      </w:pPr>
      <w:r w:rsidRPr="0001787A">
        <w:rPr>
          <w:rFonts w:ascii="Times New Roman" w:hAnsi="Times New Roman" w:cs="Times New Roman"/>
          <w:sz w:val="28"/>
          <w:szCs w:val="28"/>
          <w:lang w:val="en-US"/>
        </w:rPr>
        <w:t xml:space="preserve">Das B., Majumder M., </w:t>
      </w:r>
      <w:proofErr w:type="spellStart"/>
      <w:r w:rsidRPr="0001787A">
        <w:rPr>
          <w:rFonts w:ascii="Times New Roman" w:hAnsi="Times New Roman" w:cs="Times New Roman"/>
          <w:sz w:val="28"/>
          <w:szCs w:val="28"/>
          <w:lang w:val="en-US"/>
        </w:rPr>
        <w:t>Phadikar</w:t>
      </w:r>
      <w:proofErr w:type="spellEnd"/>
      <w:r w:rsidRPr="0001787A">
        <w:rPr>
          <w:rFonts w:ascii="Times New Roman" w:hAnsi="Times New Roman" w:cs="Times New Roman"/>
          <w:sz w:val="28"/>
          <w:szCs w:val="28"/>
          <w:lang w:val="en-US"/>
        </w:rPr>
        <w:t xml:space="preserve"> S. </w:t>
      </w:r>
      <w:proofErr w:type="gramStart"/>
      <w:r w:rsidRPr="0001787A">
        <w:rPr>
          <w:rFonts w:ascii="Times New Roman" w:hAnsi="Times New Roman" w:cs="Times New Roman"/>
          <w:sz w:val="28"/>
          <w:szCs w:val="28"/>
          <w:lang w:val="en-US"/>
        </w:rPr>
        <w:t>A</w:t>
      </w:r>
      <w:proofErr w:type="gramEnd"/>
      <w:r w:rsidRPr="0001787A">
        <w:rPr>
          <w:rFonts w:ascii="Times New Roman" w:hAnsi="Times New Roman" w:cs="Times New Roman"/>
          <w:sz w:val="28"/>
          <w:szCs w:val="28"/>
          <w:lang w:val="en-US"/>
        </w:rPr>
        <w:t xml:space="preserve"> Systematic Review on Automatic Question Generation in Educational Domain // International Journal of Advanced Computer Science and Applications. – 2021. – Vol. 12, No. 8. – P. 432-441.</w:t>
      </w:r>
    </w:p>
    <w:p w14:paraId="3CFAFE68" w14:textId="77777777" w:rsidR="0001787A" w:rsidRPr="0001787A" w:rsidRDefault="0001787A" w:rsidP="00D83758">
      <w:pPr>
        <w:pStyle w:val="a3"/>
        <w:numPr>
          <w:ilvl w:val="0"/>
          <w:numId w:val="1"/>
        </w:numPr>
        <w:spacing w:after="0" w:line="360" w:lineRule="auto"/>
        <w:ind w:left="0" w:firstLine="709"/>
        <w:jc w:val="both"/>
        <w:rPr>
          <w:rFonts w:ascii="Times New Roman" w:hAnsi="Times New Roman" w:cs="Times New Roman"/>
          <w:sz w:val="28"/>
          <w:szCs w:val="28"/>
          <w:lang w:val="en-US"/>
        </w:rPr>
      </w:pPr>
      <w:r w:rsidRPr="0001787A">
        <w:rPr>
          <w:rFonts w:ascii="Times New Roman" w:hAnsi="Times New Roman" w:cs="Times New Roman"/>
          <w:sz w:val="28"/>
          <w:szCs w:val="28"/>
          <w:lang w:val="en-US"/>
        </w:rPr>
        <w:t xml:space="preserve">Chen W., et al. </w:t>
      </w:r>
      <w:proofErr w:type="spellStart"/>
      <w:r w:rsidRPr="0001787A">
        <w:rPr>
          <w:rFonts w:ascii="Times New Roman" w:hAnsi="Times New Roman" w:cs="Times New Roman"/>
          <w:sz w:val="28"/>
          <w:szCs w:val="28"/>
          <w:lang w:val="en-US"/>
        </w:rPr>
        <w:t>GeoGen</w:t>
      </w:r>
      <w:proofErr w:type="spellEnd"/>
      <w:r w:rsidRPr="0001787A">
        <w:rPr>
          <w:rFonts w:ascii="Times New Roman" w:hAnsi="Times New Roman" w:cs="Times New Roman"/>
          <w:sz w:val="28"/>
          <w:szCs w:val="28"/>
          <w:lang w:val="en-US"/>
        </w:rPr>
        <w:t>: A Geometry Problem Generation System // Proceedings of the 28th International Joint Conference on Artificial Intelligence. – 2022. – P. 6120-6123.</w:t>
      </w:r>
    </w:p>
    <w:p w14:paraId="03FEAC1C" w14:textId="77777777" w:rsidR="0001787A" w:rsidRPr="0001787A" w:rsidRDefault="0001787A" w:rsidP="00D83758">
      <w:pPr>
        <w:spacing w:after="0" w:line="360" w:lineRule="auto"/>
        <w:ind w:firstLine="709"/>
        <w:jc w:val="both"/>
        <w:rPr>
          <w:rFonts w:ascii="Times New Roman" w:hAnsi="Times New Roman" w:cs="Times New Roman"/>
          <w:sz w:val="28"/>
          <w:szCs w:val="28"/>
          <w:lang w:val="en-US"/>
        </w:rPr>
      </w:pPr>
    </w:p>
    <w:p w14:paraId="7443B6BD" w14:textId="5C1D56DB" w:rsidR="00C52BBC" w:rsidRPr="0001787A" w:rsidRDefault="0001787A" w:rsidP="00D83758">
      <w:pPr>
        <w:pStyle w:val="a3"/>
        <w:numPr>
          <w:ilvl w:val="0"/>
          <w:numId w:val="1"/>
        </w:numPr>
        <w:spacing w:after="0" w:line="360" w:lineRule="auto"/>
        <w:ind w:left="0" w:firstLine="709"/>
        <w:jc w:val="both"/>
        <w:rPr>
          <w:rFonts w:ascii="Times New Roman" w:hAnsi="Times New Roman" w:cs="Times New Roman"/>
          <w:sz w:val="28"/>
          <w:szCs w:val="28"/>
        </w:rPr>
      </w:pPr>
      <w:r w:rsidRPr="0001787A">
        <w:rPr>
          <w:rFonts w:ascii="Times New Roman" w:hAnsi="Times New Roman" w:cs="Times New Roman"/>
          <w:sz w:val="28"/>
          <w:szCs w:val="28"/>
        </w:rPr>
        <w:t>Смирнов В.А., Смирнова И.М. Геометрия: методика и практика преподавания. – М.: Просвещение, 2021. – 288 с.</w:t>
      </w:r>
    </w:p>
    <w:sectPr w:rsidR="00C52BBC" w:rsidRPr="0001787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9854E3D"/>
    <w:multiLevelType w:val="hybridMultilevel"/>
    <w:tmpl w:val="5CE8B95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2BBC"/>
    <w:rsid w:val="0001787A"/>
    <w:rsid w:val="00C52BBC"/>
    <w:rsid w:val="00D83758"/>
    <w:rsid w:val="00E128D1"/>
    <w:rsid w:val="00FF1B6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49CBFD"/>
  <w15:chartTrackingRefBased/>
  <w15:docId w15:val="{F88A33D3-983D-432A-8E10-75C9D53B88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01787A"/>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01787A"/>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01787A"/>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01787A"/>
    <w:rPr>
      <w:rFonts w:asciiTheme="majorHAnsi" w:eastAsiaTheme="majorEastAsia" w:hAnsiTheme="majorHAnsi" w:cstheme="majorBidi"/>
      <w:color w:val="2F5496" w:themeColor="accent1" w:themeShade="BF"/>
      <w:sz w:val="26"/>
      <w:szCs w:val="26"/>
    </w:rPr>
  </w:style>
  <w:style w:type="paragraph" w:styleId="a3">
    <w:name w:val="List Paragraph"/>
    <w:basedOn w:val="a"/>
    <w:uiPriority w:val="34"/>
    <w:qFormat/>
    <w:rsid w:val="0001787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298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21</TotalTime>
  <Pages>7</Pages>
  <Words>1461</Words>
  <Characters>8332</Characters>
  <Application>Microsoft Office Word</Application>
  <DocSecurity>0</DocSecurity>
  <Lines>69</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9774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Лопатин Игорь Владимирович</dc:creator>
  <cp:keywords/>
  <dc:description/>
  <cp:lastModifiedBy>Лопатин Игорь Владимирович</cp:lastModifiedBy>
  <cp:revision>4</cp:revision>
  <dcterms:created xsi:type="dcterms:W3CDTF">2026-03-20T04:43:00Z</dcterms:created>
  <dcterms:modified xsi:type="dcterms:W3CDTF">2026-03-23T06:03:00Z</dcterms:modified>
</cp:coreProperties>
</file>