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394B3" w14:textId="77777777" w:rsidR="00FD14B3" w:rsidRPr="00FD14B3" w:rsidRDefault="00FD14B3" w:rsidP="009C4B2B">
      <w:pPr>
        <w:pStyle w:val="NormalWeb"/>
        <w:spacing w:before="0" w:beforeAutospacing="0" w:after="0" w:afterAutospacing="0" w:line="360" w:lineRule="auto"/>
        <w:ind w:firstLine="709"/>
        <w:jc w:val="both"/>
        <w:rPr>
          <w:sz w:val="28"/>
          <w:szCs w:val="28"/>
          <w:lang w:val="ru-RU"/>
        </w:rPr>
      </w:pPr>
      <w:r w:rsidRPr="00FD14B3">
        <w:rPr>
          <w:rStyle w:val="Strong"/>
          <w:sz w:val="28"/>
          <w:szCs w:val="28"/>
          <w:lang w:val="ru-RU"/>
        </w:rPr>
        <w:t>УДК 378.147:004.8</w:t>
      </w:r>
    </w:p>
    <w:p w14:paraId="2ABC5E83" w14:textId="77777777" w:rsidR="00FD14B3" w:rsidRPr="00FD14B3" w:rsidRDefault="00FD14B3" w:rsidP="009C4B2B">
      <w:pPr>
        <w:pStyle w:val="NormalWeb"/>
        <w:spacing w:before="0" w:beforeAutospacing="0" w:after="0" w:afterAutospacing="0" w:line="360" w:lineRule="auto"/>
        <w:ind w:firstLine="709"/>
        <w:jc w:val="both"/>
        <w:rPr>
          <w:sz w:val="28"/>
          <w:szCs w:val="28"/>
          <w:lang w:val="ru-RU"/>
        </w:rPr>
      </w:pPr>
      <w:r w:rsidRPr="00FD14B3">
        <w:rPr>
          <w:rStyle w:val="Strong"/>
          <w:sz w:val="28"/>
          <w:szCs w:val="28"/>
          <w:lang w:val="ru-RU"/>
        </w:rPr>
        <w:t xml:space="preserve">АРХИТЕКТУРА ИНТЕЛЛЕКТУАЛЬНОЙ СИСТЕМЫ УПРАВЛЕНИЯ ОБУЧЕНИЕМ: ИНТЕГРАЦИЯ </w:t>
      </w:r>
      <w:r w:rsidRPr="00FD14B3">
        <w:rPr>
          <w:rStyle w:val="Strong"/>
          <w:sz w:val="28"/>
          <w:szCs w:val="28"/>
        </w:rPr>
        <w:t>RAG</w:t>
      </w:r>
      <w:r w:rsidRPr="00FD14B3">
        <w:rPr>
          <w:rStyle w:val="Strong"/>
          <w:sz w:val="28"/>
          <w:szCs w:val="28"/>
          <w:lang w:val="ru-RU"/>
        </w:rPr>
        <w:t>-АГЕНТОВ ДЛЯ ПОСТРОЕНИЯ ИНДИВИДУАЛЬНЫХ ДИДАКТИЧЕСКИХ ТРАЕКТОРИЙ</w:t>
      </w:r>
    </w:p>
    <w:p w14:paraId="17828602" w14:textId="5469A484" w:rsidR="00FD14B3" w:rsidRPr="00FD14B3" w:rsidRDefault="00FD14B3" w:rsidP="009C4B2B">
      <w:pPr>
        <w:pStyle w:val="NormalWeb"/>
        <w:spacing w:before="0" w:beforeAutospacing="0" w:after="0" w:afterAutospacing="0" w:line="360" w:lineRule="auto"/>
        <w:ind w:firstLine="709"/>
        <w:jc w:val="both"/>
        <w:rPr>
          <w:sz w:val="28"/>
          <w:szCs w:val="28"/>
          <w:lang w:val="ru-RU"/>
        </w:rPr>
      </w:pPr>
      <w:r>
        <w:rPr>
          <w:rStyle w:val="Strong"/>
          <w:sz w:val="28"/>
          <w:szCs w:val="28"/>
          <w:lang w:val="ru-RU"/>
        </w:rPr>
        <w:t>Кертель Максим Андреевич,</w:t>
      </w:r>
      <w:r w:rsidRPr="00FD14B3">
        <w:rPr>
          <w:sz w:val="28"/>
          <w:szCs w:val="28"/>
          <w:lang w:val="ru-RU"/>
        </w:rPr>
        <w:t xml:space="preserve"> магистрант 1 курса, гр. 3551д Направление: 44.04.01 Педагогическое образование (Профиль: Промпт-инжиниринг в образовании) Научный руководитель: </w:t>
      </w:r>
      <w:r w:rsidRPr="00FD14B3">
        <w:rPr>
          <w:rStyle w:val="Strong"/>
          <w:sz w:val="28"/>
          <w:szCs w:val="28"/>
          <w:lang w:val="ru-RU"/>
        </w:rPr>
        <w:t>Кошева Д.П.</w:t>
      </w:r>
      <w:r w:rsidRPr="00FD14B3">
        <w:rPr>
          <w:sz w:val="28"/>
          <w:szCs w:val="28"/>
          <w:lang w:val="ru-RU"/>
        </w:rPr>
        <w:t xml:space="preserve">, канд. пед. наук, доцент </w:t>
      </w:r>
      <w:r w:rsidRPr="00FD14B3">
        <w:rPr>
          <w:rStyle w:val="Emphasis"/>
          <w:sz w:val="28"/>
          <w:szCs w:val="28"/>
          <w:lang w:val="ru-RU"/>
        </w:rPr>
        <w:t>Алтайский государственный педагогический университет (АлтГПУ), г. Барнаул</w:t>
      </w:r>
    </w:p>
    <w:p w14:paraId="6C184C1B" w14:textId="77777777" w:rsidR="00713F93" w:rsidRDefault="00AE761E" w:rsidP="009C4B2B">
      <w:pPr>
        <w:pStyle w:val="NormalWeb"/>
        <w:spacing w:before="0" w:beforeAutospacing="0" w:after="0" w:afterAutospacing="0" w:line="360" w:lineRule="auto"/>
        <w:ind w:firstLine="709"/>
        <w:jc w:val="both"/>
        <w:rPr>
          <w:sz w:val="28"/>
          <w:szCs w:val="28"/>
          <w:lang w:val="ru-RU"/>
        </w:rPr>
      </w:pPr>
      <w:r w:rsidRPr="00AE761E">
        <w:rPr>
          <w:rStyle w:val="Strong"/>
          <w:sz w:val="28"/>
          <w:szCs w:val="28"/>
          <w:lang w:val="ru-RU"/>
        </w:rPr>
        <w:t>Аннотация.</w:t>
      </w:r>
      <w:r w:rsidRPr="00AE761E">
        <w:rPr>
          <w:sz w:val="28"/>
          <w:szCs w:val="28"/>
          <w:lang w:val="ru-RU"/>
        </w:rPr>
        <w:t xml:space="preserve"> В статье рассматривается проблема преодоления стандартизации электронного обучения и перехода к </w:t>
      </w:r>
      <w:proofErr w:type="spellStart"/>
      <w:r w:rsidRPr="00AE761E">
        <w:rPr>
          <w:sz w:val="28"/>
          <w:szCs w:val="28"/>
          <w:lang w:val="ru-RU"/>
        </w:rPr>
        <w:t>высокоадаптивным</w:t>
      </w:r>
      <w:proofErr w:type="spellEnd"/>
      <w:r w:rsidRPr="00AE761E">
        <w:rPr>
          <w:sz w:val="28"/>
          <w:szCs w:val="28"/>
          <w:lang w:val="ru-RU"/>
        </w:rPr>
        <w:t xml:space="preserve">, персонализированным моделям в условиях цифровизации высшего образования. Предложена инновационная архитектура </w:t>
      </w:r>
      <w:proofErr w:type="spellStart"/>
      <w:r w:rsidRPr="00AE761E">
        <w:rPr>
          <w:sz w:val="28"/>
          <w:szCs w:val="28"/>
          <w:lang w:val="ru-RU"/>
        </w:rPr>
        <w:t>микросервисной</w:t>
      </w:r>
      <w:proofErr w:type="spellEnd"/>
      <w:r w:rsidRPr="00AE761E">
        <w:rPr>
          <w:sz w:val="28"/>
          <w:szCs w:val="28"/>
          <w:lang w:val="ru-RU"/>
        </w:rPr>
        <w:t xml:space="preserve"> системы управления обучением (</w:t>
      </w:r>
      <w:r w:rsidRPr="00AE761E">
        <w:rPr>
          <w:sz w:val="28"/>
          <w:szCs w:val="28"/>
        </w:rPr>
        <w:t>LMS</w:t>
      </w:r>
      <w:r w:rsidRPr="00AE761E">
        <w:rPr>
          <w:sz w:val="28"/>
          <w:szCs w:val="28"/>
          <w:lang w:val="ru-RU"/>
        </w:rPr>
        <w:t>), ядром которой выступают интеллектуальные ИИ-агенты, функционирующие на базе технологии генерации с дополненной выборкой (</w:t>
      </w:r>
      <w:r w:rsidRPr="00AE761E">
        <w:rPr>
          <w:sz w:val="28"/>
          <w:szCs w:val="28"/>
        </w:rPr>
        <w:t>Retrieval</w:t>
      </w:r>
      <w:r w:rsidRPr="00AE761E">
        <w:rPr>
          <w:sz w:val="28"/>
          <w:szCs w:val="28"/>
          <w:lang w:val="ru-RU"/>
        </w:rPr>
        <w:t>-</w:t>
      </w:r>
      <w:r w:rsidRPr="00AE761E">
        <w:rPr>
          <w:sz w:val="28"/>
          <w:szCs w:val="28"/>
        </w:rPr>
        <w:t>Augmented</w:t>
      </w:r>
      <w:r w:rsidRPr="00AE761E">
        <w:rPr>
          <w:sz w:val="28"/>
          <w:szCs w:val="28"/>
          <w:lang w:val="ru-RU"/>
        </w:rPr>
        <w:t xml:space="preserve"> </w:t>
      </w:r>
      <w:r w:rsidRPr="00AE761E">
        <w:rPr>
          <w:sz w:val="28"/>
          <w:szCs w:val="28"/>
        </w:rPr>
        <w:t>Generation</w:t>
      </w:r>
      <w:r w:rsidRPr="00AE761E">
        <w:rPr>
          <w:sz w:val="28"/>
          <w:szCs w:val="28"/>
          <w:lang w:val="ru-RU"/>
        </w:rPr>
        <w:t xml:space="preserve">, </w:t>
      </w:r>
      <w:r w:rsidRPr="00AE761E">
        <w:rPr>
          <w:sz w:val="28"/>
          <w:szCs w:val="28"/>
        </w:rPr>
        <w:t>RAG</w:t>
      </w:r>
      <w:r w:rsidRPr="00AE761E">
        <w:rPr>
          <w:sz w:val="28"/>
          <w:szCs w:val="28"/>
          <w:lang w:val="ru-RU"/>
        </w:rPr>
        <w:t xml:space="preserve">). Детально описан механизм бесшовной интеграции и векторизации образовательного контента из существующих курсов в среде </w:t>
      </w:r>
      <w:r w:rsidRPr="00AE761E">
        <w:rPr>
          <w:sz w:val="28"/>
          <w:szCs w:val="28"/>
        </w:rPr>
        <w:t>Moodle</w:t>
      </w:r>
      <w:r w:rsidRPr="00AE761E">
        <w:rPr>
          <w:sz w:val="28"/>
          <w:szCs w:val="28"/>
          <w:lang w:val="ru-RU"/>
        </w:rPr>
        <w:t xml:space="preserve">. Обосновано применение промпт-инжиниринга для динамического формирования индивидуальных дидактических траекторий и уникальных учебных материалов, базирующихся исключительно на верифицированных данных образовательной организации. Продемонстрированы преимущества </w:t>
      </w:r>
      <w:proofErr w:type="spellStart"/>
      <w:r w:rsidRPr="00AE761E">
        <w:rPr>
          <w:sz w:val="28"/>
          <w:szCs w:val="28"/>
          <w:lang w:val="ru-RU"/>
        </w:rPr>
        <w:t>микросервисного</w:t>
      </w:r>
      <w:proofErr w:type="spellEnd"/>
      <w:r w:rsidRPr="00AE761E">
        <w:rPr>
          <w:sz w:val="28"/>
          <w:szCs w:val="28"/>
          <w:lang w:val="ru-RU"/>
        </w:rPr>
        <w:t xml:space="preserve"> подхода с использованием брокеров сообщений для обеспечения отказоустойчивости системы при масштабировании. </w:t>
      </w:r>
    </w:p>
    <w:p w14:paraId="16C888B5" w14:textId="2BD02B42"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rStyle w:val="Strong"/>
          <w:sz w:val="28"/>
          <w:szCs w:val="28"/>
          <w:lang w:val="ru-RU"/>
        </w:rPr>
        <w:t>Ключевые слова:</w:t>
      </w:r>
      <w:r w:rsidRPr="00AE761E">
        <w:rPr>
          <w:sz w:val="28"/>
          <w:szCs w:val="28"/>
          <w:lang w:val="ru-RU"/>
        </w:rPr>
        <w:t xml:space="preserve"> система управления обучением (</w:t>
      </w:r>
      <w:r w:rsidRPr="00AE761E">
        <w:rPr>
          <w:sz w:val="28"/>
          <w:szCs w:val="28"/>
        </w:rPr>
        <w:t>LMS</w:t>
      </w:r>
      <w:r w:rsidRPr="00AE761E">
        <w:rPr>
          <w:sz w:val="28"/>
          <w:szCs w:val="28"/>
          <w:lang w:val="ru-RU"/>
        </w:rPr>
        <w:t xml:space="preserve">), искусственный интеллект, </w:t>
      </w:r>
      <w:r w:rsidRPr="00AE761E">
        <w:rPr>
          <w:sz w:val="28"/>
          <w:szCs w:val="28"/>
        </w:rPr>
        <w:t>RAG</w:t>
      </w:r>
      <w:r w:rsidRPr="00AE761E">
        <w:rPr>
          <w:sz w:val="28"/>
          <w:szCs w:val="28"/>
          <w:lang w:val="ru-RU"/>
        </w:rPr>
        <w:t>, большие языковые модели (</w:t>
      </w:r>
      <w:r w:rsidRPr="00AE761E">
        <w:rPr>
          <w:sz w:val="28"/>
          <w:szCs w:val="28"/>
        </w:rPr>
        <w:t>LLM</w:t>
      </w:r>
      <w:r w:rsidRPr="00AE761E">
        <w:rPr>
          <w:sz w:val="28"/>
          <w:szCs w:val="28"/>
          <w:lang w:val="ru-RU"/>
        </w:rPr>
        <w:t xml:space="preserve">), индивидуальная образовательная траектория, </w:t>
      </w:r>
      <w:proofErr w:type="spellStart"/>
      <w:r w:rsidRPr="00AE761E">
        <w:rPr>
          <w:sz w:val="28"/>
          <w:szCs w:val="28"/>
          <w:lang w:val="ru-RU"/>
        </w:rPr>
        <w:t>микросервисная</w:t>
      </w:r>
      <w:proofErr w:type="spellEnd"/>
      <w:r w:rsidRPr="00AE761E">
        <w:rPr>
          <w:sz w:val="28"/>
          <w:szCs w:val="28"/>
          <w:lang w:val="ru-RU"/>
        </w:rPr>
        <w:t xml:space="preserve"> архитектура, </w:t>
      </w:r>
      <w:r w:rsidRPr="00AE761E">
        <w:rPr>
          <w:sz w:val="28"/>
          <w:szCs w:val="28"/>
        </w:rPr>
        <w:t>Moodle</w:t>
      </w:r>
      <w:r w:rsidRPr="00AE761E">
        <w:rPr>
          <w:sz w:val="28"/>
          <w:szCs w:val="28"/>
          <w:lang w:val="ru-RU"/>
        </w:rPr>
        <w:t>, промпт-инжиниринг, векторная база данных.</w:t>
      </w:r>
    </w:p>
    <w:p w14:paraId="26314439" w14:textId="6272E717"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rStyle w:val="Strong"/>
          <w:sz w:val="28"/>
          <w:szCs w:val="28"/>
          <w:lang w:val="ru-RU"/>
        </w:rPr>
        <w:t>Введение.</w:t>
      </w:r>
      <w:r w:rsidRPr="00AE761E">
        <w:rPr>
          <w:sz w:val="28"/>
          <w:szCs w:val="28"/>
          <w:lang w:val="ru-RU"/>
        </w:rPr>
        <w:t xml:space="preserve"> На современном этапе трансформации цифровой образовательной среды классические системы управления обучением (</w:t>
      </w:r>
      <w:r w:rsidRPr="00AE761E">
        <w:rPr>
          <w:sz w:val="28"/>
          <w:szCs w:val="28"/>
        </w:rPr>
        <w:t>Learning</w:t>
      </w:r>
      <w:r w:rsidRPr="00AE761E">
        <w:rPr>
          <w:sz w:val="28"/>
          <w:szCs w:val="28"/>
          <w:lang w:val="ru-RU"/>
        </w:rPr>
        <w:t xml:space="preserve"> </w:t>
      </w:r>
      <w:r w:rsidRPr="00AE761E">
        <w:rPr>
          <w:sz w:val="28"/>
          <w:szCs w:val="28"/>
        </w:rPr>
        <w:t>Management</w:t>
      </w:r>
      <w:r w:rsidRPr="00AE761E">
        <w:rPr>
          <w:sz w:val="28"/>
          <w:szCs w:val="28"/>
          <w:lang w:val="ru-RU"/>
        </w:rPr>
        <w:t xml:space="preserve"> </w:t>
      </w:r>
      <w:r w:rsidRPr="00AE761E">
        <w:rPr>
          <w:sz w:val="28"/>
          <w:szCs w:val="28"/>
        </w:rPr>
        <w:t>Systems</w:t>
      </w:r>
      <w:r w:rsidRPr="00AE761E">
        <w:rPr>
          <w:sz w:val="28"/>
          <w:szCs w:val="28"/>
          <w:lang w:val="ru-RU"/>
        </w:rPr>
        <w:t xml:space="preserve">, </w:t>
      </w:r>
      <w:r w:rsidRPr="00AE761E">
        <w:rPr>
          <w:sz w:val="28"/>
          <w:szCs w:val="28"/>
        </w:rPr>
        <w:lastRenderedPageBreak/>
        <w:t>LMS</w:t>
      </w:r>
      <w:r w:rsidRPr="00AE761E">
        <w:rPr>
          <w:sz w:val="28"/>
          <w:szCs w:val="28"/>
          <w:lang w:val="ru-RU"/>
        </w:rPr>
        <w:t xml:space="preserve">), наиболее распространенным представителем которых является </w:t>
      </w:r>
      <w:r w:rsidRPr="00AE761E">
        <w:rPr>
          <w:sz w:val="28"/>
          <w:szCs w:val="28"/>
        </w:rPr>
        <w:t>Moodle</w:t>
      </w:r>
      <w:r w:rsidRPr="00AE761E">
        <w:rPr>
          <w:sz w:val="28"/>
          <w:szCs w:val="28"/>
          <w:lang w:val="ru-RU"/>
        </w:rPr>
        <w:t>, выступают надежным и проверенным фундаментом для администрирования учебного процесса. Однако традиционная монолитная архитектура подобных систем в подавляющем большинстве случаев ориентирована на массовое, стандартизированное предоставление контента. Данный подход нивелирует возможность реализации истинно личностно-ориентированного обучения, так как преподаватель физически не способен вручную адаптировать материалы курса под когнитивные особенности, темп усвоения и текущий академический прогресс каждого отдельного студента [1, 2].</w:t>
      </w:r>
    </w:p>
    <w:p w14:paraId="4B130896" w14:textId="77777777"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sz w:val="28"/>
          <w:szCs w:val="28"/>
          <w:lang w:val="ru-RU"/>
        </w:rPr>
        <w:t xml:space="preserve">Перед современным образованием стоит фундаментальная научно-практическая задача: автоматизация процесса проектирования индивидуальных образовательных траекторий. Эффективным технологическим решением данной проблемы является интеграция в архитектуру традиционных </w:t>
      </w:r>
      <w:r w:rsidRPr="00AE761E">
        <w:rPr>
          <w:sz w:val="28"/>
          <w:szCs w:val="28"/>
        </w:rPr>
        <w:t>LMS</w:t>
      </w:r>
      <w:r w:rsidRPr="00AE761E">
        <w:rPr>
          <w:sz w:val="28"/>
          <w:szCs w:val="28"/>
          <w:lang w:val="ru-RU"/>
        </w:rPr>
        <w:t xml:space="preserve"> методов генеративного искусственного интеллекта на базе больших языковых моделей (</w:t>
      </w:r>
      <w:r w:rsidRPr="00AE761E">
        <w:rPr>
          <w:sz w:val="28"/>
          <w:szCs w:val="28"/>
        </w:rPr>
        <w:t>LLM</w:t>
      </w:r>
      <w:r w:rsidRPr="00AE761E">
        <w:rPr>
          <w:sz w:val="28"/>
          <w:szCs w:val="28"/>
          <w:lang w:val="ru-RU"/>
        </w:rPr>
        <w:t>) и алгоритмов машинного обучения [11].</w:t>
      </w:r>
    </w:p>
    <w:p w14:paraId="343D4014" w14:textId="6886F119"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rStyle w:val="Strong"/>
          <w:sz w:val="28"/>
          <w:szCs w:val="28"/>
          <w:lang w:val="ru-RU"/>
        </w:rPr>
        <w:t xml:space="preserve">Теоретическое обоснование: проблема «галлюцинаций» и выбор технологии </w:t>
      </w:r>
      <w:r w:rsidRPr="00AE761E">
        <w:rPr>
          <w:rStyle w:val="Strong"/>
          <w:sz w:val="28"/>
          <w:szCs w:val="28"/>
        </w:rPr>
        <w:t>RAG</w:t>
      </w:r>
      <w:r w:rsidRPr="00AE761E">
        <w:rPr>
          <w:sz w:val="28"/>
          <w:szCs w:val="28"/>
          <w:lang w:val="ru-RU"/>
        </w:rPr>
        <w:t xml:space="preserve"> Прямое, неконтролируемое использование </w:t>
      </w:r>
      <w:r w:rsidRPr="00AE761E">
        <w:rPr>
          <w:sz w:val="28"/>
          <w:szCs w:val="28"/>
        </w:rPr>
        <w:t>LLM</w:t>
      </w:r>
      <w:r w:rsidRPr="00AE761E">
        <w:rPr>
          <w:sz w:val="28"/>
          <w:szCs w:val="28"/>
          <w:lang w:val="ru-RU"/>
        </w:rPr>
        <w:t xml:space="preserve"> (в формате чат-ботов общего назначения) в образовательном процессе сопряжено с критическим риском </w:t>
      </w:r>
      <w:r w:rsidR="00A10B53">
        <w:rPr>
          <w:sz w:val="28"/>
          <w:szCs w:val="28"/>
          <w:lang w:val="ru-RU"/>
        </w:rPr>
        <w:t xml:space="preserve">- </w:t>
      </w:r>
      <w:r w:rsidRPr="00AE761E">
        <w:rPr>
          <w:sz w:val="28"/>
          <w:szCs w:val="28"/>
          <w:lang w:val="ru-RU"/>
        </w:rPr>
        <w:t>генерацией фактологически недостоверной информации, или так называемых «галлюцинаций» [14, 20]. Для академической среды принципиально важно, чтобы дидактические материалы, задачи и пояснения базировались исключительно на верифицированных источниках: авторских курсах лекций, утвержденных методических пособиях и ФГОС конкретного университета.</w:t>
      </w:r>
    </w:p>
    <w:p w14:paraId="2CD01416" w14:textId="6A7BFFD0"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sz w:val="28"/>
          <w:szCs w:val="28"/>
          <w:lang w:val="ru-RU"/>
        </w:rPr>
        <w:t>Альтернативой прямому использованию выступает дообучение (</w:t>
      </w:r>
      <w:r w:rsidRPr="00AE761E">
        <w:rPr>
          <w:sz w:val="28"/>
          <w:szCs w:val="28"/>
        </w:rPr>
        <w:t>Fine</w:t>
      </w:r>
      <w:r w:rsidRPr="00AE761E">
        <w:rPr>
          <w:sz w:val="28"/>
          <w:szCs w:val="28"/>
          <w:lang w:val="ru-RU"/>
        </w:rPr>
        <w:t>-</w:t>
      </w:r>
      <w:r w:rsidRPr="00AE761E">
        <w:rPr>
          <w:sz w:val="28"/>
          <w:szCs w:val="28"/>
        </w:rPr>
        <w:t>Tuning</w:t>
      </w:r>
      <w:r w:rsidRPr="00AE761E">
        <w:rPr>
          <w:sz w:val="28"/>
          <w:szCs w:val="28"/>
          <w:lang w:val="ru-RU"/>
        </w:rPr>
        <w:t xml:space="preserve">) моделей, однако этот процесс ресурсоемок и статичен: при обновлении материалов курса требуется повторное переобучение. В связи с этим в рамках нашего исследования обосновывается и применяется технология </w:t>
      </w:r>
      <w:r w:rsidRPr="00AE761E">
        <w:rPr>
          <w:sz w:val="28"/>
          <w:szCs w:val="28"/>
        </w:rPr>
        <w:t>Retrieval</w:t>
      </w:r>
      <w:r w:rsidRPr="00AE761E">
        <w:rPr>
          <w:sz w:val="28"/>
          <w:szCs w:val="28"/>
          <w:lang w:val="ru-RU"/>
        </w:rPr>
        <w:t>-</w:t>
      </w:r>
      <w:r w:rsidRPr="00AE761E">
        <w:rPr>
          <w:sz w:val="28"/>
          <w:szCs w:val="28"/>
        </w:rPr>
        <w:t>Augmented</w:t>
      </w:r>
      <w:r w:rsidRPr="00AE761E">
        <w:rPr>
          <w:sz w:val="28"/>
          <w:szCs w:val="28"/>
          <w:lang w:val="ru-RU"/>
        </w:rPr>
        <w:t xml:space="preserve"> </w:t>
      </w:r>
      <w:r w:rsidRPr="00AE761E">
        <w:rPr>
          <w:sz w:val="28"/>
          <w:szCs w:val="28"/>
        </w:rPr>
        <w:t>Generation</w:t>
      </w:r>
      <w:r w:rsidRPr="00AE761E">
        <w:rPr>
          <w:sz w:val="28"/>
          <w:szCs w:val="28"/>
          <w:lang w:val="ru-RU"/>
        </w:rPr>
        <w:t xml:space="preserve"> (</w:t>
      </w:r>
      <w:r w:rsidRPr="00AE761E">
        <w:rPr>
          <w:sz w:val="28"/>
          <w:szCs w:val="28"/>
        </w:rPr>
        <w:t>RAG</w:t>
      </w:r>
      <w:r w:rsidRPr="00AE761E">
        <w:rPr>
          <w:sz w:val="28"/>
          <w:szCs w:val="28"/>
          <w:lang w:val="ru-RU"/>
        </w:rPr>
        <w:t xml:space="preserve">) </w:t>
      </w:r>
      <w:r w:rsidR="00A10B53">
        <w:rPr>
          <w:sz w:val="28"/>
          <w:szCs w:val="28"/>
          <w:lang w:val="ru-RU"/>
        </w:rPr>
        <w:t>-</w:t>
      </w:r>
      <w:r w:rsidRPr="00AE761E">
        <w:rPr>
          <w:sz w:val="28"/>
          <w:szCs w:val="28"/>
          <w:lang w:val="ru-RU"/>
        </w:rPr>
        <w:t xml:space="preserve"> генерация текста, дополненная семантическим поиском по </w:t>
      </w:r>
      <w:r w:rsidRPr="00AE761E">
        <w:rPr>
          <w:sz w:val="28"/>
          <w:szCs w:val="28"/>
          <w:lang w:val="ru-RU"/>
        </w:rPr>
        <w:lastRenderedPageBreak/>
        <w:t xml:space="preserve">локальной векторной базе знаний [3, 16]. Данный подход позволяет ИИ-агенту выступать не в роли «всезнающего оракула», а в качестве интеллектуального тьютора, который строго ограничен контекстом загруженных в </w:t>
      </w:r>
      <w:r w:rsidRPr="00AE761E">
        <w:rPr>
          <w:sz w:val="28"/>
          <w:szCs w:val="28"/>
        </w:rPr>
        <w:t>LMS</w:t>
      </w:r>
      <w:r w:rsidRPr="00AE761E">
        <w:rPr>
          <w:sz w:val="28"/>
          <w:szCs w:val="28"/>
          <w:lang w:val="ru-RU"/>
        </w:rPr>
        <w:t xml:space="preserve"> учебных материалов.</w:t>
      </w:r>
    </w:p>
    <w:p w14:paraId="459F5B25" w14:textId="4C25395B"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rStyle w:val="Strong"/>
          <w:sz w:val="28"/>
          <w:szCs w:val="28"/>
          <w:lang w:val="ru-RU"/>
        </w:rPr>
        <w:t xml:space="preserve">Методология и архитектура разрабатываемого </w:t>
      </w:r>
      <w:r w:rsidR="00A10B53" w:rsidRPr="00AE761E">
        <w:rPr>
          <w:rStyle w:val="Strong"/>
          <w:sz w:val="28"/>
          <w:szCs w:val="28"/>
          <w:lang w:val="ru-RU"/>
        </w:rPr>
        <w:t>решения.</w:t>
      </w:r>
      <w:r w:rsidRPr="00AE761E">
        <w:rPr>
          <w:sz w:val="28"/>
          <w:szCs w:val="28"/>
          <w:lang w:val="ru-RU"/>
        </w:rPr>
        <w:t xml:space="preserve"> В рамках научно-исследовательской работы спроектирована </w:t>
      </w:r>
      <w:proofErr w:type="spellStart"/>
      <w:r w:rsidRPr="00AE761E">
        <w:rPr>
          <w:sz w:val="28"/>
          <w:szCs w:val="28"/>
          <w:lang w:val="ru-RU"/>
        </w:rPr>
        <w:t>микросервисная</w:t>
      </w:r>
      <w:proofErr w:type="spellEnd"/>
      <w:r w:rsidRPr="00AE761E">
        <w:rPr>
          <w:sz w:val="28"/>
          <w:szCs w:val="28"/>
          <w:lang w:val="ru-RU"/>
        </w:rPr>
        <w:t xml:space="preserve"> архитектура перспективной интеллектуальной </w:t>
      </w:r>
      <w:r w:rsidRPr="00AE761E">
        <w:rPr>
          <w:sz w:val="28"/>
          <w:szCs w:val="28"/>
        </w:rPr>
        <w:t>LMS</w:t>
      </w:r>
      <w:r w:rsidRPr="00AE761E">
        <w:rPr>
          <w:sz w:val="28"/>
          <w:szCs w:val="28"/>
          <w:lang w:val="ru-RU"/>
        </w:rPr>
        <w:t xml:space="preserve">, способной функционировать как независимая платформа, так и в качестве модуля интеграции с внешними системами (в частности, через </w:t>
      </w:r>
      <w:r w:rsidRPr="00AE761E">
        <w:rPr>
          <w:sz w:val="28"/>
          <w:szCs w:val="28"/>
        </w:rPr>
        <w:t>Moodle</w:t>
      </w:r>
      <w:r w:rsidRPr="00AE761E">
        <w:rPr>
          <w:sz w:val="28"/>
          <w:szCs w:val="28"/>
          <w:lang w:val="ru-RU"/>
        </w:rPr>
        <w:t xml:space="preserve"> </w:t>
      </w:r>
      <w:r w:rsidRPr="00AE761E">
        <w:rPr>
          <w:sz w:val="28"/>
          <w:szCs w:val="28"/>
        </w:rPr>
        <w:t>REST</w:t>
      </w:r>
      <w:r w:rsidRPr="00AE761E">
        <w:rPr>
          <w:sz w:val="28"/>
          <w:szCs w:val="28"/>
          <w:lang w:val="ru-RU"/>
        </w:rPr>
        <w:t xml:space="preserve"> </w:t>
      </w:r>
      <w:r w:rsidRPr="00AE761E">
        <w:rPr>
          <w:sz w:val="28"/>
          <w:szCs w:val="28"/>
        </w:rPr>
        <w:t>API</w:t>
      </w:r>
      <w:r w:rsidRPr="00AE761E">
        <w:rPr>
          <w:sz w:val="28"/>
          <w:szCs w:val="28"/>
          <w:lang w:val="ru-RU"/>
        </w:rPr>
        <w:t xml:space="preserve">) [4, 10, 17]. Выбор </w:t>
      </w:r>
      <w:proofErr w:type="spellStart"/>
      <w:r w:rsidRPr="00AE761E">
        <w:rPr>
          <w:sz w:val="28"/>
          <w:szCs w:val="28"/>
          <w:lang w:val="ru-RU"/>
        </w:rPr>
        <w:t>микросервисного</w:t>
      </w:r>
      <w:proofErr w:type="spellEnd"/>
      <w:r w:rsidRPr="00AE761E">
        <w:rPr>
          <w:sz w:val="28"/>
          <w:szCs w:val="28"/>
          <w:lang w:val="ru-RU"/>
        </w:rPr>
        <w:t xml:space="preserve"> паттерна и языка программирования </w:t>
      </w:r>
      <w:r w:rsidRPr="00AE761E">
        <w:rPr>
          <w:sz w:val="28"/>
          <w:szCs w:val="28"/>
        </w:rPr>
        <w:t>Go</w:t>
      </w:r>
      <w:r w:rsidRPr="00AE761E">
        <w:rPr>
          <w:sz w:val="28"/>
          <w:szCs w:val="28"/>
          <w:lang w:val="ru-RU"/>
        </w:rPr>
        <w:t xml:space="preserve"> для разработки </w:t>
      </w:r>
      <w:r w:rsidRPr="00AE761E">
        <w:rPr>
          <w:sz w:val="28"/>
          <w:szCs w:val="28"/>
        </w:rPr>
        <w:t>backend</w:t>
      </w:r>
      <w:r w:rsidRPr="00AE761E">
        <w:rPr>
          <w:sz w:val="28"/>
          <w:szCs w:val="28"/>
          <w:lang w:val="ru-RU"/>
        </w:rPr>
        <w:t>-части обусловлен необходимостью обеспечения высокой отказоустойчивости, минимального времени отклика и возможности горизонтального масштабирования.</w:t>
      </w:r>
    </w:p>
    <w:p w14:paraId="0D787B67" w14:textId="77777777"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sz w:val="28"/>
          <w:szCs w:val="28"/>
          <w:lang w:val="ru-RU"/>
        </w:rPr>
        <w:t>Логика работы интеллектуального ядра системы (</w:t>
      </w:r>
      <w:r w:rsidRPr="00AE761E">
        <w:rPr>
          <w:sz w:val="28"/>
          <w:szCs w:val="28"/>
        </w:rPr>
        <w:t>RAG</w:t>
      </w:r>
      <w:r w:rsidRPr="00AE761E">
        <w:rPr>
          <w:sz w:val="28"/>
          <w:szCs w:val="28"/>
          <w:lang w:val="ru-RU"/>
        </w:rPr>
        <w:t>-агента) опирается на методы промпт-инжиниринга и включает четыре последовательных этапа:</w:t>
      </w:r>
    </w:p>
    <w:p w14:paraId="6222D38A" w14:textId="77777777" w:rsidR="00AE761E" w:rsidRPr="00AE761E" w:rsidRDefault="00AE761E" w:rsidP="009C4B2B">
      <w:pPr>
        <w:pStyle w:val="NormalWeb"/>
        <w:numPr>
          <w:ilvl w:val="0"/>
          <w:numId w:val="4"/>
        </w:numPr>
        <w:spacing w:before="0" w:beforeAutospacing="0" w:after="0" w:afterAutospacing="0" w:line="360" w:lineRule="auto"/>
        <w:ind w:left="0" w:firstLine="709"/>
        <w:jc w:val="both"/>
        <w:rPr>
          <w:sz w:val="28"/>
          <w:szCs w:val="28"/>
          <w:lang w:val="ru-RU"/>
        </w:rPr>
      </w:pPr>
      <w:r w:rsidRPr="00AE761E">
        <w:rPr>
          <w:rStyle w:val="Strong"/>
          <w:sz w:val="28"/>
          <w:szCs w:val="28"/>
          <w:lang w:val="ru-RU"/>
        </w:rPr>
        <w:t xml:space="preserve">Синхронизация, </w:t>
      </w:r>
      <w:proofErr w:type="spellStart"/>
      <w:r w:rsidRPr="00AE761E">
        <w:rPr>
          <w:rStyle w:val="Strong"/>
          <w:sz w:val="28"/>
          <w:szCs w:val="28"/>
          <w:lang w:val="ru-RU"/>
        </w:rPr>
        <w:t>чанкинг</w:t>
      </w:r>
      <w:proofErr w:type="spellEnd"/>
      <w:r w:rsidRPr="00AE761E">
        <w:rPr>
          <w:rStyle w:val="Strong"/>
          <w:sz w:val="28"/>
          <w:szCs w:val="28"/>
          <w:lang w:val="ru-RU"/>
        </w:rPr>
        <w:t xml:space="preserve"> и векторизация контента.</w:t>
      </w:r>
      <w:r w:rsidRPr="00AE761E">
        <w:rPr>
          <w:sz w:val="28"/>
          <w:szCs w:val="28"/>
          <w:lang w:val="ru-RU"/>
        </w:rPr>
        <w:t xml:space="preserve"> Система периодически опрашивает </w:t>
      </w:r>
      <w:r w:rsidRPr="00AE761E">
        <w:rPr>
          <w:sz w:val="28"/>
          <w:szCs w:val="28"/>
        </w:rPr>
        <w:t>API</w:t>
      </w:r>
      <w:r w:rsidRPr="00AE761E">
        <w:rPr>
          <w:sz w:val="28"/>
          <w:szCs w:val="28"/>
          <w:lang w:val="ru-RU"/>
        </w:rPr>
        <w:t xml:space="preserve"> </w:t>
      </w:r>
      <w:r w:rsidRPr="00AE761E">
        <w:rPr>
          <w:sz w:val="28"/>
          <w:szCs w:val="28"/>
        </w:rPr>
        <w:t>Moodle</w:t>
      </w:r>
      <w:r w:rsidRPr="00AE761E">
        <w:rPr>
          <w:sz w:val="28"/>
          <w:szCs w:val="28"/>
          <w:lang w:val="ru-RU"/>
        </w:rPr>
        <w:t>, извлекая текстовые материалы лекций, глоссарии и банки тестовых заданий. Полученный текст проходит процедуру семантического дробления (</w:t>
      </w:r>
      <w:proofErr w:type="spellStart"/>
      <w:r w:rsidRPr="00AE761E">
        <w:rPr>
          <w:sz w:val="28"/>
          <w:szCs w:val="28"/>
          <w:lang w:val="ru-RU"/>
        </w:rPr>
        <w:t>чанкинга</w:t>
      </w:r>
      <w:proofErr w:type="spellEnd"/>
      <w:r w:rsidRPr="00AE761E">
        <w:rPr>
          <w:sz w:val="28"/>
          <w:szCs w:val="28"/>
          <w:lang w:val="ru-RU"/>
        </w:rPr>
        <w:t xml:space="preserve">) на логически завершенные фрагменты [13, 15]. Далее, с использованием моделей </w:t>
      </w:r>
      <w:proofErr w:type="spellStart"/>
      <w:r w:rsidRPr="00AE761E">
        <w:rPr>
          <w:sz w:val="28"/>
          <w:szCs w:val="28"/>
          <w:lang w:val="ru-RU"/>
        </w:rPr>
        <w:t>эмбеддингов</w:t>
      </w:r>
      <w:proofErr w:type="spellEnd"/>
      <w:r w:rsidRPr="00AE761E">
        <w:rPr>
          <w:sz w:val="28"/>
          <w:szCs w:val="28"/>
          <w:lang w:val="ru-RU"/>
        </w:rPr>
        <w:t xml:space="preserve">, фрагменты переводятся в многомерные векторные представления и сохраняются в специализированной векторной СУБД (в архитектуре заложена интеграция </w:t>
      </w:r>
      <w:proofErr w:type="spellStart"/>
      <w:r w:rsidRPr="00AE761E">
        <w:rPr>
          <w:sz w:val="28"/>
          <w:szCs w:val="28"/>
        </w:rPr>
        <w:t>pgvector</w:t>
      </w:r>
      <w:proofErr w:type="spellEnd"/>
      <w:r w:rsidRPr="00AE761E">
        <w:rPr>
          <w:sz w:val="28"/>
          <w:szCs w:val="28"/>
          <w:lang w:val="ru-RU"/>
        </w:rPr>
        <w:t xml:space="preserve"> поверх </w:t>
      </w:r>
      <w:r w:rsidRPr="00AE761E">
        <w:rPr>
          <w:sz w:val="28"/>
          <w:szCs w:val="28"/>
        </w:rPr>
        <w:t>PostgreSQL</w:t>
      </w:r>
      <w:r w:rsidRPr="00AE761E">
        <w:rPr>
          <w:sz w:val="28"/>
          <w:szCs w:val="28"/>
          <w:lang w:val="ru-RU"/>
        </w:rPr>
        <w:t>).</w:t>
      </w:r>
    </w:p>
    <w:p w14:paraId="6D1A4D04" w14:textId="58FFBD29" w:rsidR="00AE761E" w:rsidRPr="00AE761E" w:rsidRDefault="00AE761E" w:rsidP="009C4B2B">
      <w:pPr>
        <w:pStyle w:val="NormalWeb"/>
        <w:numPr>
          <w:ilvl w:val="0"/>
          <w:numId w:val="4"/>
        </w:numPr>
        <w:spacing w:before="0" w:beforeAutospacing="0" w:after="0" w:afterAutospacing="0" w:line="360" w:lineRule="auto"/>
        <w:ind w:left="0" w:firstLine="709"/>
        <w:jc w:val="both"/>
        <w:rPr>
          <w:sz w:val="28"/>
          <w:szCs w:val="28"/>
          <w:lang w:val="ru-RU"/>
        </w:rPr>
      </w:pPr>
      <w:r w:rsidRPr="00AE761E">
        <w:rPr>
          <w:rStyle w:val="Strong"/>
          <w:sz w:val="28"/>
          <w:szCs w:val="28"/>
          <w:lang w:val="ru-RU"/>
        </w:rPr>
        <w:t xml:space="preserve">Мониторинг цифрового следа и </w:t>
      </w:r>
      <w:proofErr w:type="spellStart"/>
      <w:r w:rsidRPr="00AE761E">
        <w:rPr>
          <w:rStyle w:val="Strong"/>
          <w:sz w:val="28"/>
          <w:szCs w:val="28"/>
          <w:lang w:val="ru-RU"/>
        </w:rPr>
        <w:t>триггеринг</w:t>
      </w:r>
      <w:proofErr w:type="spellEnd"/>
      <w:r w:rsidRPr="00AE761E">
        <w:rPr>
          <w:rStyle w:val="Strong"/>
          <w:sz w:val="28"/>
          <w:szCs w:val="28"/>
          <w:lang w:val="ru-RU"/>
        </w:rPr>
        <w:t>.</w:t>
      </w:r>
      <w:r w:rsidRPr="00AE761E">
        <w:rPr>
          <w:sz w:val="28"/>
          <w:szCs w:val="28"/>
          <w:lang w:val="ru-RU"/>
        </w:rPr>
        <w:t xml:space="preserve"> </w:t>
      </w:r>
      <w:proofErr w:type="spellStart"/>
      <w:r w:rsidRPr="00AE761E">
        <w:rPr>
          <w:sz w:val="28"/>
          <w:szCs w:val="28"/>
          <w:lang w:val="ru-RU"/>
        </w:rPr>
        <w:t>Микросервис</w:t>
      </w:r>
      <w:proofErr w:type="spellEnd"/>
      <w:r w:rsidRPr="00AE761E">
        <w:rPr>
          <w:sz w:val="28"/>
          <w:szCs w:val="28"/>
          <w:lang w:val="ru-RU"/>
        </w:rPr>
        <w:t xml:space="preserve"> аналитики непрерывно собирает цифровой след обучающегося: время чтения модулей, результаты промежуточного тестирования, семантику ответов на открытые вопросы. Триггером для работы ИИ-агента выступает выявление «</w:t>
      </w:r>
      <w:proofErr w:type="spellStart"/>
      <w:r w:rsidRPr="00AE761E">
        <w:rPr>
          <w:sz w:val="28"/>
          <w:szCs w:val="28"/>
          <w:lang w:val="ru-RU"/>
        </w:rPr>
        <w:t>дефицитарной</w:t>
      </w:r>
      <w:proofErr w:type="spellEnd"/>
      <w:r w:rsidRPr="00AE761E">
        <w:rPr>
          <w:sz w:val="28"/>
          <w:szCs w:val="28"/>
          <w:lang w:val="ru-RU"/>
        </w:rPr>
        <w:t xml:space="preserve"> зоны» </w:t>
      </w:r>
      <w:r w:rsidR="00677547">
        <w:rPr>
          <w:sz w:val="28"/>
          <w:szCs w:val="28"/>
          <w:lang w:val="ru-RU"/>
        </w:rPr>
        <w:t>-</w:t>
      </w:r>
      <w:r w:rsidRPr="00AE761E">
        <w:rPr>
          <w:sz w:val="28"/>
          <w:szCs w:val="28"/>
          <w:lang w:val="ru-RU"/>
        </w:rPr>
        <w:t xml:space="preserve"> например, падение результативности по определенному блоку ниже 60%.</w:t>
      </w:r>
    </w:p>
    <w:p w14:paraId="25098445" w14:textId="77777777" w:rsidR="00AE761E" w:rsidRPr="00AE761E" w:rsidRDefault="00AE761E" w:rsidP="009C4B2B">
      <w:pPr>
        <w:pStyle w:val="NormalWeb"/>
        <w:numPr>
          <w:ilvl w:val="0"/>
          <w:numId w:val="4"/>
        </w:numPr>
        <w:spacing w:before="0" w:beforeAutospacing="0" w:after="0" w:afterAutospacing="0" w:line="360" w:lineRule="auto"/>
        <w:ind w:left="0" w:firstLine="709"/>
        <w:jc w:val="both"/>
        <w:rPr>
          <w:sz w:val="28"/>
          <w:szCs w:val="28"/>
        </w:rPr>
      </w:pPr>
      <w:r w:rsidRPr="00AE761E">
        <w:rPr>
          <w:rStyle w:val="Strong"/>
          <w:sz w:val="28"/>
          <w:szCs w:val="28"/>
          <w:lang w:val="ru-RU"/>
        </w:rPr>
        <w:t>Семантический поиск (</w:t>
      </w:r>
      <w:r w:rsidRPr="00AE761E">
        <w:rPr>
          <w:rStyle w:val="Strong"/>
          <w:sz w:val="28"/>
          <w:szCs w:val="28"/>
        </w:rPr>
        <w:t>Retrieval</w:t>
      </w:r>
      <w:r w:rsidRPr="00AE761E">
        <w:rPr>
          <w:rStyle w:val="Strong"/>
          <w:sz w:val="28"/>
          <w:szCs w:val="28"/>
          <w:lang w:val="ru-RU"/>
        </w:rPr>
        <w:t>).</w:t>
      </w:r>
      <w:r w:rsidRPr="00AE761E">
        <w:rPr>
          <w:sz w:val="28"/>
          <w:szCs w:val="28"/>
          <w:lang w:val="ru-RU"/>
        </w:rPr>
        <w:t xml:space="preserve"> При активации триггера система формирует скрытый поисковый запрос к базе данных </w:t>
      </w:r>
      <w:proofErr w:type="spellStart"/>
      <w:r w:rsidRPr="00AE761E">
        <w:rPr>
          <w:sz w:val="28"/>
          <w:szCs w:val="28"/>
        </w:rPr>
        <w:t>pgvector</w:t>
      </w:r>
      <w:proofErr w:type="spellEnd"/>
      <w:r w:rsidRPr="00AE761E">
        <w:rPr>
          <w:sz w:val="28"/>
          <w:szCs w:val="28"/>
          <w:lang w:val="ru-RU"/>
        </w:rPr>
        <w:t>, извлекая топ-</w:t>
      </w:r>
      <w:r w:rsidRPr="00AE761E">
        <w:rPr>
          <w:sz w:val="28"/>
          <w:szCs w:val="28"/>
        </w:rPr>
        <w:t>N</w:t>
      </w:r>
      <w:r w:rsidRPr="00AE761E">
        <w:rPr>
          <w:sz w:val="28"/>
          <w:szCs w:val="28"/>
          <w:lang w:val="ru-RU"/>
        </w:rPr>
        <w:t xml:space="preserve"> </w:t>
      </w:r>
      <w:r w:rsidRPr="00AE761E">
        <w:rPr>
          <w:sz w:val="28"/>
          <w:szCs w:val="28"/>
          <w:lang w:val="ru-RU"/>
        </w:rPr>
        <w:lastRenderedPageBreak/>
        <w:t>наиболее релевантных текстовых фрагментов (</w:t>
      </w:r>
      <w:proofErr w:type="spellStart"/>
      <w:r w:rsidRPr="00AE761E">
        <w:rPr>
          <w:sz w:val="28"/>
          <w:szCs w:val="28"/>
          <w:lang w:val="ru-RU"/>
        </w:rPr>
        <w:t>чанков</w:t>
      </w:r>
      <w:proofErr w:type="spellEnd"/>
      <w:r w:rsidRPr="00AE761E">
        <w:rPr>
          <w:sz w:val="28"/>
          <w:szCs w:val="28"/>
          <w:lang w:val="ru-RU"/>
        </w:rPr>
        <w:t xml:space="preserve">) из материалов курса, в которых описывается слабо усвоенная тема. </w:t>
      </w:r>
      <w:proofErr w:type="spellStart"/>
      <w:r w:rsidRPr="00AE761E">
        <w:rPr>
          <w:sz w:val="28"/>
          <w:szCs w:val="28"/>
        </w:rPr>
        <w:t>Поиск</w:t>
      </w:r>
      <w:proofErr w:type="spellEnd"/>
      <w:r w:rsidRPr="00AE761E">
        <w:rPr>
          <w:sz w:val="28"/>
          <w:szCs w:val="28"/>
        </w:rPr>
        <w:t xml:space="preserve"> </w:t>
      </w:r>
      <w:proofErr w:type="spellStart"/>
      <w:r w:rsidRPr="00AE761E">
        <w:rPr>
          <w:sz w:val="28"/>
          <w:szCs w:val="28"/>
        </w:rPr>
        <w:t>осуществляется</w:t>
      </w:r>
      <w:proofErr w:type="spellEnd"/>
      <w:r w:rsidRPr="00AE761E">
        <w:rPr>
          <w:sz w:val="28"/>
          <w:szCs w:val="28"/>
        </w:rPr>
        <w:t xml:space="preserve"> на </w:t>
      </w:r>
      <w:proofErr w:type="spellStart"/>
      <w:r w:rsidRPr="00AE761E">
        <w:rPr>
          <w:sz w:val="28"/>
          <w:szCs w:val="28"/>
        </w:rPr>
        <w:t>основе</w:t>
      </w:r>
      <w:proofErr w:type="spellEnd"/>
      <w:r w:rsidRPr="00AE761E">
        <w:rPr>
          <w:sz w:val="28"/>
          <w:szCs w:val="28"/>
        </w:rPr>
        <w:t xml:space="preserve"> </w:t>
      </w:r>
      <w:proofErr w:type="spellStart"/>
      <w:r w:rsidRPr="00AE761E">
        <w:rPr>
          <w:sz w:val="28"/>
          <w:szCs w:val="28"/>
        </w:rPr>
        <w:t>вычисления</w:t>
      </w:r>
      <w:proofErr w:type="spellEnd"/>
      <w:r w:rsidRPr="00AE761E">
        <w:rPr>
          <w:sz w:val="28"/>
          <w:szCs w:val="28"/>
        </w:rPr>
        <w:t xml:space="preserve"> </w:t>
      </w:r>
      <w:proofErr w:type="spellStart"/>
      <w:r w:rsidRPr="00AE761E">
        <w:rPr>
          <w:sz w:val="28"/>
          <w:szCs w:val="28"/>
        </w:rPr>
        <w:t>косинусного</w:t>
      </w:r>
      <w:proofErr w:type="spellEnd"/>
      <w:r w:rsidRPr="00AE761E">
        <w:rPr>
          <w:sz w:val="28"/>
          <w:szCs w:val="28"/>
        </w:rPr>
        <w:t xml:space="preserve"> </w:t>
      </w:r>
      <w:proofErr w:type="spellStart"/>
      <w:r w:rsidRPr="00AE761E">
        <w:rPr>
          <w:sz w:val="28"/>
          <w:szCs w:val="28"/>
        </w:rPr>
        <w:t>сходства</w:t>
      </w:r>
      <w:proofErr w:type="spellEnd"/>
      <w:r w:rsidRPr="00AE761E">
        <w:rPr>
          <w:sz w:val="28"/>
          <w:szCs w:val="28"/>
        </w:rPr>
        <w:t xml:space="preserve"> </w:t>
      </w:r>
      <w:proofErr w:type="spellStart"/>
      <w:r w:rsidRPr="00AE761E">
        <w:rPr>
          <w:sz w:val="28"/>
          <w:szCs w:val="28"/>
        </w:rPr>
        <w:t>векторов</w:t>
      </w:r>
      <w:proofErr w:type="spellEnd"/>
      <w:r w:rsidRPr="00AE761E">
        <w:rPr>
          <w:sz w:val="28"/>
          <w:szCs w:val="28"/>
        </w:rPr>
        <w:t>.</w:t>
      </w:r>
    </w:p>
    <w:p w14:paraId="7924219B" w14:textId="77777777" w:rsidR="00AE761E" w:rsidRPr="00AE761E" w:rsidRDefault="00AE761E" w:rsidP="009C4B2B">
      <w:pPr>
        <w:pStyle w:val="NormalWeb"/>
        <w:numPr>
          <w:ilvl w:val="0"/>
          <w:numId w:val="4"/>
        </w:numPr>
        <w:spacing w:before="0" w:beforeAutospacing="0" w:after="0" w:afterAutospacing="0" w:line="360" w:lineRule="auto"/>
        <w:ind w:left="0" w:firstLine="709"/>
        <w:jc w:val="both"/>
        <w:rPr>
          <w:sz w:val="28"/>
          <w:szCs w:val="28"/>
          <w:lang w:val="ru-RU"/>
        </w:rPr>
      </w:pPr>
      <w:r w:rsidRPr="00AE761E">
        <w:rPr>
          <w:rStyle w:val="Strong"/>
          <w:sz w:val="28"/>
          <w:szCs w:val="28"/>
          <w:lang w:val="ru-RU"/>
        </w:rPr>
        <w:t>Промпт-инжиниринг и генерация (</w:t>
      </w:r>
      <w:r w:rsidRPr="00AE761E">
        <w:rPr>
          <w:rStyle w:val="Strong"/>
          <w:sz w:val="28"/>
          <w:szCs w:val="28"/>
        </w:rPr>
        <w:t>Generation</w:t>
      </w:r>
      <w:r w:rsidRPr="00AE761E">
        <w:rPr>
          <w:rStyle w:val="Strong"/>
          <w:sz w:val="28"/>
          <w:szCs w:val="28"/>
          <w:lang w:val="ru-RU"/>
        </w:rPr>
        <w:t>).</w:t>
      </w:r>
      <w:r w:rsidRPr="00AE761E">
        <w:rPr>
          <w:sz w:val="28"/>
          <w:szCs w:val="28"/>
          <w:lang w:val="ru-RU"/>
        </w:rPr>
        <w:t xml:space="preserve"> На данном этапе применяется сложный системный промпт. В контекстное окно </w:t>
      </w:r>
      <w:r w:rsidRPr="00AE761E">
        <w:rPr>
          <w:sz w:val="28"/>
          <w:szCs w:val="28"/>
        </w:rPr>
        <w:t>LLM</w:t>
      </w:r>
      <w:r w:rsidRPr="00AE761E">
        <w:rPr>
          <w:sz w:val="28"/>
          <w:szCs w:val="28"/>
          <w:lang w:val="ru-RU"/>
        </w:rPr>
        <w:t xml:space="preserve"> подаются: а) извлеченные верифицированные знания; б) профиль ошибок студента; в) жесткие педагогические инструкции (ролевая модель, тон общения, запрет на использование внешних фактов). На выходе модель генерирует уникальный компенсаторный материал: упрощенное изложение сложного термина, новую аналогию или индивидуальное практическое задание [6, 7, 19].</w:t>
      </w:r>
    </w:p>
    <w:p w14:paraId="7A2A2FA4" w14:textId="77777777"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rStyle w:val="Strong"/>
          <w:sz w:val="28"/>
          <w:szCs w:val="28"/>
          <w:lang w:val="ru-RU"/>
        </w:rPr>
        <w:t>Результаты пилотажного архитектурного проектирования и дискуссия</w:t>
      </w:r>
      <w:r w:rsidRPr="00AE761E">
        <w:rPr>
          <w:sz w:val="28"/>
          <w:szCs w:val="28"/>
          <w:lang w:val="ru-RU"/>
        </w:rPr>
        <w:t xml:space="preserve"> Разработанная архитектурная модель позволяет снять ограничения традиционных систем дистанционного обучения. Линковка </w:t>
      </w:r>
      <w:r w:rsidRPr="00AE761E">
        <w:rPr>
          <w:sz w:val="28"/>
          <w:szCs w:val="28"/>
        </w:rPr>
        <w:t>RAG</w:t>
      </w:r>
      <w:r w:rsidRPr="00AE761E">
        <w:rPr>
          <w:sz w:val="28"/>
          <w:szCs w:val="28"/>
          <w:lang w:val="ru-RU"/>
        </w:rPr>
        <w:t>-агентов обеспечивает формирование индивидуальных дидактических траекторий в режиме реального времени [5, 8, 18]. Студент, испытывающий трудности, получает не просто уведомление об ошибке, а персонализированную микро-лекцию, сгенерированную на основе конспекта его же преподавателя.</w:t>
      </w:r>
    </w:p>
    <w:p w14:paraId="3F729BFE" w14:textId="77777777" w:rsidR="00AE761E" w:rsidRPr="00AE761E" w:rsidRDefault="00AE761E" w:rsidP="009C4B2B">
      <w:pPr>
        <w:pStyle w:val="NormalWeb"/>
        <w:spacing w:before="0" w:beforeAutospacing="0" w:after="0" w:afterAutospacing="0" w:line="360" w:lineRule="auto"/>
        <w:ind w:firstLine="709"/>
        <w:jc w:val="both"/>
        <w:rPr>
          <w:sz w:val="28"/>
          <w:szCs w:val="28"/>
          <w:lang w:val="ru-RU"/>
        </w:rPr>
      </w:pPr>
      <w:r w:rsidRPr="00AE761E">
        <w:rPr>
          <w:sz w:val="28"/>
          <w:szCs w:val="28"/>
          <w:lang w:val="ru-RU"/>
        </w:rPr>
        <w:t xml:space="preserve">Значимым результатом проектирования является решение проблемы вычислительной нагрузки. Поскольку обращение к </w:t>
      </w:r>
      <w:r w:rsidRPr="00AE761E">
        <w:rPr>
          <w:sz w:val="28"/>
          <w:szCs w:val="28"/>
        </w:rPr>
        <w:t>LLM</w:t>
      </w:r>
      <w:r w:rsidRPr="00AE761E">
        <w:rPr>
          <w:sz w:val="28"/>
          <w:szCs w:val="28"/>
          <w:lang w:val="ru-RU"/>
        </w:rPr>
        <w:t xml:space="preserve"> и генерация контента являются ресурсоемкими операциями, в архитектуру внедрен брокер сообщений </w:t>
      </w:r>
      <w:r w:rsidRPr="00AE761E">
        <w:rPr>
          <w:sz w:val="28"/>
          <w:szCs w:val="28"/>
        </w:rPr>
        <w:t>RabbitMQ</w:t>
      </w:r>
      <w:r w:rsidRPr="00AE761E">
        <w:rPr>
          <w:sz w:val="28"/>
          <w:szCs w:val="28"/>
          <w:lang w:val="ru-RU"/>
        </w:rPr>
        <w:t xml:space="preserve">. Он обеспечивает асинхронную обработку тяжелых задач: запросы на генерацию ставятся в очередь, предотвращая перегрузку основного сервера </w:t>
      </w:r>
      <w:r w:rsidRPr="00AE761E">
        <w:rPr>
          <w:sz w:val="28"/>
          <w:szCs w:val="28"/>
        </w:rPr>
        <w:t>LMS</w:t>
      </w:r>
      <w:r w:rsidRPr="00AE761E">
        <w:rPr>
          <w:sz w:val="28"/>
          <w:szCs w:val="28"/>
          <w:lang w:val="ru-RU"/>
        </w:rPr>
        <w:t xml:space="preserve"> и сохраняя отзывчивость пользовательского интерфейса даже в периоды пиковой нагрузки (например, во время зачетной сессии) [9, 12].</w:t>
      </w:r>
    </w:p>
    <w:p w14:paraId="2AD72B07" w14:textId="0F9ED849" w:rsidR="00AE761E" w:rsidRDefault="00AE761E" w:rsidP="009C4B2B">
      <w:pPr>
        <w:pStyle w:val="NormalWeb"/>
        <w:spacing w:before="0" w:beforeAutospacing="0" w:after="0" w:afterAutospacing="0" w:line="360" w:lineRule="auto"/>
        <w:ind w:firstLine="709"/>
        <w:jc w:val="both"/>
        <w:rPr>
          <w:sz w:val="28"/>
          <w:szCs w:val="28"/>
          <w:lang w:val="ru-RU"/>
        </w:rPr>
      </w:pPr>
      <w:r w:rsidRPr="00AE761E">
        <w:rPr>
          <w:rStyle w:val="Strong"/>
          <w:sz w:val="28"/>
          <w:szCs w:val="28"/>
          <w:lang w:val="ru-RU"/>
        </w:rPr>
        <w:t>Заключение</w:t>
      </w:r>
      <w:r w:rsidRPr="00AE761E">
        <w:rPr>
          <w:sz w:val="28"/>
          <w:szCs w:val="28"/>
          <w:lang w:val="ru-RU"/>
        </w:rPr>
        <w:t xml:space="preserve"> Интеграция </w:t>
      </w:r>
      <w:proofErr w:type="spellStart"/>
      <w:r w:rsidRPr="00AE761E">
        <w:rPr>
          <w:sz w:val="28"/>
          <w:szCs w:val="28"/>
          <w:lang w:val="ru-RU"/>
        </w:rPr>
        <w:t>микросервисных</w:t>
      </w:r>
      <w:proofErr w:type="spellEnd"/>
      <w:r w:rsidRPr="00AE761E">
        <w:rPr>
          <w:sz w:val="28"/>
          <w:szCs w:val="28"/>
          <w:lang w:val="ru-RU"/>
        </w:rPr>
        <w:t xml:space="preserve"> ИИ-агентов на базе технологии </w:t>
      </w:r>
      <w:r w:rsidRPr="00AE761E">
        <w:rPr>
          <w:sz w:val="28"/>
          <w:szCs w:val="28"/>
        </w:rPr>
        <w:t>RAG</w:t>
      </w:r>
      <w:r w:rsidRPr="00AE761E">
        <w:rPr>
          <w:sz w:val="28"/>
          <w:szCs w:val="28"/>
          <w:lang w:val="ru-RU"/>
        </w:rPr>
        <w:t xml:space="preserve"> в экосистему классических систем управления обучением открывает принципиально новые горизонты для применения промпт-инжиниринга в педагогической практике. Предложенная архитектура не стремится заменить роль </w:t>
      </w:r>
      <w:r w:rsidRPr="00AE761E">
        <w:rPr>
          <w:sz w:val="28"/>
          <w:szCs w:val="28"/>
          <w:lang w:val="ru-RU"/>
        </w:rPr>
        <w:lastRenderedPageBreak/>
        <w:t xml:space="preserve">педагога. Напротив, она выступает в качестве неутомимого интеллектуального ассистента, который берет на себя рутинную задачу по индивидуализации образовательного контента. Строгая опора на верифицированные знания вуза через векторный поиск полностью решает проблему недостоверности машинной генерации. Дальнейшие перспективы исследования связаны с программной реализацией описанных </w:t>
      </w:r>
      <w:proofErr w:type="spellStart"/>
      <w:r w:rsidRPr="00AE761E">
        <w:rPr>
          <w:sz w:val="28"/>
          <w:szCs w:val="28"/>
          <w:lang w:val="ru-RU"/>
        </w:rPr>
        <w:t>микросервисов</w:t>
      </w:r>
      <w:proofErr w:type="spellEnd"/>
      <w:r w:rsidRPr="00AE761E">
        <w:rPr>
          <w:sz w:val="28"/>
          <w:szCs w:val="28"/>
          <w:lang w:val="ru-RU"/>
        </w:rPr>
        <w:t xml:space="preserve"> и проведением широкомасштабного эмпирического исследования для оценки влияния сгенерированных дидактических траекторий на академическую успеваемость и вовлеченность студентов.</w:t>
      </w:r>
    </w:p>
    <w:p w14:paraId="1B9A7786" w14:textId="77777777" w:rsidR="00AE761E" w:rsidRPr="00AE761E" w:rsidRDefault="00AE761E" w:rsidP="009C4B2B">
      <w:pPr>
        <w:pStyle w:val="NormalWeb"/>
        <w:spacing w:before="0" w:beforeAutospacing="0" w:after="0" w:afterAutospacing="0" w:line="360" w:lineRule="auto"/>
        <w:ind w:firstLine="709"/>
        <w:jc w:val="both"/>
        <w:rPr>
          <w:sz w:val="28"/>
          <w:szCs w:val="28"/>
        </w:rPr>
      </w:pPr>
      <w:proofErr w:type="spellStart"/>
      <w:r w:rsidRPr="00AE761E">
        <w:rPr>
          <w:rStyle w:val="Strong"/>
          <w:sz w:val="28"/>
          <w:szCs w:val="28"/>
        </w:rPr>
        <w:t>Список</w:t>
      </w:r>
      <w:proofErr w:type="spellEnd"/>
      <w:r w:rsidRPr="00AE761E">
        <w:rPr>
          <w:rStyle w:val="Strong"/>
          <w:sz w:val="28"/>
          <w:szCs w:val="28"/>
        </w:rPr>
        <w:t xml:space="preserve"> </w:t>
      </w:r>
      <w:proofErr w:type="spellStart"/>
      <w:r w:rsidRPr="00AE761E">
        <w:rPr>
          <w:rStyle w:val="Strong"/>
          <w:sz w:val="28"/>
          <w:szCs w:val="28"/>
        </w:rPr>
        <w:t>литературы</w:t>
      </w:r>
      <w:proofErr w:type="spellEnd"/>
    </w:p>
    <w:p w14:paraId="216B8096" w14:textId="124B22BA" w:rsidR="00CF4C48" w:rsidRPr="003366FC" w:rsidRDefault="00CF4C48" w:rsidP="009C4B2B">
      <w:pPr>
        <w:pStyle w:val="NormalWeb"/>
        <w:numPr>
          <w:ilvl w:val="0"/>
          <w:numId w:val="5"/>
        </w:numPr>
        <w:spacing w:before="0" w:beforeAutospacing="0" w:after="0" w:afterAutospacing="0" w:line="360" w:lineRule="auto"/>
        <w:ind w:left="0" w:firstLine="709"/>
        <w:jc w:val="both"/>
        <w:rPr>
          <w:sz w:val="28"/>
          <w:szCs w:val="28"/>
          <w:lang w:val="ru-RU"/>
        </w:rPr>
      </w:pPr>
      <w:r w:rsidRPr="003366FC">
        <w:rPr>
          <w:sz w:val="28"/>
          <w:szCs w:val="28"/>
          <w:lang w:val="ru-RU"/>
        </w:rPr>
        <w:t xml:space="preserve">Реализация индивидуальных образовательных траекторий в высших учебных заведениях / О. Е. </w:t>
      </w:r>
      <w:proofErr w:type="spellStart"/>
      <w:r w:rsidRPr="003366FC">
        <w:rPr>
          <w:sz w:val="28"/>
          <w:szCs w:val="28"/>
          <w:lang w:val="ru-RU"/>
        </w:rPr>
        <w:t>Яцевич</w:t>
      </w:r>
      <w:proofErr w:type="spellEnd"/>
      <w:r w:rsidRPr="003366FC">
        <w:rPr>
          <w:sz w:val="28"/>
          <w:szCs w:val="28"/>
          <w:lang w:val="ru-RU"/>
        </w:rPr>
        <w:t xml:space="preserve">, Н. И. Сперанская, Н. В. </w:t>
      </w:r>
      <w:proofErr w:type="spellStart"/>
      <w:r w:rsidRPr="003366FC">
        <w:rPr>
          <w:sz w:val="28"/>
          <w:szCs w:val="28"/>
          <w:lang w:val="ru-RU"/>
        </w:rPr>
        <w:t>Омелаенко</w:t>
      </w:r>
      <w:proofErr w:type="spellEnd"/>
      <w:r w:rsidRPr="003366FC">
        <w:rPr>
          <w:sz w:val="28"/>
          <w:szCs w:val="28"/>
          <w:lang w:val="ru-RU"/>
        </w:rPr>
        <w:t xml:space="preserve"> [и др.] // Высшее образование в России. – 2024. – Т. 33, № 5. – С. 150-168.</w:t>
      </w:r>
    </w:p>
    <w:p w14:paraId="6A228997" w14:textId="2E380579" w:rsidR="00872F06" w:rsidRPr="003366FC" w:rsidRDefault="00872F06" w:rsidP="009C4B2B">
      <w:pPr>
        <w:pStyle w:val="NormalWeb"/>
        <w:numPr>
          <w:ilvl w:val="0"/>
          <w:numId w:val="5"/>
        </w:numPr>
        <w:spacing w:before="0" w:beforeAutospacing="0" w:after="0" w:afterAutospacing="0" w:line="360" w:lineRule="auto"/>
        <w:ind w:left="0" w:firstLine="709"/>
        <w:jc w:val="both"/>
        <w:rPr>
          <w:sz w:val="28"/>
          <w:szCs w:val="28"/>
          <w:lang w:val="ru-RU"/>
        </w:rPr>
      </w:pPr>
      <w:proofErr w:type="spellStart"/>
      <w:r w:rsidRPr="003366FC">
        <w:rPr>
          <w:sz w:val="28"/>
          <w:szCs w:val="28"/>
          <w:lang w:val="ru-RU"/>
        </w:rPr>
        <w:t>Перязева</w:t>
      </w:r>
      <w:proofErr w:type="spellEnd"/>
      <w:r w:rsidRPr="003366FC">
        <w:rPr>
          <w:sz w:val="28"/>
          <w:szCs w:val="28"/>
          <w:lang w:val="ru-RU"/>
        </w:rPr>
        <w:t xml:space="preserve"> Ю. В. Формирование индивидуальных образовательных траекторий в традиционных LMS / Ю.  В.  </w:t>
      </w:r>
      <w:proofErr w:type="spellStart"/>
      <w:r w:rsidRPr="003366FC">
        <w:rPr>
          <w:sz w:val="28"/>
          <w:szCs w:val="28"/>
          <w:lang w:val="ru-RU"/>
        </w:rPr>
        <w:t>Перязева</w:t>
      </w:r>
      <w:proofErr w:type="spellEnd"/>
      <w:r w:rsidRPr="003366FC">
        <w:rPr>
          <w:sz w:val="28"/>
          <w:szCs w:val="28"/>
          <w:lang w:val="ru-RU"/>
        </w:rPr>
        <w:t>, Р. Г. Калганов. // Современные информационные технологии и ИТ-образование. – 2020. – Т. 16, No 3. – С. 754-763.</w:t>
      </w:r>
    </w:p>
    <w:p w14:paraId="268C67EE" w14:textId="77777777" w:rsidR="003366FC" w:rsidRPr="003366FC" w:rsidRDefault="003366FC" w:rsidP="00C327F8">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Brown A. LLM AGENTS: ADVANCING TRULY PERSONALIZED ONLINE EDUCATION / A. Brown, D. Taylor // Education and New Developments 2025. – 2025. – Vol. 2. – P. 145–150. – URL: https://end-educationconference.org/wp-content/uploads/2025/08/202502OP044.pdf (</w:t>
      </w:r>
      <w:proofErr w:type="spellStart"/>
      <w:r w:rsidRPr="003366FC">
        <w:rPr>
          <w:sz w:val="28"/>
          <w:szCs w:val="28"/>
        </w:rPr>
        <w:t>дата</w:t>
      </w:r>
      <w:proofErr w:type="spellEnd"/>
      <w:r w:rsidRPr="003366FC">
        <w:rPr>
          <w:sz w:val="28"/>
          <w:szCs w:val="28"/>
        </w:rPr>
        <w:t xml:space="preserve"> обращения: 24.03.2026).</w:t>
      </w:r>
    </w:p>
    <w:p w14:paraId="197BB8DD" w14:textId="77777777" w:rsidR="003366FC" w:rsidRPr="003366FC" w:rsidRDefault="00DA3989" w:rsidP="003366FC">
      <w:pPr>
        <w:pStyle w:val="NormalWeb"/>
        <w:numPr>
          <w:ilvl w:val="0"/>
          <w:numId w:val="5"/>
        </w:numPr>
        <w:spacing w:before="0" w:beforeAutospacing="0" w:after="0" w:afterAutospacing="0" w:line="360" w:lineRule="auto"/>
        <w:ind w:left="0" w:firstLine="709"/>
        <w:jc w:val="both"/>
        <w:rPr>
          <w:sz w:val="28"/>
          <w:szCs w:val="28"/>
        </w:rPr>
      </w:pPr>
      <w:proofErr w:type="spellStart"/>
      <w:r w:rsidRPr="003366FC">
        <w:rPr>
          <w:sz w:val="28"/>
          <w:szCs w:val="28"/>
        </w:rPr>
        <w:t>Morze</w:t>
      </w:r>
      <w:proofErr w:type="spellEnd"/>
      <w:r w:rsidRPr="003366FC">
        <w:rPr>
          <w:sz w:val="28"/>
          <w:szCs w:val="28"/>
        </w:rPr>
        <w:t xml:space="preserve"> N. V. </w:t>
      </w:r>
      <w:r w:rsidR="00AE761E" w:rsidRPr="003366FC">
        <w:rPr>
          <w:sz w:val="28"/>
          <w:szCs w:val="28"/>
        </w:rPr>
        <w:t>Comprehensive framework for adaptive learning implementation in Moodle LMS: technical, pedagogical, and administrative perspectives</w:t>
      </w:r>
      <w:r w:rsidRPr="003366FC">
        <w:rPr>
          <w:sz w:val="28"/>
          <w:szCs w:val="28"/>
        </w:rPr>
        <w:t xml:space="preserve"> / N. V. </w:t>
      </w:r>
      <w:proofErr w:type="spellStart"/>
      <w:r w:rsidRPr="003366FC">
        <w:rPr>
          <w:sz w:val="28"/>
          <w:szCs w:val="28"/>
        </w:rPr>
        <w:t>Morze</w:t>
      </w:r>
      <w:proofErr w:type="spellEnd"/>
      <w:r w:rsidRPr="003366FC">
        <w:rPr>
          <w:sz w:val="28"/>
          <w:szCs w:val="28"/>
        </w:rPr>
        <w:t xml:space="preserve">, L. O. </w:t>
      </w:r>
      <w:proofErr w:type="spellStart"/>
      <w:r w:rsidRPr="003366FC">
        <w:rPr>
          <w:sz w:val="28"/>
          <w:szCs w:val="28"/>
        </w:rPr>
        <w:t>Varchenko-Trotsenko</w:t>
      </w:r>
      <w:proofErr w:type="spellEnd"/>
      <w:r w:rsidRPr="003366FC">
        <w:rPr>
          <w:sz w:val="28"/>
          <w:szCs w:val="28"/>
        </w:rPr>
        <w:t xml:space="preserve">, T. S. </w:t>
      </w:r>
      <w:proofErr w:type="spellStart"/>
      <w:r w:rsidRPr="003366FC">
        <w:rPr>
          <w:sz w:val="28"/>
          <w:szCs w:val="28"/>
        </w:rPr>
        <w:t>Terletska</w:t>
      </w:r>
      <w:proofErr w:type="spellEnd"/>
      <w:r w:rsidR="00AE761E" w:rsidRPr="003366FC">
        <w:rPr>
          <w:sz w:val="28"/>
          <w:szCs w:val="28"/>
        </w:rPr>
        <w:t xml:space="preserve"> // </w:t>
      </w:r>
      <w:r w:rsidR="00C327F8" w:rsidRPr="003366FC">
        <w:rPr>
          <w:sz w:val="28"/>
          <w:szCs w:val="28"/>
        </w:rPr>
        <w:t xml:space="preserve">CEUR Workshop </w:t>
      </w:r>
      <w:proofErr w:type="gramStart"/>
      <w:r w:rsidR="00C327F8" w:rsidRPr="003366FC">
        <w:rPr>
          <w:sz w:val="28"/>
          <w:szCs w:val="28"/>
        </w:rPr>
        <w:t>Proceedings :</w:t>
      </w:r>
      <w:proofErr w:type="gramEnd"/>
      <w:r w:rsidR="00C327F8" w:rsidRPr="003366FC">
        <w:rPr>
          <w:sz w:val="28"/>
          <w:szCs w:val="28"/>
        </w:rPr>
        <w:t xml:space="preserve"> </w:t>
      </w:r>
      <w:r w:rsidRPr="003366FC">
        <w:rPr>
          <w:sz w:val="28"/>
          <w:szCs w:val="28"/>
        </w:rPr>
        <w:t>8th International Workshop on Augmented Reality in Education, co-located with the 6th International Conference on History, Theory and Methodology of Learning</w:t>
      </w:r>
      <w:r w:rsidR="00C327F8" w:rsidRPr="003366FC">
        <w:rPr>
          <w:sz w:val="28"/>
          <w:szCs w:val="28"/>
        </w:rPr>
        <w:t>, Kryvyi Rih, Ukraine, 13 May 2025</w:t>
      </w:r>
      <w:r w:rsidR="00AE761E" w:rsidRPr="003366FC">
        <w:rPr>
          <w:sz w:val="28"/>
          <w:szCs w:val="28"/>
        </w:rPr>
        <w:t xml:space="preserve">. – </w:t>
      </w:r>
      <w:r w:rsidR="00C327F8" w:rsidRPr="003366FC">
        <w:rPr>
          <w:sz w:val="28"/>
          <w:szCs w:val="28"/>
        </w:rPr>
        <w:t xml:space="preserve">Kryvyi Rih, </w:t>
      </w:r>
      <w:r w:rsidR="00AE761E" w:rsidRPr="003366FC">
        <w:rPr>
          <w:sz w:val="28"/>
          <w:szCs w:val="28"/>
        </w:rPr>
        <w:t xml:space="preserve">2025. – Vol. 4060. </w:t>
      </w:r>
      <w:r w:rsidRPr="003366FC">
        <w:rPr>
          <w:sz w:val="28"/>
          <w:szCs w:val="28"/>
        </w:rPr>
        <w:t xml:space="preserve">– P. 196–212. </w:t>
      </w:r>
      <w:r w:rsidR="00AE761E" w:rsidRPr="003366FC">
        <w:rPr>
          <w:sz w:val="28"/>
          <w:szCs w:val="28"/>
        </w:rPr>
        <w:t>– URL: https://ceur-ws.org/Vol-4060/paper13.pdf (</w:t>
      </w:r>
      <w:r w:rsidR="00AE761E" w:rsidRPr="003366FC">
        <w:rPr>
          <w:sz w:val="28"/>
          <w:szCs w:val="28"/>
          <w:lang w:val="ru-RU"/>
        </w:rPr>
        <w:t>дата</w:t>
      </w:r>
      <w:r w:rsidR="00AE761E" w:rsidRPr="003366FC">
        <w:rPr>
          <w:sz w:val="28"/>
          <w:szCs w:val="28"/>
        </w:rPr>
        <w:t xml:space="preserve"> </w:t>
      </w:r>
      <w:r w:rsidR="00AE761E" w:rsidRPr="003366FC">
        <w:rPr>
          <w:sz w:val="28"/>
          <w:szCs w:val="28"/>
          <w:lang w:val="ru-RU"/>
        </w:rPr>
        <w:t>обращения</w:t>
      </w:r>
      <w:r w:rsidR="00AE761E" w:rsidRPr="003366FC">
        <w:rPr>
          <w:sz w:val="28"/>
          <w:szCs w:val="28"/>
        </w:rPr>
        <w:t>: 24.03.2026).</w:t>
      </w:r>
    </w:p>
    <w:p w14:paraId="671BFB51"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Development and Evaluation of a Retrieval-Augmented Generation Chatbot for Orthopedic and Trauma Surgery Patient Education: Mixed-Methods Study / D. Baur, </w:t>
      </w:r>
      <w:r w:rsidRPr="003366FC">
        <w:rPr>
          <w:sz w:val="28"/>
          <w:szCs w:val="28"/>
        </w:rPr>
        <w:lastRenderedPageBreak/>
        <w:t xml:space="preserve">J. </w:t>
      </w:r>
      <w:proofErr w:type="spellStart"/>
      <w:r w:rsidRPr="003366FC">
        <w:rPr>
          <w:sz w:val="28"/>
          <w:szCs w:val="28"/>
        </w:rPr>
        <w:t>Ansorg</w:t>
      </w:r>
      <w:proofErr w:type="spellEnd"/>
      <w:r w:rsidRPr="003366FC">
        <w:rPr>
          <w:sz w:val="28"/>
          <w:szCs w:val="28"/>
        </w:rPr>
        <w:t xml:space="preserve">, C.-E. </w:t>
      </w:r>
      <w:proofErr w:type="spellStart"/>
      <w:r w:rsidRPr="003366FC">
        <w:rPr>
          <w:sz w:val="28"/>
          <w:szCs w:val="28"/>
        </w:rPr>
        <w:t>Heyde</w:t>
      </w:r>
      <w:proofErr w:type="spellEnd"/>
      <w:r w:rsidRPr="003366FC">
        <w:rPr>
          <w:sz w:val="28"/>
          <w:szCs w:val="28"/>
        </w:rPr>
        <w:t xml:space="preserve"> [et al.] // JMIR AI. – 2025. – Vol. 4. – P. e75262. – URL: https://ai.jmir.org/2025/1/e75262/ (</w:t>
      </w:r>
      <w:proofErr w:type="spellStart"/>
      <w:r w:rsidRPr="003366FC">
        <w:rPr>
          <w:sz w:val="28"/>
          <w:szCs w:val="28"/>
        </w:rPr>
        <w:t>дата</w:t>
      </w:r>
      <w:proofErr w:type="spellEnd"/>
      <w:r w:rsidRPr="003366FC">
        <w:rPr>
          <w:sz w:val="28"/>
          <w:szCs w:val="28"/>
        </w:rPr>
        <w:t xml:space="preserve"> обращения: 24.03.2026).</w:t>
      </w:r>
    </w:p>
    <w:p w14:paraId="67A03F4B"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Garcia L. Integration and application of artificial intelligence tools in the Moodle platform: A theoretical exploration / L. Garcia, P. Martinez // ResearchGate. – 2025. – URL: https://www.researchgate.net/publication/388575112_Integration_and_application_of_artificial_intelligence_tools_in_the_Moodle_platform_A_theoretical_exploration (</w:t>
      </w:r>
      <w:proofErr w:type="spellStart"/>
      <w:r w:rsidRPr="003366FC">
        <w:rPr>
          <w:sz w:val="28"/>
          <w:szCs w:val="28"/>
        </w:rPr>
        <w:t>дата</w:t>
      </w:r>
      <w:proofErr w:type="spellEnd"/>
      <w:r w:rsidRPr="003366FC">
        <w:rPr>
          <w:sz w:val="28"/>
          <w:szCs w:val="28"/>
        </w:rPr>
        <w:t xml:space="preserve"> обращения: 24.03.2026).</w:t>
      </w:r>
    </w:p>
    <w:p w14:paraId="4248A5AF"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proofErr w:type="spellStart"/>
      <w:r w:rsidRPr="003366FC">
        <w:rPr>
          <w:sz w:val="28"/>
          <w:szCs w:val="28"/>
        </w:rPr>
        <w:t>Gracel</w:t>
      </w:r>
      <w:proofErr w:type="spellEnd"/>
      <w:r w:rsidRPr="003366FC">
        <w:rPr>
          <w:sz w:val="28"/>
          <w:szCs w:val="28"/>
        </w:rPr>
        <w:t xml:space="preserve"> M. Dialogical Learning Support in RAG-Based E-Learning / M. </w:t>
      </w:r>
      <w:proofErr w:type="spellStart"/>
      <w:r w:rsidRPr="003366FC">
        <w:rPr>
          <w:sz w:val="28"/>
          <w:szCs w:val="28"/>
        </w:rPr>
        <w:t>Gracel</w:t>
      </w:r>
      <w:proofErr w:type="spellEnd"/>
      <w:r w:rsidRPr="003366FC">
        <w:rPr>
          <w:sz w:val="28"/>
          <w:szCs w:val="28"/>
        </w:rPr>
        <w:t xml:space="preserve">, J. </w:t>
      </w:r>
      <w:proofErr w:type="spellStart"/>
      <w:r w:rsidRPr="003366FC">
        <w:rPr>
          <w:sz w:val="28"/>
          <w:szCs w:val="28"/>
        </w:rPr>
        <w:t>Swacha</w:t>
      </w:r>
      <w:proofErr w:type="spellEnd"/>
      <w:r w:rsidRPr="003366FC">
        <w:rPr>
          <w:sz w:val="28"/>
          <w:szCs w:val="28"/>
        </w:rPr>
        <w:t xml:space="preserve"> // Preprints.org. – 2026. – URL: https://www.preprints.org/manuscript/202602.1047/v1/download (</w:t>
      </w:r>
      <w:proofErr w:type="spellStart"/>
      <w:r w:rsidRPr="003366FC">
        <w:rPr>
          <w:sz w:val="28"/>
          <w:szCs w:val="28"/>
        </w:rPr>
        <w:t>дата</w:t>
      </w:r>
      <w:proofErr w:type="spellEnd"/>
      <w:r w:rsidRPr="003366FC">
        <w:rPr>
          <w:sz w:val="28"/>
          <w:szCs w:val="28"/>
        </w:rPr>
        <w:t xml:space="preserve"> обращения: 24.03.2026).</w:t>
      </w:r>
    </w:p>
    <w:p w14:paraId="30ED9EB3"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Jiang T. Large Language Models for Education: A Survey and Outlook / T. Jiang, Y. Zhang, M. Wang // </w:t>
      </w:r>
      <w:proofErr w:type="spellStart"/>
      <w:r w:rsidRPr="003366FC">
        <w:rPr>
          <w:sz w:val="28"/>
          <w:szCs w:val="28"/>
        </w:rPr>
        <w:t>arXiv</w:t>
      </w:r>
      <w:proofErr w:type="spellEnd"/>
      <w:r w:rsidRPr="003366FC">
        <w:rPr>
          <w:sz w:val="28"/>
          <w:szCs w:val="28"/>
        </w:rPr>
        <w:t xml:space="preserve"> preprint arXiv:2403.18105. – 2024. – URL: https://arxiv.org/pdf/2403.18105 (</w:t>
      </w:r>
      <w:proofErr w:type="spellStart"/>
      <w:r w:rsidRPr="003366FC">
        <w:rPr>
          <w:sz w:val="28"/>
          <w:szCs w:val="28"/>
        </w:rPr>
        <w:t>дата</w:t>
      </w:r>
      <w:proofErr w:type="spellEnd"/>
      <w:r w:rsidRPr="003366FC">
        <w:rPr>
          <w:sz w:val="28"/>
          <w:szCs w:val="28"/>
        </w:rPr>
        <w:t xml:space="preserve"> обращения: 24.03.2026).</w:t>
      </w:r>
    </w:p>
    <w:p w14:paraId="687081CE"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Lee H. Retrieval-Augmented Generation (RAG) Chatbots for Education: A Survey of Applications / H. Lee, S. Kim, Y. Park // MDPI Applied Sciences. – 2025. – Vol. 15, </w:t>
      </w:r>
      <w:proofErr w:type="spellStart"/>
      <w:r w:rsidRPr="003366FC">
        <w:rPr>
          <w:sz w:val="28"/>
          <w:szCs w:val="28"/>
        </w:rPr>
        <w:t>Iss</w:t>
      </w:r>
      <w:proofErr w:type="spellEnd"/>
      <w:r w:rsidRPr="003366FC">
        <w:rPr>
          <w:sz w:val="28"/>
          <w:szCs w:val="28"/>
        </w:rPr>
        <w:t>. 8. – P. 4234. – URL: https://www.mdpi.com/2076-3417/15/8/4234 (</w:t>
      </w:r>
      <w:proofErr w:type="spellStart"/>
      <w:r w:rsidRPr="003366FC">
        <w:rPr>
          <w:sz w:val="28"/>
          <w:szCs w:val="28"/>
        </w:rPr>
        <w:t>дата</w:t>
      </w:r>
      <w:proofErr w:type="spellEnd"/>
      <w:r w:rsidRPr="003366FC">
        <w:rPr>
          <w:sz w:val="28"/>
          <w:szCs w:val="28"/>
        </w:rPr>
        <w:t xml:space="preserve"> обращения: 24.03.2026).</w:t>
      </w:r>
    </w:p>
    <w:p w14:paraId="7827AE0F"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Lima A. Generative AI for Customizable Learning Experiences / A. Lima, R. Silva // </w:t>
      </w:r>
      <w:proofErr w:type="spellStart"/>
      <w:r w:rsidRPr="003366FC">
        <w:rPr>
          <w:sz w:val="28"/>
          <w:szCs w:val="28"/>
        </w:rPr>
        <w:t>Universidade</w:t>
      </w:r>
      <w:proofErr w:type="spellEnd"/>
      <w:r w:rsidRPr="003366FC">
        <w:rPr>
          <w:sz w:val="28"/>
          <w:szCs w:val="28"/>
        </w:rPr>
        <w:t xml:space="preserve"> Nova de </w:t>
      </w:r>
      <w:proofErr w:type="spellStart"/>
      <w:r w:rsidRPr="003366FC">
        <w:rPr>
          <w:sz w:val="28"/>
          <w:szCs w:val="28"/>
        </w:rPr>
        <w:t>Lisboa</w:t>
      </w:r>
      <w:proofErr w:type="spellEnd"/>
      <w:r w:rsidRPr="003366FC">
        <w:rPr>
          <w:sz w:val="28"/>
          <w:szCs w:val="28"/>
        </w:rPr>
        <w:t xml:space="preserve"> Repository. – 2024. – P. 1–15. – URL: https://run.unl.pt/bitstream/10362/165975/1/Generative_AI_for_Customizable_Learning_Experiences.pdf (</w:t>
      </w:r>
      <w:proofErr w:type="spellStart"/>
      <w:r w:rsidRPr="003366FC">
        <w:rPr>
          <w:sz w:val="28"/>
          <w:szCs w:val="28"/>
        </w:rPr>
        <w:t>дата</w:t>
      </w:r>
      <w:proofErr w:type="spellEnd"/>
      <w:r w:rsidRPr="003366FC">
        <w:rPr>
          <w:sz w:val="28"/>
          <w:szCs w:val="28"/>
        </w:rPr>
        <w:t xml:space="preserve"> обращения: 24.03.2026).</w:t>
      </w:r>
    </w:p>
    <w:p w14:paraId="5703AB8F"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Meyer T. Using Large Language Models for Content Creation Impacts Online Learning Evaluation Outcomes / T. Meyer, C. Fischer // </w:t>
      </w:r>
      <w:proofErr w:type="spellStart"/>
      <w:r w:rsidRPr="003366FC">
        <w:rPr>
          <w:sz w:val="28"/>
          <w:szCs w:val="28"/>
        </w:rPr>
        <w:t>Aprendo</w:t>
      </w:r>
      <w:proofErr w:type="spellEnd"/>
      <w:r w:rsidRPr="003366FC">
        <w:rPr>
          <w:sz w:val="28"/>
          <w:szCs w:val="28"/>
        </w:rPr>
        <w:t>. – 2024. – P. 55–68. – URL: https://admin.aprendo.ch/dynamic-disk-2-3/scope/2/categories/28228/Using-Large-Language-Models-for-Content-Creation-Impacts-Online-Learning-Evaluation-Outcomes.pdf (</w:t>
      </w:r>
      <w:proofErr w:type="spellStart"/>
      <w:r w:rsidRPr="003366FC">
        <w:rPr>
          <w:sz w:val="28"/>
          <w:szCs w:val="28"/>
        </w:rPr>
        <w:t>дата</w:t>
      </w:r>
      <w:proofErr w:type="spellEnd"/>
      <w:r w:rsidRPr="003366FC">
        <w:rPr>
          <w:sz w:val="28"/>
          <w:szCs w:val="28"/>
        </w:rPr>
        <w:t xml:space="preserve"> обращения: 24.03.2026).</w:t>
      </w:r>
    </w:p>
    <w:p w14:paraId="539DFC72"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proofErr w:type="spellStart"/>
      <w:r w:rsidRPr="003366FC">
        <w:rPr>
          <w:sz w:val="28"/>
          <w:szCs w:val="28"/>
        </w:rPr>
        <w:lastRenderedPageBreak/>
        <w:t>Morze</w:t>
      </w:r>
      <w:proofErr w:type="spellEnd"/>
      <w:r w:rsidRPr="003366FC">
        <w:rPr>
          <w:sz w:val="28"/>
          <w:szCs w:val="28"/>
        </w:rPr>
        <w:t xml:space="preserve"> N. V. Comprehensive framework for adaptive learning implementation in Moodle LMS: technical, pedagogical, and administrative perspectives / N. V. </w:t>
      </w:r>
      <w:proofErr w:type="spellStart"/>
      <w:r w:rsidRPr="003366FC">
        <w:rPr>
          <w:sz w:val="28"/>
          <w:szCs w:val="28"/>
        </w:rPr>
        <w:t>Morze</w:t>
      </w:r>
      <w:proofErr w:type="spellEnd"/>
      <w:r w:rsidRPr="003366FC">
        <w:rPr>
          <w:sz w:val="28"/>
          <w:szCs w:val="28"/>
        </w:rPr>
        <w:t xml:space="preserve">, L. O. </w:t>
      </w:r>
      <w:proofErr w:type="spellStart"/>
      <w:r w:rsidRPr="003366FC">
        <w:rPr>
          <w:sz w:val="28"/>
          <w:szCs w:val="28"/>
        </w:rPr>
        <w:t>Varchenko-Trotsenko</w:t>
      </w:r>
      <w:proofErr w:type="spellEnd"/>
      <w:r w:rsidRPr="003366FC">
        <w:rPr>
          <w:sz w:val="28"/>
          <w:szCs w:val="28"/>
        </w:rPr>
        <w:t xml:space="preserve">, T. S. </w:t>
      </w:r>
      <w:proofErr w:type="spellStart"/>
      <w:r w:rsidRPr="003366FC">
        <w:rPr>
          <w:sz w:val="28"/>
          <w:szCs w:val="28"/>
        </w:rPr>
        <w:t>Terletska</w:t>
      </w:r>
      <w:proofErr w:type="spellEnd"/>
      <w:r w:rsidRPr="003366FC">
        <w:rPr>
          <w:sz w:val="28"/>
          <w:szCs w:val="28"/>
        </w:rPr>
        <w:t xml:space="preserve"> // CEUR Workshop </w:t>
      </w:r>
      <w:proofErr w:type="gramStart"/>
      <w:r w:rsidRPr="003366FC">
        <w:rPr>
          <w:sz w:val="28"/>
          <w:szCs w:val="28"/>
        </w:rPr>
        <w:t>Proceedings :</w:t>
      </w:r>
      <w:proofErr w:type="gramEnd"/>
      <w:r w:rsidRPr="003366FC">
        <w:rPr>
          <w:sz w:val="28"/>
          <w:szCs w:val="28"/>
        </w:rPr>
        <w:t xml:space="preserve"> 8th International Workshop on Augmented Reality in Education. – </w:t>
      </w:r>
      <w:proofErr w:type="spellStart"/>
      <w:r w:rsidRPr="003366FC">
        <w:rPr>
          <w:sz w:val="28"/>
          <w:szCs w:val="28"/>
        </w:rPr>
        <w:t>Kryvyi</w:t>
      </w:r>
      <w:proofErr w:type="spellEnd"/>
      <w:r w:rsidRPr="003366FC">
        <w:rPr>
          <w:sz w:val="28"/>
          <w:szCs w:val="28"/>
        </w:rPr>
        <w:t xml:space="preserve"> </w:t>
      </w:r>
      <w:proofErr w:type="spellStart"/>
      <w:r w:rsidRPr="003366FC">
        <w:rPr>
          <w:sz w:val="28"/>
          <w:szCs w:val="28"/>
        </w:rPr>
        <w:t>Rih</w:t>
      </w:r>
      <w:proofErr w:type="spellEnd"/>
      <w:r w:rsidRPr="003366FC">
        <w:rPr>
          <w:sz w:val="28"/>
          <w:szCs w:val="28"/>
        </w:rPr>
        <w:t>, 2025. – Vol. 4060. – P. 196–212. – URL: https://ceur-ws.org/Vol-4060/paper13.pdf (</w:t>
      </w:r>
      <w:proofErr w:type="spellStart"/>
      <w:r w:rsidRPr="003366FC">
        <w:rPr>
          <w:sz w:val="28"/>
          <w:szCs w:val="28"/>
        </w:rPr>
        <w:t>дата</w:t>
      </w:r>
      <w:proofErr w:type="spellEnd"/>
      <w:r w:rsidRPr="003366FC">
        <w:rPr>
          <w:sz w:val="28"/>
          <w:szCs w:val="28"/>
        </w:rPr>
        <w:t xml:space="preserve"> обращения: 24.03.2026).</w:t>
      </w:r>
    </w:p>
    <w:p w14:paraId="37ECF9CE"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Novak M. Design of AI-Powered Tool for Self-Regulation Support in Programming Education / M. Novak, K. Jelinek // </w:t>
      </w:r>
      <w:proofErr w:type="spellStart"/>
      <w:r w:rsidRPr="003366FC">
        <w:rPr>
          <w:sz w:val="28"/>
          <w:szCs w:val="28"/>
        </w:rPr>
        <w:t>arXiv</w:t>
      </w:r>
      <w:proofErr w:type="spellEnd"/>
      <w:r w:rsidRPr="003366FC">
        <w:rPr>
          <w:sz w:val="28"/>
          <w:szCs w:val="28"/>
        </w:rPr>
        <w:t xml:space="preserve"> preprint arXiv:2504.03068. – 2025. – URL: https://arxiv.org/html/2504.03068v1 (</w:t>
      </w:r>
      <w:proofErr w:type="spellStart"/>
      <w:r w:rsidRPr="003366FC">
        <w:rPr>
          <w:sz w:val="28"/>
          <w:szCs w:val="28"/>
        </w:rPr>
        <w:t>дата</w:t>
      </w:r>
      <w:proofErr w:type="spellEnd"/>
      <w:r w:rsidRPr="003366FC">
        <w:rPr>
          <w:sz w:val="28"/>
          <w:szCs w:val="28"/>
        </w:rPr>
        <w:t xml:space="preserve"> обращения: 24.03.2026).</w:t>
      </w:r>
    </w:p>
    <w:p w14:paraId="1781F836"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Ozturk M. Optimizing Academic Queries </w:t>
      </w:r>
      <w:proofErr w:type="gramStart"/>
      <w:r w:rsidRPr="003366FC">
        <w:rPr>
          <w:sz w:val="28"/>
          <w:szCs w:val="28"/>
        </w:rPr>
        <w:t>With</w:t>
      </w:r>
      <w:proofErr w:type="gramEnd"/>
      <w:r w:rsidRPr="003366FC">
        <w:rPr>
          <w:sz w:val="28"/>
          <w:szCs w:val="28"/>
        </w:rPr>
        <w:t xml:space="preserve"> Retrieval-Augmented Large Language Models / M. Ozturk, A. Yilmaz // Migration Letters. – 2024. – Vol. 21, No. 2. – P. 118–135. – URL: https://migrationletters.com/index.php/ml/article/download/11858/7841/28424 (</w:t>
      </w:r>
      <w:proofErr w:type="spellStart"/>
      <w:r w:rsidRPr="003366FC">
        <w:rPr>
          <w:sz w:val="28"/>
          <w:szCs w:val="28"/>
        </w:rPr>
        <w:t>дата</w:t>
      </w:r>
      <w:proofErr w:type="spellEnd"/>
      <w:r w:rsidRPr="003366FC">
        <w:rPr>
          <w:sz w:val="28"/>
          <w:szCs w:val="28"/>
        </w:rPr>
        <w:t xml:space="preserve"> обращения: 24.03.2026).</w:t>
      </w:r>
    </w:p>
    <w:p w14:paraId="4479EA00"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Patel R. End-to-End Deployment of the Educational AI Hub for Personalized Learning and Engagement / R. Patel, S. Kumar // IEEE </w:t>
      </w:r>
      <w:proofErr w:type="gramStart"/>
      <w:r w:rsidRPr="003366FC">
        <w:rPr>
          <w:sz w:val="28"/>
          <w:szCs w:val="28"/>
        </w:rPr>
        <w:t>Xplore :</w:t>
      </w:r>
      <w:proofErr w:type="gramEnd"/>
      <w:r w:rsidRPr="003366FC">
        <w:rPr>
          <w:sz w:val="28"/>
          <w:szCs w:val="28"/>
        </w:rPr>
        <w:t xml:space="preserve"> 2025 IEEE Global Engineering Education Conference. – 2025. – P. 34–42. – URL: https://ieeexplore.ieee.org/iel8/6287639/6514899/10938135.pdf (</w:t>
      </w:r>
      <w:proofErr w:type="spellStart"/>
      <w:r w:rsidRPr="003366FC">
        <w:rPr>
          <w:sz w:val="28"/>
          <w:szCs w:val="28"/>
        </w:rPr>
        <w:t>дата</w:t>
      </w:r>
      <w:proofErr w:type="spellEnd"/>
      <w:r w:rsidRPr="003366FC">
        <w:rPr>
          <w:sz w:val="28"/>
          <w:szCs w:val="28"/>
        </w:rPr>
        <w:t xml:space="preserve"> обращения: 24.03.2026).</w:t>
      </w:r>
    </w:p>
    <w:p w14:paraId="046588E3"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Rahman A. Strategic Framework for Implementing Retrieval-Augmented Generation (RAG) and Large Language Models (LLMs) for Personalized AI / A. Rahman, M. Hassan // Universitas </w:t>
      </w:r>
      <w:proofErr w:type="spellStart"/>
      <w:r w:rsidRPr="003366FC">
        <w:rPr>
          <w:sz w:val="28"/>
          <w:szCs w:val="28"/>
        </w:rPr>
        <w:t>Malikussaleh</w:t>
      </w:r>
      <w:proofErr w:type="spellEnd"/>
      <w:r w:rsidRPr="003366FC">
        <w:rPr>
          <w:sz w:val="28"/>
          <w:szCs w:val="28"/>
        </w:rPr>
        <w:t xml:space="preserve"> Proceedings. – 2025. – P. 70–85. – URL: https://proceedings.unimal.ac.id/icomden/article/download/703/803 (</w:t>
      </w:r>
      <w:proofErr w:type="spellStart"/>
      <w:r w:rsidRPr="003366FC">
        <w:rPr>
          <w:sz w:val="28"/>
          <w:szCs w:val="28"/>
        </w:rPr>
        <w:t>дата</w:t>
      </w:r>
      <w:proofErr w:type="spellEnd"/>
      <w:r w:rsidRPr="003366FC">
        <w:rPr>
          <w:sz w:val="28"/>
          <w:szCs w:val="28"/>
        </w:rPr>
        <w:t xml:space="preserve"> обращения: 24.03.2026).</w:t>
      </w:r>
    </w:p>
    <w:p w14:paraId="265B0877"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Rossi L. Retrieval Augmented Generation in Large Language Models: Development of AI Chatbot for Student Support / L. Rossi, M. Bianchi // CEUR Workshop Proceedings. – 2025. – Vol. 3938. – P. 15–28. – URL: https://ceur-ws.org/Vol-3938/Paper_2.pdf (</w:t>
      </w:r>
      <w:proofErr w:type="spellStart"/>
      <w:r w:rsidRPr="003366FC">
        <w:rPr>
          <w:sz w:val="28"/>
          <w:szCs w:val="28"/>
        </w:rPr>
        <w:t>дата</w:t>
      </w:r>
      <w:proofErr w:type="spellEnd"/>
      <w:r w:rsidRPr="003366FC">
        <w:rPr>
          <w:sz w:val="28"/>
          <w:szCs w:val="28"/>
        </w:rPr>
        <w:t xml:space="preserve"> обращения: 24.03.2026).</w:t>
      </w:r>
    </w:p>
    <w:p w14:paraId="0E854FE2"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lastRenderedPageBreak/>
        <w:t xml:space="preserve">Scalability of LLM-Based Assessment in Moodle: An Empirical Study / K. J. </w:t>
      </w:r>
      <w:proofErr w:type="spellStart"/>
      <w:r w:rsidRPr="003366FC">
        <w:rPr>
          <w:sz w:val="28"/>
          <w:szCs w:val="28"/>
        </w:rPr>
        <w:t>Jagajeet</w:t>
      </w:r>
      <w:proofErr w:type="spellEnd"/>
      <w:r w:rsidRPr="003366FC">
        <w:rPr>
          <w:sz w:val="28"/>
          <w:szCs w:val="28"/>
        </w:rPr>
        <w:t xml:space="preserve">, J. </w:t>
      </w:r>
      <w:proofErr w:type="spellStart"/>
      <w:r w:rsidRPr="003366FC">
        <w:rPr>
          <w:sz w:val="28"/>
          <w:szCs w:val="28"/>
        </w:rPr>
        <w:t>Burušić</w:t>
      </w:r>
      <w:proofErr w:type="spellEnd"/>
      <w:r w:rsidRPr="003366FC">
        <w:rPr>
          <w:sz w:val="28"/>
          <w:szCs w:val="28"/>
        </w:rPr>
        <w:t>, A. Mitra [et al.] // International Journal for Computers &amp; Their Applications. – 2026. – Vol. 32, No. 4. – P. 268–280. – URL: https://www.researchgate.net/publication/400005210_Scalability_of_LLM-Based_Assessment_in_Moodle_An_Empirical_Study (</w:t>
      </w:r>
      <w:proofErr w:type="spellStart"/>
      <w:r w:rsidRPr="003366FC">
        <w:rPr>
          <w:sz w:val="28"/>
          <w:szCs w:val="28"/>
        </w:rPr>
        <w:t>дата</w:t>
      </w:r>
      <w:proofErr w:type="spellEnd"/>
      <w:r w:rsidRPr="003366FC">
        <w:rPr>
          <w:sz w:val="28"/>
          <w:szCs w:val="28"/>
        </w:rPr>
        <w:t xml:space="preserve"> обращения: 24.03.2026).</w:t>
      </w:r>
    </w:p>
    <w:p w14:paraId="478B8716" w14:textId="77777777" w:rsidR="003366FC"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Wang Z. Towards a Retrieval-Augmented Generation Framework for Originality Evaluation in Projects-Based Learning Classrooms / Z. Wang, X. Li, C. Zhao // MDPI Education Sciences. – 2025. – Vol. 15, </w:t>
      </w:r>
      <w:proofErr w:type="spellStart"/>
      <w:r w:rsidRPr="003366FC">
        <w:rPr>
          <w:sz w:val="28"/>
          <w:szCs w:val="28"/>
        </w:rPr>
        <w:t>Iss</w:t>
      </w:r>
      <w:proofErr w:type="spellEnd"/>
      <w:r w:rsidRPr="003366FC">
        <w:rPr>
          <w:sz w:val="28"/>
          <w:szCs w:val="28"/>
        </w:rPr>
        <w:t>. 6. – P. 706. – URL: https://www.mdpi.com/2227-7102/15/6/706 (</w:t>
      </w:r>
      <w:proofErr w:type="spellStart"/>
      <w:r w:rsidRPr="003366FC">
        <w:rPr>
          <w:sz w:val="28"/>
          <w:szCs w:val="28"/>
        </w:rPr>
        <w:t>дата</w:t>
      </w:r>
      <w:proofErr w:type="spellEnd"/>
      <w:r w:rsidRPr="003366FC">
        <w:rPr>
          <w:sz w:val="28"/>
          <w:szCs w:val="28"/>
        </w:rPr>
        <w:t xml:space="preserve"> обращения: 24.03.2026).</w:t>
      </w:r>
    </w:p>
    <w:p w14:paraId="246A820F" w14:textId="72587B9F" w:rsidR="000B6134" w:rsidRPr="003366FC" w:rsidRDefault="003366FC" w:rsidP="003366FC">
      <w:pPr>
        <w:pStyle w:val="NormalWeb"/>
        <w:numPr>
          <w:ilvl w:val="0"/>
          <w:numId w:val="5"/>
        </w:numPr>
        <w:spacing w:before="0" w:beforeAutospacing="0" w:after="0" w:afterAutospacing="0" w:line="360" w:lineRule="auto"/>
        <w:ind w:left="0" w:firstLine="709"/>
        <w:jc w:val="both"/>
        <w:rPr>
          <w:sz w:val="28"/>
          <w:szCs w:val="28"/>
        </w:rPr>
      </w:pPr>
      <w:r w:rsidRPr="003366FC">
        <w:rPr>
          <w:sz w:val="28"/>
          <w:szCs w:val="28"/>
        </w:rPr>
        <w:t xml:space="preserve">Weber J. Regaining Control: Enabling Educators to Build Specialized AI Chat Bots with Retrieval Augmented Generation / J. Weber, K. Schmidt // </w:t>
      </w:r>
      <w:proofErr w:type="gramStart"/>
      <w:r w:rsidRPr="003366FC">
        <w:rPr>
          <w:sz w:val="28"/>
          <w:szCs w:val="28"/>
        </w:rPr>
        <w:t>KOPS :</w:t>
      </w:r>
      <w:proofErr w:type="gramEnd"/>
      <w:r w:rsidRPr="003366FC">
        <w:rPr>
          <w:sz w:val="28"/>
          <w:szCs w:val="28"/>
        </w:rPr>
        <w:t xml:space="preserve"> University of Konstanz. – 2024. – URL: https://kops.uni-konstanz.de/bitstreams/4ba3de5f-7dad-4c58-b0e0-de8723905ec6/download (</w:t>
      </w:r>
      <w:proofErr w:type="spellStart"/>
      <w:r w:rsidRPr="003366FC">
        <w:rPr>
          <w:sz w:val="28"/>
          <w:szCs w:val="28"/>
        </w:rPr>
        <w:t>дата</w:t>
      </w:r>
      <w:proofErr w:type="spellEnd"/>
      <w:r w:rsidRPr="003366FC">
        <w:rPr>
          <w:sz w:val="28"/>
          <w:szCs w:val="28"/>
        </w:rPr>
        <w:t xml:space="preserve"> обращения: 24.03.2026).</w:t>
      </w:r>
    </w:p>
    <w:sectPr w:rsidR="000B6134" w:rsidRPr="003366FC" w:rsidSect="009C4B2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13251"/>
    <w:multiLevelType w:val="multilevel"/>
    <w:tmpl w:val="12E64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670A1C"/>
    <w:multiLevelType w:val="multilevel"/>
    <w:tmpl w:val="2BE6A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9E35AF"/>
    <w:multiLevelType w:val="multilevel"/>
    <w:tmpl w:val="5E1CB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88E0491"/>
    <w:multiLevelType w:val="multilevel"/>
    <w:tmpl w:val="A9885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532352"/>
    <w:multiLevelType w:val="multilevel"/>
    <w:tmpl w:val="8F02C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134"/>
    <w:rsid w:val="000B6134"/>
    <w:rsid w:val="003366FC"/>
    <w:rsid w:val="005B78E8"/>
    <w:rsid w:val="00677547"/>
    <w:rsid w:val="006F4641"/>
    <w:rsid w:val="00713F93"/>
    <w:rsid w:val="00872F06"/>
    <w:rsid w:val="009C4B2B"/>
    <w:rsid w:val="00A10B53"/>
    <w:rsid w:val="00AE761E"/>
    <w:rsid w:val="00C327F8"/>
    <w:rsid w:val="00CF4C48"/>
    <w:rsid w:val="00DA3989"/>
    <w:rsid w:val="00F56B87"/>
    <w:rsid w:val="00F5705C"/>
    <w:rsid w:val="00FD1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B2ABD"/>
  <w15:chartTrackingRefBased/>
  <w15:docId w15:val="{75589A77-7B81-476E-B6F8-E5750614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14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14B3"/>
    <w:rPr>
      <w:b/>
      <w:bCs/>
    </w:rPr>
  </w:style>
  <w:style w:type="character" w:styleId="Emphasis">
    <w:name w:val="Emphasis"/>
    <w:basedOn w:val="DefaultParagraphFont"/>
    <w:uiPriority w:val="20"/>
    <w:qFormat/>
    <w:rsid w:val="00FD14B3"/>
    <w:rPr>
      <w:i/>
      <w:iCs/>
    </w:rPr>
  </w:style>
  <w:style w:type="paragraph" w:styleId="ListParagraph">
    <w:name w:val="List Paragraph"/>
    <w:basedOn w:val="Normal"/>
    <w:uiPriority w:val="34"/>
    <w:qFormat/>
    <w:rsid w:val="00872F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134818">
      <w:bodyDiv w:val="1"/>
      <w:marLeft w:val="0"/>
      <w:marRight w:val="0"/>
      <w:marTop w:val="0"/>
      <w:marBottom w:val="0"/>
      <w:divBdr>
        <w:top w:val="none" w:sz="0" w:space="0" w:color="auto"/>
        <w:left w:val="none" w:sz="0" w:space="0" w:color="auto"/>
        <w:bottom w:val="none" w:sz="0" w:space="0" w:color="auto"/>
        <w:right w:val="none" w:sz="0" w:space="0" w:color="auto"/>
      </w:divBdr>
    </w:div>
    <w:div w:id="650257400">
      <w:bodyDiv w:val="1"/>
      <w:marLeft w:val="0"/>
      <w:marRight w:val="0"/>
      <w:marTop w:val="0"/>
      <w:marBottom w:val="0"/>
      <w:divBdr>
        <w:top w:val="none" w:sz="0" w:space="0" w:color="auto"/>
        <w:left w:val="none" w:sz="0" w:space="0" w:color="auto"/>
        <w:bottom w:val="none" w:sz="0" w:space="0" w:color="auto"/>
        <w:right w:val="none" w:sz="0" w:space="0" w:color="auto"/>
      </w:divBdr>
    </w:div>
    <w:div w:id="723453716">
      <w:bodyDiv w:val="1"/>
      <w:marLeft w:val="0"/>
      <w:marRight w:val="0"/>
      <w:marTop w:val="0"/>
      <w:marBottom w:val="0"/>
      <w:divBdr>
        <w:top w:val="none" w:sz="0" w:space="0" w:color="auto"/>
        <w:left w:val="none" w:sz="0" w:space="0" w:color="auto"/>
        <w:bottom w:val="none" w:sz="0" w:space="0" w:color="auto"/>
        <w:right w:val="none" w:sz="0" w:space="0" w:color="auto"/>
      </w:divBdr>
      <w:divsChild>
        <w:div w:id="926382707">
          <w:marLeft w:val="0"/>
          <w:marRight w:val="0"/>
          <w:marTop w:val="15"/>
          <w:marBottom w:val="0"/>
          <w:divBdr>
            <w:top w:val="single" w:sz="48" w:space="0" w:color="auto"/>
            <w:left w:val="single" w:sz="48" w:space="0" w:color="auto"/>
            <w:bottom w:val="single" w:sz="48" w:space="0" w:color="auto"/>
            <w:right w:val="single" w:sz="48" w:space="0" w:color="auto"/>
          </w:divBdr>
          <w:divsChild>
            <w:div w:id="1891720026">
              <w:marLeft w:val="0"/>
              <w:marRight w:val="0"/>
              <w:marTop w:val="0"/>
              <w:marBottom w:val="0"/>
              <w:divBdr>
                <w:top w:val="none" w:sz="0" w:space="0" w:color="auto"/>
                <w:left w:val="none" w:sz="0" w:space="0" w:color="auto"/>
                <w:bottom w:val="none" w:sz="0" w:space="0" w:color="auto"/>
                <w:right w:val="none" w:sz="0" w:space="0" w:color="auto"/>
              </w:divBdr>
              <w:divsChild>
                <w:div w:id="67845911">
                  <w:marLeft w:val="0"/>
                  <w:marRight w:val="0"/>
                  <w:marTop w:val="0"/>
                  <w:marBottom w:val="0"/>
                  <w:divBdr>
                    <w:top w:val="none" w:sz="0" w:space="0" w:color="auto"/>
                    <w:left w:val="none" w:sz="0" w:space="0" w:color="auto"/>
                    <w:bottom w:val="none" w:sz="0" w:space="0" w:color="auto"/>
                    <w:right w:val="none" w:sz="0" w:space="0" w:color="auto"/>
                  </w:divBdr>
                </w:div>
                <w:div w:id="1596860496">
                  <w:marLeft w:val="0"/>
                  <w:marRight w:val="0"/>
                  <w:marTop w:val="0"/>
                  <w:marBottom w:val="0"/>
                  <w:divBdr>
                    <w:top w:val="none" w:sz="0" w:space="0" w:color="auto"/>
                    <w:left w:val="none" w:sz="0" w:space="0" w:color="auto"/>
                    <w:bottom w:val="none" w:sz="0" w:space="0" w:color="auto"/>
                    <w:right w:val="none" w:sz="0" w:space="0" w:color="auto"/>
                  </w:divBdr>
                </w:div>
                <w:div w:id="418258149">
                  <w:marLeft w:val="0"/>
                  <w:marRight w:val="0"/>
                  <w:marTop w:val="0"/>
                  <w:marBottom w:val="0"/>
                  <w:divBdr>
                    <w:top w:val="none" w:sz="0" w:space="0" w:color="auto"/>
                    <w:left w:val="none" w:sz="0" w:space="0" w:color="auto"/>
                    <w:bottom w:val="none" w:sz="0" w:space="0" w:color="auto"/>
                    <w:right w:val="none" w:sz="0" w:space="0" w:color="auto"/>
                  </w:divBdr>
                </w:div>
                <w:div w:id="2107730215">
                  <w:marLeft w:val="0"/>
                  <w:marRight w:val="0"/>
                  <w:marTop w:val="0"/>
                  <w:marBottom w:val="0"/>
                  <w:divBdr>
                    <w:top w:val="none" w:sz="0" w:space="0" w:color="auto"/>
                    <w:left w:val="none" w:sz="0" w:space="0" w:color="auto"/>
                    <w:bottom w:val="none" w:sz="0" w:space="0" w:color="auto"/>
                    <w:right w:val="none" w:sz="0" w:space="0" w:color="auto"/>
                  </w:divBdr>
                </w:div>
                <w:div w:id="716471976">
                  <w:marLeft w:val="0"/>
                  <w:marRight w:val="0"/>
                  <w:marTop w:val="0"/>
                  <w:marBottom w:val="0"/>
                  <w:divBdr>
                    <w:top w:val="none" w:sz="0" w:space="0" w:color="auto"/>
                    <w:left w:val="none" w:sz="0" w:space="0" w:color="auto"/>
                    <w:bottom w:val="none" w:sz="0" w:space="0" w:color="auto"/>
                    <w:right w:val="none" w:sz="0" w:space="0" w:color="auto"/>
                  </w:divBdr>
                </w:div>
                <w:div w:id="811367850">
                  <w:marLeft w:val="0"/>
                  <w:marRight w:val="0"/>
                  <w:marTop w:val="0"/>
                  <w:marBottom w:val="0"/>
                  <w:divBdr>
                    <w:top w:val="none" w:sz="0" w:space="0" w:color="auto"/>
                    <w:left w:val="none" w:sz="0" w:space="0" w:color="auto"/>
                    <w:bottom w:val="none" w:sz="0" w:space="0" w:color="auto"/>
                    <w:right w:val="none" w:sz="0" w:space="0" w:color="auto"/>
                  </w:divBdr>
                </w:div>
                <w:div w:id="221261255">
                  <w:marLeft w:val="0"/>
                  <w:marRight w:val="0"/>
                  <w:marTop w:val="0"/>
                  <w:marBottom w:val="0"/>
                  <w:divBdr>
                    <w:top w:val="none" w:sz="0" w:space="0" w:color="auto"/>
                    <w:left w:val="none" w:sz="0" w:space="0" w:color="auto"/>
                    <w:bottom w:val="none" w:sz="0" w:space="0" w:color="auto"/>
                    <w:right w:val="none" w:sz="0" w:space="0" w:color="auto"/>
                  </w:divBdr>
                </w:div>
                <w:div w:id="1136146264">
                  <w:marLeft w:val="0"/>
                  <w:marRight w:val="0"/>
                  <w:marTop w:val="0"/>
                  <w:marBottom w:val="0"/>
                  <w:divBdr>
                    <w:top w:val="none" w:sz="0" w:space="0" w:color="auto"/>
                    <w:left w:val="none" w:sz="0" w:space="0" w:color="auto"/>
                    <w:bottom w:val="none" w:sz="0" w:space="0" w:color="auto"/>
                    <w:right w:val="none" w:sz="0" w:space="0" w:color="auto"/>
                  </w:divBdr>
                </w:div>
                <w:div w:id="13915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774156">
      <w:bodyDiv w:val="1"/>
      <w:marLeft w:val="0"/>
      <w:marRight w:val="0"/>
      <w:marTop w:val="0"/>
      <w:marBottom w:val="0"/>
      <w:divBdr>
        <w:top w:val="none" w:sz="0" w:space="0" w:color="auto"/>
        <w:left w:val="none" w:sz="0" w:space="0" w:color="auto"/>
        <w:bottom w:val="none" w:sz="0" w:space="0" w:color="auto"/>
        <w:right w:val="none" w:sz="0" w:space="0" w:color="auto"/>
      </w:divBdr>
    </w:div>
    <w:div w:id="1642424526">
      <w:bodyDiv w:val="1"/>
      <w:marLeft w:val="0"/>
      <w:marRight w:val="0"/>
      <w:marTop w:val="0"/>
      <w:marBottom w:val="0"/>
      <w:divBdr>
        <w:top w:val="none" w:sz="0" w:space="0" w:color="auto"/>
        <w:left w:val="none" w:sz="0" w:space="0" w:color="auto"/>
        <w:bottom w:val="none" w:sz="0" w:space="0" w:color="auto"/>
        <w:right w:val="none" w:sz="0" w:space="0" w:color="auto"/>
      </w:divBdr>
    </w:div>
    <w:div w:id="171496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8</Pages>
  <Words>2113</Words>
  <Characters>12050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Maximilian Zimmermann</dc:creator>
  <cp:keywords/>
  <dc:description/>
  <cp:lastModifiedBy>Maximilian Zimmermann</cp:lastModifiedBy>
  <cp:revision>16</cp:revision>
  <dcterms:created xsi:type="dcterms:W3CDTF">2026-03-24T15:10:00Z</dcterms:created>
  <dcterms:modified xsi:type="dcterms:W3CDTF">2026-03-25T03:40:00Z</dcterms:modified>
</cp:coreProperties>
</file>