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spacing w:line="240" w:lineRule="auto"/>
        <w:ind w:firstLine="624" w:left="0"/>
        <w:jc w:val="center"/>
        <w:rPr>
          <w:rFonts w:ascii="Times New Roman" w:hAnsi="Times New Roman"/>
          <w:b w:val="0"/>
          <w:sz w:val="28"/>
        </w:rPr>
      </w:pPr>
      <w:r>
        <w:rPr>
          <w:rFonts w:ascii="Times New Roman" w:hAnsi="Times New Roman"/>
          <w:b w:val="0"/>
          <w:sz w:val="28"/>
        </w:rPr>
        <w:t>Интервальный метод как средство развития выносливости легкоатлетов 15–16 лет в тренировочном процессе</w:t>
      </w:r>
    </w:p>
    <w:p w14:paraId="02000000">
      <w:pPr>
        <w:spacing w:line="240" w:lineRule="auto"/>
        <w:ind w:firstLine="624" w:left="0"/>
        <w:jc w:val="center"/>
        <w:rPr>
          <w:rFonts w:ascii="Times New Roman" w:hAnsi="Times New Roman"/>
          <w:b w:val="1"/>
          <w:sz w:val="28"/>
        </w:rPr>
      </w:pPr>
      <w:r>
        <w:t>Interval method as a means of developing the endurance of 15-16-year-old athletes in the training process</w:t>
      </w:r>
    </w:p>
    <w:p w14:paraId="03000000">
      <w:pPr>
        <w:spacing w:line="240" w:lineRule="auto"/>
        <w:ind w:firstLine="624" w:left="0"/>
        <w:jc w:val="center"/>
        <w:rPr>
          <w:rFonts w:ascii="Times New Roman" w:hAnsi="Times New Roman"/>
          <w:b w:val="1"/>
          <w:sz w:val="28"/>
        </w:rPr>
      </w:pPr>
    </w:p>
    <w:p w14:paraId="04000000">
      <w:pPr>
        <w:spacing w:line="240" w:lineRule="auto"/>
        <w:ind w:firstLine="624" w:left="0"/>
        <w:jc w:val="center"/>
        <w:rPr>
          <w:rFonts w:ascii="Times New Roman" w:hAnsi="Times New Roman"/>
          <w:b w:val="0"/>
          <w:sz w:val="28"/>
        </w:rPr>
      </w:pPr>
      <w:r>
        <w:rPr>
          <w:rFonts w:ascii="Times New Roman" w:hAnsi="Times New Roman"/>
          <w:b w:val="0"/>
          <w:sz w:val="28"/>
        </w:rPr>
        <w:t>Насырова А.С., Калимуллина Л.Р.</w:t>
      </w:r>
    </w:p>
    <w:p w14:paraId="05000000">
      <w:pPr>
        <w:spacing w:line="240" w:lineRule="auto"/>
        <w:ind w:firstLine="624" w:left="0"/>
        <w:jc w:val="center"/>
        <w:rPr>
          <w:rFonts w:ascii="Times New Roman" w:hAnsi="Times New Roman"/>
          <w:b w:val="0"/>
          <w:sz w:val="28"/>
        </w:rPr>
      </w:pPr>
      <w:r>
        <w:t>Nasyrova A.S., Kalimullina L.R.</w:t>
      </w:r>
    </w:p>
    <w:p w14:paraId="06000000">
      <w:pPr>
        <w:spacing w:line="240" w:lineRule="auto"/>
        <w:ind w:firstLine="624" w:left="0"/>
        <w:jc w:val="center"/>
        <w:rPr>
          <w:rFonts w:ascii="Times New Roman" w:hAnsi="Times New Roman"/>
          <w:b w:val="0"/>
          <w:sz w:val="28"/>
        </w:rPr>
      </w:pPr>
    </w:p>
    <w:p w14:paraId="07000000">
      <w:pPr>
        <w:spacing w:after="0" w:line="240" w:lineRule="auto"/>
        <w:ind w:firstLine="851" w:left="0"/>
        <w:jc w:val="center"/>
        <w:rPr>
          <w:rFonts w:ascii="Times New Roman" w:hAnsi="Times New Roman"/>
          <w:sz w:val="28"/>
        </w:rPr>
      </w:pPr>
      <w:r>
        <w:rPr>
          <w:rFonts w:ascii="Times New Roman" w:hAnsi="Times New Roman"/>
          <w:sz w:val="28"/>
        </w:rPr>
        <w:t>ГБПОУ «</w:t>
      </w:r>
      <w:r>
        <w:rPr>
          <w:rFonts w:ascii="Times New Roman" w:hAnsi="Times New Roman"/>
          <w:sz w:val="28"/>
        </w:rPr>
        <w:t>Сибайский</w:t>
      </w:r>
      <w:r>
        <w:rPr>
          <w:rFonts w:ascii="Times New Roman" w:hAnsi="Times New Roman"/>
          <w:sz w:val="28"/>
        </w:rPr>
        <w:t xml:space="preserve"> педагогический колледж имени </w:t>
      </w:r>
      <w:r>
        <w:rPr>
          <w:rFonts w:ascii="Times New Roman" w:hAnsi="Times New Roman"/>
          <w:sz w:val="28"/>
        </w:rPr>
        <w:t>Б.М.Мамбеткулова</w:t>
      </w:r>
      <w:r>
        <w:rPr>
          <w:rFonts w:ascii="Times New Roman" w:hAnsi="Times New Roman"/>
          <w:sz w:val="28"/>
        </w:rPr>
        <w:t>» Республика Башкортостан</w:t>
      </w:r>
    </w:p>
    <w:p w14:paraId="08000000">
      <w:pPr>
        <w:spacing w:after="0" w:line="240" w:lineRule="auto"/>
        <w:ind w:firstLine="851" w:left="0"/>
        <w:jc w:val="center"/>
        <w:rPr>
          <w:rFonts w:ascii="Times New Roman" w:hAnsi="Times New Roman"/>
          <w:sz w:val="28"/>
        </w:rPr>
      </w:pPr>
      <w:r>
        <w:t>GBPOU "Sibay Pedagogical College named after B.M. Mambetkulov" Republic of Bashkortostan</w:t>
      </w:r>
    </w:p>
    <w:p w14:paraId="09000000">
      <w:pPr>
        <w:spacing w:after="0" w:line="240" w:lineRule="auto"/>
        <w:ind w:firstLine="851" w:left="0"/>
        <w:jc w:val="center"/>
        <w:rPr>
          <w:rFonts w:ascii="Times New Roman" w:hAnsi="Times New Roman"/>
          <w:sz w:val="28"/>
        </w:rPr>
      </w:pPr>
      <w:r>
        <w:rPr>
          <w:rFonts w:ascii="Times New Roman" w:hAnsi="Times New Roman"/>
          <w:sz w:val="28"/>
        </w:rPr>
        <w:t>nasyrovaalbina178@gmail.com</w:t>
      </w:r>
    </w:p>
    <w:p w14:paraId="0A000000">
      <w:pPr>
        <w:spacing w:line="240" w:lineRule="auto"/>
        <w:ind w:firstLine="624" w:left="0"/>
        <w:jc w:val="center"/>
        <w:rPr>
          <w:rFonts w:ascii="Times New Roman" w:hAnsi="Times New Roman"/>
          <w:b w:val="0"/>
          <w:sz w:val="28"/>
        </w:rPr>
      </w:pPr>
    </w:p>
    <w:p w14:paraId="0B000000">
      <w:pPr>
        <w:spacing w:line="240" w:lineRule="auto"/>
        <w:ind w:firstLine="624" w:left="0"/>
        <w:rPr>
          <w:rFonts w:ascii="Times New Roman" w:hAnsi="Times New Roman"/>
          <w:sz w:val="28"/>
        </w:rPr>
      </w:pPr>
    </w:p>
    <w:p w14:paraId="0C000000">
      <w:pPr>
        <w:spacing w:line="240" w:lineRule="auto"/>
        <w:ind w:firstLine="624" w:left="0"/>
        <w:rPr>
          <w:rFonts w:ascii="Times New Roman" w:hAnsi="Times New Roman"/>
          <w:b w:val="1"/>
          <w:sz w:val="28"/>
        </w:rPr>
      </w:pPr>
      <w:r>
        <w:rPr>
          <w:rFonts w:ascii="Times New Roman" w:hAnsi="Times New Roman"/>
          <w:b w:val="1"/>
          <w:sz w:val="28"/>
        </w:rPr>
        <w:t>Аннотация</w:t>
      </w:r>
      <w:r>
        <w:rPr>
          <w:rFonts w:ascii="Times New Roman" w:hAnsi="Times New Roman"/>
          <w:sz w:val="28"/>
        </w:rPr>
        <w:t>. В статье раскрыты особенности применения интервального метода тренировки как эффективного средства развития выносливости у легкоатлетов 15–16 лет. Проведён анализ научно-методической литературы отечественных специалистов в области теории и методики спортивной тренировки. Раскрываются физиологические особенности подросткового возраста, а также методические аспекты использования интервальных нагрузок в тренировочном процессе. Установлено, что применение интервального метода способствует повышению функциональных возможностей организма и развитию специальной выносливости у юных спортсменов.</w:t>
      </w:r>
    </w:p>
    <w:p w14:paraId="0D000000">
      <w:r>
        <w:t>Abstract. The article discusses the features of the application of the interval training method as an effective means of developing endurance in 15-16-year-old athletes. The analysis of scientific and methodological literature of domestic specialists in the field of theory and methods of sports training is carried out. The physiological features of adolescence are revealed, as well as the methodological aspects of using interval loads in the training process. It has been established that the use of the interval method contributes to an increase in the functional capabilities of the body and the development of special endurance in young athletes.</w:t>
      </w:r>
    </w:p>
    <w:p w14:paraId="0E000000"/>
    <w:p w14:paraId="0F000000">
      <w:pPr>
        <w:spacing w:line="240" w:lineRule="auto"/>
        <w:ind w:firstLine="624" w:left="0"/>
        <w:rPr>
          <w:rFonts w:ascii="Times New Roman" w:hAnsi="Times New Roman"/>
          <w:sz w:val="28"/>
        </w:rPr>
      </w:pPr>
      <w:r>
        <w:rPr>
          <w:rFonts w:ascii="Times New Roman" w:hAnsi="Times New Roman"/>
          <w:b w:val="1"/>
          <w:sz w:val="28"/>
        </w:rPr>
        <w:t>Ключевые слова:</w:t>
      </w:r>
      <w:r>
        <w:rPr>
          <w:rFonts w:ascii="Times New Roman" w:hAnsi="Times New Roman"/>
          <w:sz w:val="28"/>
        </w:rPr>
        <w:t xml:space="preserve"> интервальный метод, выносливость, лёгкая атлетика, тренировочный процесс, подростки, физическая подготовка.</w:t>
      </w:r>
    </w:p>
    <w:p w14:paraId="10000000">
      <w:pPr>
        <w:spacing w:line="240" w:lineRule="auto"/>
        <w:ind w:firstLine="624" w:left="0"/>
        <w:rPr>
          <w:rFonts w:ascii="Times New Roman" w:hAnsi="Times New Roman"/>
          <w:sz w:val="28"/>
        </w:rPr>
      </w:pPr>
      <w:r>
        <w:t xml:space="preserve"> Keywords: interval method, endurance, athletics, training process, teenagers, physical training.</w:t>
      </w:r>
    </w:p>
    <w:p w14:paraId="11000000">
      <w:pPr>
        <w:spacing w:line="240" w:lineRule="auto"/>
        <w:ind w:firstLine="624" w:left="0"/>
        <w:rPr>
          <w:rFonts w:ascii="Times New Roman" w:hAnsi="Times New Roman"/>
          <w:sz w:val="28"/>
        </w:rPr>
      </w:pPr>
    </w:p>
    <w:p w14:paraId="12000000">
      <w:pPr>
        <w:spacing w:line="240" w:lineRule="auto"/>
        <w:ind w:firstLine="624" w:left="0"/>
        <w:rPr>
          <w:rFonts w:ascii="Times New Roman" w:hAnsi="Times New Roman"/>
          <w:b w:val="1"/>
          <w:sz w:val="28"/>
        </w:rPr>
      </w:pPr>
      <w:r>
        <w:rPr>
          <w:rFonts w:ascii="Times New Roman" w:hAnsi="Times New Roman"/>
          <w:b w:val="1"/>
          <w:sz w:val="28"/>
        </w:rPr>
        <w:t>Введение</w:t>
      </w:r>
      <w:r>
        <w:rPr>
          <w:rFonts w:ascii="Times New Roman" w:hAnsi="Times New Roman"/>
          <w:sz w:val="28"/>
        </w:rPr>
        <w:t>. Современное развитие лёгкой атлетики предъявляет высокие требования к уровню физической подготовленности спортсменов. Одним из основных физических качеств, обеспечивающих успешное выступление на средних и длинных дистанциях, является выносливость.</w:t>
      </w:r>
    </w:p>
    <w:p w14:paraId="13000000">
      <w:pPr>
        <w:spacing w:line="240" w:lineRule="auto"/>
        <w:ind w:firstLine="624" w:left="0"/>
        <w:rPr>
          <w:rFonts w:ascii="Times New Roman" w:hAnsi="Times New Roman"/>
          <w:sz w:val="28"/>
        </w:rPr>
      </w:pPr>
      <w:r>
        <w:rPr>
          <w:rFonts w:ascii="Times New Roman" w:hAnsi="Times New Roman"/>
          <w:sz w:val="28"/>
        </w:rPr>
        <w:t>По мнению Л.П. Матвеева, выносливость представляет собой способность организма противостоять утомлению при длительной мышечной деятельности [6]. Развитие данного качества является важной задачей тренировочного процесса в циклических видах спорта.</w:t>
      </w:r>
    </w:p>
    <w:p w14:paraId="14000000">
      <w:pPr>
        <w:spacing w:line="240" w:lineRule="auto"/>
        <w:ind w:firstLine="624" w:left="0"/>
        <w:rPr>
          <w:rFonts w:ascii="Times New Roman" w:hAnsi="Times New Roman"/>
          <w:sz w:val="28"/>
        </w:rPr>
      </w:pPr>
      <w:r>
        <w:rPr>
          <w:rFonts w:ascii="Times New Roman" w:hAnsi="Times New Roman"/>
          <w:sz w:val="28"/>
        </w:rPr>
        <w:t>Подростковый возраст 15–16 лет является благоприятным периодом для совершенствования физических качеств. В это время происходит интенсивное развитие сердечно-сосудистой и дыхательной систем организма. Л.В. Волков отмечает, что именно в юношеском возрасте создаются оптимальные условия для развития аэробных возможностей организма спортсменов [3].</w:t>
      </w:r>
    </w:p>
    <w:p w14:paraId="15000000">
      <w:pPr>
        <w:spacing w:line="240" w:lineRule="auto"/>
        <w:ind w:firstLine="624" w:left="0"/>
        <w:rPr>
          <w:rFonts w:ascii="Times New Roman" w:hAnsi="Times New Roman"/>
          <w:sz w:val="28"/>
        </w:rPr>
      </w:pPr>
      <w:r>
        <w:rPr>
          <w:rFonts w:ascii="Times New Roman" w:hAnsi="Times New Roman"/>
          <w:sz w:val="28"/>
        </w:rPr>
        <w:t>Одним из наиболее эффективных методов развития выносливости является интервальный метод тренировки. Данный метод широко используется в практике подготовки легкоатлетов и позволяет значительно повысить функциональные возможности организма.</w:t>
      </w:r>
    </w:p>
    <w:p w14:paraId="16000000">
      <w:pPr>
        <w:spacing w:line="240" w:lineRule="auto"/>
        <w:ind w:firstLine="624" w:left="0"/>
        <w:rPr>
          <w:rFonts w:ascii="Times New Roman" w:hAnsi="Times New Roman"/>
          <w:sz w:val="28"/>
        </w:rPr>
      </w:pPr>
    </w:p>
    <w:p w14:paraId="17000000">
      <w:pPr>
        <w:spacing w:line="240" w:lineRule="auto"/>
        <w:ind w:firstLine="624" w:left="0"/>
        <w:rPr>
          <w:rFonts w:ascii="Times New Roman" w:hAnsi="Times New Roman"/>
          <w:sz w:val="28"/>
        </w:rPr>
      </w:pPr>
      <w:r>
        <w:rPr>
          <w:rFonts w:ascii="Times New Roman" w:hAnsi="Times New Roman"/>
          <w:sz w:val="28"/>
        </w:rPr>
        <w:t>Цель исследования - изучить особенности применения интервального метода в развитии выносливости легкоатлетов 15–16 лет.</w:t>
      </w:r>
    </w:p>
    <w:p w14:paraId="18000000">
      <w:pPr>
        <w:spacing w:line="240" w:lineRule="auto"/>
        <w:ind w:firstLine="624" w:left="0"/>
        <w:rPr>
          <w:rFonts w:ascii="Times New Roman" w:hAnsi="Times New Roman"/>
          <w:sz w:val="28"/>
        </w:rPr>
      </w:pPr>
    </w:p>
    <w:p w14:paraId="19000000">
      <w:pPr>
        <w:spacing w:line="240" w:lineRule="auto"/>
        <w:ind w:firstLine="624" w:left="0"/>
        <w:rPr>
          <w:rFonts w:ascii="Times New Roman" w:hAnsi="Times New Roman"/>
          <w:b w:val="1"/>
          <w:sz w:val="28"/>
        </w:rPr>
      </w:pPr>
      <w:r>
        <w:rPr>
          <w:rFonts w:ascii="Times New Roman" w:hAnsi="Times New Roman"/>
          <w:b w:val="1"/>
          <w:sz w:val="28"/>
        </w:rPr>
        <w:t>Теоретические основы развития выносливости</w:t>
      </w:r>
    </w:p>
    <w:p w14:paraId="1A000000">
      <w:pPr>
        <w:spacing w:line="240" w:lineRule="auto"/>
        <w:ind w:firstLine="624" w:left="0"/>
        <w:rPr>
          <w:rFonts w:ascii="Times New Roman" w:hAnsi="Times New Roman"/>
          <w:sz w:val="28"/>
        </w:rPr>
      </w:pPr>
      <w:r>
        <w:rPr>
          <w:rFonts w:ascii="Times New Roman" w:hAnsi="Times New Roman"/>
          <w:sz w:val="28"/>
        </w:rPr>
        <w:t>Выносливость является сложным физическим качеством, которое определяется уровнем развития различных систем организма. Она зависит от состояния сердечно-сосудистой, дыхательной и мышечной систем.</w:t>
      </w:r>
    </w:p>
    <w:p w14:paraId="1B000000">
      <w:pPr>
        <w:spacing w:line="240" w:lineRule="auto"/>
        <w:ind w:firstLine="624" w:left="0"/>
        <w:rPr>
          <w:rFonts w:ascii="Times New Roman" w:hAnsi="Times New Roman"/>
          <w:sz w:val="28"/>
        </w:rPr>
      </w:pPr>
      <w:r>
        <w:rPr>
          <w:rFonts w:ascii="Times New Roman" w:hAnsi="Times New Roman"/>
          <w:sz w:val="28"/>
        </w:rPr>
        <w:t>В.М. Зациорский определяет выносливость как способность человека выполнять работу заданной интенсивности в течение длительного времени без существенного снижения её эффективности [5].</w:t>
      </w:r>
    </w:p>
    <w:p w14:paraId="1C000000">
      <w:pPr>
        <w:spacing w:line="240" w:lineRule="auto"/>
        <w:ind w:firstLine="624" w:left="0"/>
        <w:rPr>
          <w:rFonts w:ascii="Times New Roman" w:hAnsi="Times New Roman"/>
          <w:sz w:val="28"/>
        </w:rPr>
      </w:pPr>
    </w:p>
    <w:p w14:paraId="1D000000">
      <w:pPr>
        <w:spacing w:line="240" w:lineRule="auto"/>
        <w:ind w:firstLine="680" w:left="0"/>
        <w:rPr>
          <w:rFonts w:ascii="Times New Roman" w:hAnsi="Times New Roman"/>
          <w:sz w:val="28"/>
        </w:rPr>
      </w:pPr>
      <w:r>
        <w:rPr>
          <w:rFonts w:ascii="Times New Roman" w:hAnsi="Times New Roman"/>
          <w:sz w:val="28"/>
        </w:rPr>
        <w:t>В спортивной практике выделяют несколько видов выносливости:</w:t>
      </w:r>
    </w:p>
    <w:p w14:paraId="1E000000">
      <w:pPr>
        <w:spacing w:line="240" w:lineRule="auto"/>
        <w:ind w:firstLine="0" w:left="0"/>
        <w:rPr>
          <w:rFonts w:ascii="Times New Roman" w:hAnsi="Times New Roman"/>
          <w:sz w:val="28"/>
        </w:rPr>
      </w:pPr>
      <w:r>
        <w:rPr>
          <w:rFonts w:ascii="Times New Roman" w:hAnsi="Times New Roman"/>
          <w:sz w:val="28"/>
        </w:rPr>
        <w:t>- общую выносливость;</w:t>
      </w:r>
    </w:p>
    <w:p w14:paraId="1F000000">
      <w:pPr>
        <w:spacing w:line="240" w:lineRule="auto"/>
        <w:ind w:firstLine="0" w:left="0"/>
        <w:rPr>
          <w:rFonts w:ascii="Times New Roman" w:hAnsi="Times New Roman"/>
          <w:sz w:val="28"/>
        </w:rPr>
      </w:pPr>
      <w:r>
        <w:rPr>
          <w:rFonts w:ascii="Times New Roman" w:hAnsi="Times New Roman"/>
          <w:sz w:val="28"/>
        </w:rPr>
        <w:t>- специальную выносливость;</w:t>
      </w:r>
    </w:p>
    <w:p w14:paraId="20000000">
      <w:pPr>
        <w:spacing w:line="240" w:lineRule="auto"/>
        <w:ind w:firstLine="0" w:left="0"/>
        <w:rPr>
          <w:rFonts w:ascii="Times New Roman" w:hAnsi="Times New Roman"/>
          <w:sz w:val="28"/>
        </w:rPr>
      </w:pPr>
      <w:r>
        <w:rPr>
          <w:rFonts w:ascii="Times New Roman" w:hAnsi="Times New Roman"/>
          <w:sz w:val="28"/>
        </w:rPr>
        <w:t>- скоростную выносливость;</w:t>
      </w:r>
    </w:p>
    <w:p w14:paraId="21000000">
      <w:pPr>
        <w:spacing w:line="240" w:lineRule="auto"/>
        <w:ind w:firstLine="0" w:left="0"/>
        <w:rPr>
          <w:rFonts w:ascii="Times New Roman" w:hAnsi="Times New Roman"/>
          <w:sz w:val="28"/>
        </w:rPr>
      </w:pPr>
      <w:r>
        <w:rPr>
          <w:rFonts w:ascii="Times New Roman" w:hAnsi="Times New Roman"/>
          <w:sz w:val="28"/>
        </w:rPr>
        <w:t>- аэробную и анаэробную выносливость.</w:t>
      </w:r>
    </w:p>
    <w:p w14:paraId="22000000">
      <w:pPr>
        <w:spacing w:line="240" w:lineRule="auto"/>
        <w:ind w:firstLine="624" w:left="0"/>
        <w:rPr>
          <w:rFonts w:ascii="Times New Roman" w:hAnsi="Times New Roman"/>
          <w:sz w:val="28"/>
        </w:rPr>
      </w:pPr>
    </w:p>
    <w:p w14:paraId="23000000">
      <w:pPr>
        <w:spacing w:line="240" w:lineRule="auto"/>
        <w:ind w:firstLine="624" w:left="0"/>
        <w:rPr>
          <w:rFonts w:ascii="Times New Roman" w:hAnsi="Times New Roman"/>
          <w:sz w:val="28"/>
        </w:rPr>
      </w:pPr>
      <w:r>
        <w:rPr>
          <w:rFonts w:ascii="Times New Roman" w:hAnsi="Times New Roman"/>
          <w:sz w:val="28"/>
        </w:rPr>
        <w:t>По мнению В.Н. Платонова, развитие выносливости связано с совершенствованием механизмов энергообеспечения мышечной деятельности и повышением функциональных возможностей организма спортсмена [9].</w:t>
      </w:r>
    </w:p>
    <w:p w14:paraId="24000000">
      <w:pPr>
        <w:spacing w:line="240" w:lineRule="auto"/>
        <w:ind w:firstLine="624" w:left="0"/>
        <w:rPr>
          <w:rFonts w:ascii="Times New Roman" w:hAnsi="Times New Roman"/>
          <w:sz w:val="28"/>
        </w:rPr>
      </w:pPr>
      <w:r>
        <w:rPr>
          <w:rFonts w:ascii="Times New Roman" w:hAnsi="Times New Roman"/>
          <w:sz w:val="28"/>
        </w:rPr>
        <w:t>Особое значение развитие выносливости имеет в лёгкой атлетике. Как отмечает Н.Г. Озолин, высокий уровень выносливости является одним из главных факторов успешного выступления спортсменов на беговых дистанциях [8].</w:t>
      </w:r>
    </w:p>
    <w:p w14:paraId="25000000">
      <w:pPr>
        <w:spacing w:line="240" w:lineRule="auto"/>
        <w:ind w:firstLine="624" w:left="0"/>
        <w:rPr>
          <w:rFonts w:ascii="Times New Roman" w:hAnsi="Times New Roman"/>
          <w:sz w:val="28"/>
        </w:rPr>
      </w:pPr>
    </w:p>
    <w:p w14:paraId="26000000">
      <w:pPr>
        <w:spacing w:line="240" w:lineRule="auto"/>
        <w:ind w:firstLine="624" w:left="0"/>
        <w:rPr>
          <w:rFonts w:ascii="Times New Roman" w:hAnsi="Times New Roman"/>
          <w:b w:val="1"/>
          <w:sz w:val="28"/>
        </w:rPr>
      </w:pPr>
      <w:r>
        <w:rPr>
          <w:rFonts w:ascii="Times New Roman" w:hAnsi="Times New Roman"/>
          <w:b w:val="1"/>
          <w:sz w:val="28"/>
        </w:rPr>
        <w:t>Интервальный метод тренировки</w:t>
      </w:r>
    </w:p>
    <w:p w14:paraId="27000000">
      <w:pPr>
        <w:spacing w:line="240" w:lineRule="auto"/>
        <w:ind w:firstLine="624" w:left="0"/>
        <w:rPr>
          <w:rFonts w:ascii="Times New Roman" w:hAnsi="Times New Roman"/>
          <w:sz w:val="28"/>
        </w:rPr>
      </w:pPr>
      <w:r>
        <w:rPr>
          <w:rFonts w:ascii="Times New Roman" w:hAnsi="Times New Roman"/>
          <w:sz w:val="28"/>
        </w:rPr>
        <w:t>Интервальный метод является одним из наиболее распространённых методов развития выносливости в спортивной практике. Он основан на чередовании периодов интенсивной работы и коротких интервалов отдыха.</w:t>
      </w:r>
    </w:p>
    <w:p w14:paraId="28000000">
      <w:pPr>
        <w:spacing w:line="240" w:lineRule="auto"/>
        <w:ind w:firstLine="624" w:left="0"/>
        <w:rPr>
          <w:rFonts w:ascii="Times New Roman" w:hAnsi="Times New Roman"/>
          <w:sz w:val="28"/>
        </w:rPr>
      </w:pPr>
      <w:r>
        <w:rPr>
          <w:rFonts w:ascii="Times New Roman" w:hAnsi="Times New Roman"/>
          <w:sz w:val="28"/>
        </w:rPr>
        <w:t>По мнению Ю.В. Верхошанского, интервальная тренировка позволяет эффективно сочетать высокую интенсивность нагрузки с частичным восстановлением организма, что способствует развитию функциональных возможностей спортсменов [2].</w:t>
      </w:r>
    </w:p>
    <w:p w14:paraId="29000000">
      <w:pPr>
        <w:spacing w:line="240" w:lineRule="auto"/>
        <w:ind w:firstLine="624" w:left="0"/>
        <w:rPr>
          <w:rFonts w:ascii="Times New Roman" w:hAnsi="Times New Roman"/>
          <w:sz w:val="28"/>
        </w:rPr>
      </w:pPr>
    </w:p>
    <w:p w14:paraId="2A000000">
      <w:pPr>
        <w:spacing w:line="240" w:lineRule="auto"/>
        <w:ind w:firstLine="624" w:left="0"/>
        <w:rPr>
          <w:rFonts w:ascii="Times New Roman" w:hAnsi="Times New Roman"/>
          <w:b w:val="1"/>
          <w:sz w:val="28"/>
        </w:rPr>
      </w:pPr>
      <w:r>
        <w:rPr>
          <w:rFonts w:ascii="Times New Roman" w:hAnsi="Times New Roman"/>
          <w:b w:val="1"/>
          <w:sz w:val="28"/>
        </w:rPr>
        <w:t>Основными параметрами интервальной тренировки являются:</w:t>
      </w:r>
    </w:p>
    <w:p w14:paraId="2B000000">
      <w:pPr>
        <w:spacing w:line="240" w:lineRule="auto"/>
        <w:ind w:firstLine="0" w:left="0"/>
        <w:rPr>
          <w:rFonts w:ascii="Times New Roman" w:hAnsi="Times New Roman"/>
          <w:sz w:val="28"/>
        </w:rPr>
      </w:pPr>
      <w:r>
        <w:rPr>
          <w:rFonts w:ascii="Times New Roman" w:hAnsi="Times New Roman"/>
          <w:sz w:val="28"/>
        </w:rPr>
        <w:t>- интенсивность выполнения упражнения;</w:t>
      </w:r>
    </w:p>
    <w:p w14:paraId="2C000000">
      <w:pPr>
        <w:spacing w:line="240" w:lineRule="auto"/>
        <w:ind w:firstLine="0" w:left="0"/>
        <w:rPr>
          <w:rFonts w:ascii="Times New Roman" w:hAnsi="Times New Roman"/>
          <w:sz w:val="28"/>
        </w:rPr>
      </w:pPr>
      <w:r>
        <w:rPr>
          <w:rFonts w:ascii="Times New Roman" w:hAnsi="Times New Roman"/>
          <w:sz w:val="28"/>
        </w:rPr>
        <w:t>- продолжительность нагрузки;</w:t>
      </w:r>
    </w:p>
    <w:p w14:paraId="2D000000">
      <w:pPr>
        <w:spacing w:line="240" w:lineRule="auto"/>
        <w:ind w:firstLine="0" w:left="0"/>
        <w:rPr>
          <w:rFonts w:ascii="Times New Roman" w:hAnsi="Times New Roman"/>
          <w:sz w:val="28"/>
        </w:rPr>
      </w:pPr>
      <w:r>
        <w:rPr>
          <w:rFonts w:ascii="Times New Roman" w:hAnsi="Times New Roman"/>
          <w:sz w:val="28"/>
        </w:rPr>
        <w:t>- количество повторений;</w:t>
      </w:r>
    </w:p>
    <w:p w14:paraId="2E000000">
      <w:pPr>
        <w:spacing w:line="240" w:lineRule="auto"/>
        <w:ind w:firstLine="0" w:left="0"/>
        <w:rPr>
          <w:rFonts w:ascii="Times New Roman" w:hAnsi="Times New Roman"/>
          <w:sz w:val="28"/>
        </w:rPr>
      </w:pPr>
      <w:r>
        <w:rPr>
          <w:rFonts w:ascii="Times New Roman" w:hAnsi="Times New Roman"/>
          <w:sz w:val="28"/>
        </w:rPr>
        <w:t>- длительность интервалов отдыха;</w:t>
      </w:r>
    </w:p>
    <w:p w14:paraId="2F000000">
      <w:pPr>
        <w:spacing w:line="240" w:lineRule="auto"/>
        <w:ind w:firstLine="0" w:left="0"/>
        <w:rPr>
          <w:rFonts w:ascii="Times New Roman" w:hAnsi="Times New Roman"/>
          <w:sz w:val="28"/>
        </w:rPr>
      </w:pPr>
      <w:r>
        <w:rPr>
          <w:rFonts w:ascii="Times New Roman" w:hAnsi="Times New Roman"/>
          <w:sz w:val="28"/>
        </w:rPr>
        <w:t>- характер отдыха.</w:t>
      </w:r>
    </w:p>
    <w:p w14:paraId="30000000">
      <w:pPr>
        <w:spacing w:line="240" w:lineRule="auto"/>
        <w:ind w:firstLine="624" w:left="0"/>
        <w:rPr>
          <w:rFonts w:ascii="Times New Roman" w:hAnsi="Times New Roman"/>
          <w:sz w:val="28"/>
        </w:rPr>
      </w:pPr>
    </w:p>
    <w:p w14:paraId="31000000">
      <w:pPr>
        <w:spacing w:line="240" w:lineRule="auto"/>
        <w:ind w:firstLine="624" w:left="0"/>
        <w:rPr>
          <w:rFonts w:ascii="Times New Roman" w:hAnsi="Times New Roman"/>
          <w:sz w:val="28"/>
        </w:rPr>
      </w:pPr>
      <w:r>
        <w:rPr>
          <w:rFonts w:ascii="Times New Roman" w:hAnsi="Times New Roman"/>
          <w:sz w:val="28"/>
        </w:rPr>
        <w:t xml:space="preserve">Использование интервального метода позволяет значительно повысить эффективность тренировочного процесса. </w:t>
      </w:r>
      <w:r>
        <w:rPr>
          <w:rFonts w:ascii="Times New Roman" w:hAnsi="Times New Roman"/>
          <w:sz w:val="28"/>
        </w:rPr>
        <w:t>Как отмечает И.Н. Солопов, интервальные нагрузки способствуют улучшению работы сердечно-сосудистой системы и повышению аэробной производительности организма [11].</w:t>
      </w:r>
    </w:p>
    <w:p w14:paraId="32000000">
      <w:pPr>
        <w:spacing w:line="240" w:lineRule="auto"/>
        <w:ind w:firstLine="624" w:left="0"/>
        <w:rPr>
          <w:rFonts w:ascii="Times New Roman" w:hAnsi="Times New Roman"/>
          <w:sz w:val="28"/>
        </w:rPr>
      </w:pPr>
      <w:r>
        <w:rPr>
          <w:rFonts w:ascii="Times New Roman" w:hAnsi="Times New Roman"/>
          <w:sz w:val="28"/>
        </w:rPr>
        <w:t>Кроме того, данный метод способствует развитию скоростной и специальной выносливости спортсменов [20].</w:t>
      </w:r>
    </w:p>
    <w:p w14:paraId="33000000">
      <w:pPr>
        <w:spacing w:line="240" w:lineRule="auto"/>
        <w:ind w:firstLine="624" w:left="0"/>
        <w:rPr>
          <w:rFonts w:ascii="Times New Roman" w:hAnsi="Times New Roman"/>
          <w:sz w:val="28"/>
        </w:rPr>
      </w:pPr>
    </w:p>
    <w:p w14:paraId="34000000">
      <w:pPr>
        <w:spacing w:line="240" w:lineRule="auto"/>
        <w:ind w:firstLine="624" w:left="0"/>
        <w:rPr>
          <w:rFonts w:ascii="Times New Roman" w:hAnsi="Times New Roman"/>
          <w:b w:val="1"/>
          <w:sz w:val="28"/>
        </w:rPr>
      </w:pPr>
      <w:r>
        <w:rPr>
          <w:rFonts w:ascii="Times New Roman" w:hAnsi="Times New Roman"/>
          <w:b w:val="1"/>
          <w:sz w:val="28"/>
        </w:rPr>
        <w:t>Особенности применения интервального метода у легкоатлетов 15–16 лет</w:t>
      </w:r>
    </w:p>
    <w:p w14:paraId="35000000">
      <w:pPr>
        <w:spacing w:line="240" w:lineRule="auto"/>
        <w:ind w:firstLine="624" w:left="0"/>
        <w:rPr>
          <w:rFonts w:ascii="Times New Roman" w:hAnsi="Times New Roman"/>
          <w:sz w:val="28"/>
        </w:rPr>
      </w:pPr>
      <w:r>
        <w:rPr>
          <w:rFonts w:ascii="Times New Roman" w:hAnsi="Times New Roman"/>
          <w:sz w:val="28"/>
        </w:rPr>
        <w:t>При планировании тренировочного процесса необходимо учитывать возрастные особенности спортсменов. В подростковом возрасте организм продолжает активно развиваться, поэтому тренировочные нагрузки должны быть строго дозированы.</w:t>
      </w:r>
    </w:p>
    <w:p w14:paraId="36000000">
      <w:pPr>
        <w:spacing w:line="240" w:lineRule="auto"/>
        <w:ind w:firstLine="624" w:left="0"/>
        <w:rPr>
          <w:rFonts w:ascii="Times New Roman" w:hAnsi="Times New Roman"/>
          <w:sz w:val="28"/>
        </w:rPr>
      </w:pPr>
    </w:p>
    <w:p w14:paraId="37000000">
      <w:pPr>
        <w:spacing w:line="240" w:lineRule="auto"/>
        <w:ind w:firstLine="624" w:left="0"/>
        <w:rPr>
          <w:rFonts w:ascii="Times New Roman" w:hAnsi="Times New Roman"/>
          <w:sz w:val="28"/>
        </w:rPr>
      </w:pPr>
      <w:r>
        <w:rPr>
          <w:rFonts w:ascii="Times New Roman" w:hAnsi="Times New Roman"/>
          <w:sz w:val="28"/>
        </w:rPr>
        <w:t>По мнению В.Г. Никитушкина, развитие физических качеств у юных спортсменов должно осуществляться постепенно с учётом индивидуальных особенностей организма [7].</w:t>
      </w:r>
    </w:p>
    <w:p w14:paraId="38000000">
      <w:pPr>
        <w:spacing w:line="240" w:lineRule="auto"/>
        <w:ind w:firstLine="624" w:left="0"/>
        <w:rPr>
          <w:rFonts w:ascii="Times New Roman" w:hAnsi="Times New Roman"/>
          <w:sz w:val="28"/>
        </w:rPr>
      </w:pPr>
      <w:r>
        <w:rPr>
          <w:rFonts w:ascii="Times New Roman" w:hAnsi="Times New Roman"/>
          <w:sz w:val="28"/>
        </w:rPr>
        <w:t>В тренировке легкоатлетов 15–16 лет могут использоваться различные варианты интервальных нагрузок.</w:t>
      </w:r>
    </w:p>
    <w:p w14:paraId="39000000">
      <w:pPr>
        <w:spacing w:line="240" w:lineRule="auto"/>
        <w:ind w:firstLine="624" w:left="0"/>
        <w:rPr>
          <w:rFonts w:ascii="Times New Roman" w:hAnsi="Times New Roman"/>
          <w:sz w:val="28"/>
        </w:rPr>
      </w:pPr>
    </w:p>
    <w:p w14:paraId="3A000000">
      <w:pPr>
        <w:spacing w:line="240" w:lineRule="auto"/>
        <w:ind w:firstLine="624" w:left="0"/>
        <w:rPr>
          <w:rFonts w:ascii="Times New Roman" w:hAnsi="Times New Roman"/>
          <w:b w:val="1"/>
          <w:sz w:val="28"/>
        </w:rPr>
      </w:pPr>
      <w:r>
        <w:rPr>
          <w:rFonts w:ascii="Times New Roman" w:hAnsi="Times New Roman"/>
          <w:b w:val="1"/>
          <w:sz w:val="28"/>
        </w:rPr>
        <w:t>Примеры интервальных тренировок:</w:t>
      </w:r>
    </w:p>
    <w:p w14:paraId="3B000000">
      <w:pPr>
        <w:numPr>
          <w:numId w:val="1"/>
        </w:numPr>
        <w:spacing w:line="240" w:lineRule="auto"/>
        <w:ind/>
        <w:rPr>
          <w:rFonts w:ascii="Times New Roman" w:hAnsi="Times New Roman"/>
          <w:sz w:val="28"/>
        </w:rPr>
      </w:pPr>
      <w:r>
        <w:rPr>
          <w:rFonts w:ascii="Times New Roman" w:hAnsi="Times New Roman"/>
          <w:sz w:val="28"/>
        </w:rPr>
        <w:t>8–10 повторений по 200 м</w:t>
      </w:r>
    </w:p>
    <w:p w14:paraId="3C000000">
      <w:pPr>
        <w:numPr>
          <w:numId w:val="1"/>
        </w:numPr>
        <w:spacing w:line="240" w:lineRule="auto"/>
        <w:ind/>
        <w:rPr>
          <w:rFonts w:ascii="Times New Roman" w:hAnsi="Times New Roman"/>
          <w:sz w:val="28"/>
        </w:rPr>
      </w:pPr>
      <w:r>
        <w:rPr>
          <w:rFonts w:ascii="Times New Roman" w:hAnsi="Times New Roman"/>
          <w:sz w:val="28"/>
        </w:rPr>
        <w:t>6–8 повторений по 400 м</w:t>
      </w:r>
    </w:p>
    <w:p w14:paraId="3D000000">
      <w:pPr>
        <w:numPr>
          <w:numId w:val="1"/>
        </w:numPr>
        <w:spacing w:line="240" w:lineRule="auto"/>
        <w:ind/>
        <w:rPr>
          <w:rFonts w:ascii="Times New Roman" w:hAnsi="Times New Roman"/>
          <w:sz w:val="28"/>
        </w:rPr>
      </w:pPr>
      <w:r>
        <w:rPr>
          <w:rFonts w:ascii="Times New Roman" w:hAnsi="Times New Roman"/>
          <w:sz w:val="28"/>
        </w:rPr>
        <w:t>4–6 повторений по 800 м</w:t>
      </w:r>
    </w:p>
    <w:p w14:paraId="3E000000">
      <w:pPr>
        <w:spacing w:line="240" w:lineRule="auto"/>
        <w:ind w:firstLine="624" w:left="0"/>
        <w:rPr>
          <w:rFonts w:ascii="Times New Roman" w:hAnsi="Times New Roman"/>
          <w:sz w:val="28"/>
        </w:rPr>
      </w:pPr>
    </w:p>
    <w:p w14:paraId="3F000000">
      <w:pPr>
        <w:spacing w:line="240" w:lineRule="auto"/>
        <w:ind w:firstLine="624" w:left="0"/>
        <w:rPr>
          <w:rFonts w:ascii="Times New Roman" w:hAnsi="Times New Roman"/>
          <w:sz w:val="28"/>
        </w:rPr>
      </w:pPr>
      <w:r>
        <w:rPr>
          <w:rFonts w:ascii="Times New Roman" w:hAnsi="Times New Roman"/>
          <w:sz w:val="28"/>
        </w:rPr>
        <w:t>Интенсивность выполнения упражнений обычно составляет 75–85 % от максимальной скорости**, а интервалы отдыха составляют 2–3 минуты.</w:t>
      </w:r>
    </w:p>
    <w:p w14:paraId="40000000">
      <w:pPr>
        <w:spacing w:line="240" w:lineRule="auto"/>
        <w:ind w:firstLine="624" w:left="0"/>
        <w:rPr>
          <w:rFonts w:ascii="Times New Roman" w:hAnsi="Times New Roman"/>
          <w:sz w:val="28"/>
        </w:rPr>
      </w:pPr>
      <w:r>
        <w:rPr>
          <w:rFonts w:ascii="Times New Roman" w:hAnsi="Times New Roman"/>
          <w:sz w:val="28"/>
        </w:rPr>
        <w:t>Как отмечает М.А. Годик, контроль тренировочных нагрузок и функционального состояния спортсменов позволяет повысить эффективность подготовки и избежать переутомления [4].</w:t>
      </w:r>
    </w:p>
    <w:p w14:paraId="41000000">
      <w:pPr>
        <w:spacing w:line="240" w:lineRule="auto"/>
        <w:ind w:firstLine="624" w:left="0"/>
        <w:rPr>
          <w:rFonts w:ascii="Times New Roman" w:hAnsi="Times New Roman"/>
          <w:sz w:val="28"/>
        </w:rPr>
      </w:pPr>
    </w:p>
    <w:p w14:paraId="42000000">
      <w:pPr>
        <w:spacing w:line="240" w:lineRule="auto"/>
        <w:ind w:firstLine="624" w:left="0"/>
        <w:rPr>
          <w:rFonts w:ascii="Times New Roman" w:hAnsi="Times New Roman"/>
          <w:b w:val="1"/>
          <w:sz w:val="28"/>
        </w:rPr>
      </w:pPr>
      <w:r>
        <w:rPr>
          <w:rFonts w:ascii="Times New Roman" w:hAnsi="Times New Roman"/>
          <w:b w:val="1"/>
          <w:sz w:val="28"/>
        </w:rPr>
        <w:t>Регулярное использование интервальных тренировок способствует развитию:</w:t>
      </w:r>
    </w:p>
    <w:p w14:paraId="43000000">
      <w:pPr>
        <w:spacing w:line="240" w:lineRule="auto"/>
        <w:ind w:firstLine="0" w:left="0"/>
        <w:rPr>
          <w:rFonts w:ascii="Times New Roman" w:hAnsi="Times New Roman"/>
          <w:sz w:val="28"/>
        </w:rPr>
      </w:pPr>
      <w:r>
        <w:rPr>
          <w:rFonts w:ascii="Times New Roman" w:hAnsi="Times New Roman"/>
          <w:sz w:val="28"/>
        </w:rPr>
        <w:t>- аэробной мощности;</w:t>
      </w:r>
    </w:p>
    <w:p w14:paraId="44000000">
      <w:pPr>
        <w:spacing w:line="240" w:lineRule="auto"/>
        <w:ind w:firstLine="0" w:left="0"/>
        <w:rPr>
          <w:rFonts w:ascii="Times New Roman" w:hAnsi="Times New Roman"/>
          <w:sz w:val="28"/>
        </w:rPr>
      </w:pPr>
      <w:r>
        <w:rPr>
          <w:rFonts w:ascii="Times New Roman" w:hAnsi="Times New Roman"/>
          <w:sz w:val="28"/>
        </w:rPr>
        <w:t>- специальной выносливости;</w:t>
      </w:r>
    </w:p>
    <w:p w14:paraId="45000000">
      <w:pPr>
        <w:spacing w:line="240" w:lineRule="auto"/>
        <w:ind w:firstLine="0" w:left="0"/>
        <w:rPr>
          <w:rFonts w:ascii="Times New Roman" w:hAnsi="Times New Roman"/>
          <w:sz w:val="28"/>
        </w:rPr>
      </w:pPr>
      <w:r>
        <w:rPr>
          <w:rFonts w:ascii="Times New Roman" w:hAnsi="Times New Roman"/>
          <w:sz w:val="28"/>
        </w:rPr>
        <w:t>- способности поддерживать высокую скорость бега.</w:t>
      </w:r>
    </w:p>
    <w:p w14:paraId="46000000">
      <w:pPr>
        <w:spacing w:line="240" w:lineRule="auto"/>
        <w:ind w:firstLine="624" w:left="0"/>
        <w:rPr>
          <w:rFonts w:ascii="Times New Roman" w:hAnsi="Times New Roman"/>
          <w:sz w:val="28"/>
        </w:rPr>
      </w:pPr>
    </w:p>
    <w:p w14:paraId="47000000">
      <w:pPr>
        <w:spacing w:line="240" w:lineRule="auto"/>
        <w:ind w:firstLine="624" w:left="0"/>
        <w:rPr>
          <w:rFonts w:ascii="Times New Roman" w:hAnsi="Times New Roman"/>
          <w:b w:val="1"/>
          <w:sz w:val="28"/>
        </w:rPr>
      </w:pPr>
      <w:r>
        <w:rPr>
          <w:rFonts w:ascii="Times New Roman" w:hAnsi="Times New Roman"/>
          <w:b w:val="1"/>
          <w:sz w:val="28"/>
        </w:rPr>
        <w:t>Практические рекомендации</w:t>
      </w:r>
    </w:p>
    <w:p w14:paraId="48000000">
      <w:pPr>
        <w:spacing w:line="240" w:lineRule="auto"/>
        <w:ind w:firstLine="624" w:left="0"/>
        <w:rPr>
          <w:rFonts w:ascii="Times New Roman" w:hAnsi="Times New Roman"/>
          <w:sz w:val="28"/>
        </w:rPr>
      </w:pPr>
      <w:r>
        <w:rPr>
          <w:rFonts w:ascii="Times New Roman" w:hAnsi="Times New Roman"/>
          <w:sz w:val="28"/>
        </w:rPr>
        <w:t>На основе анализа научно-методической литературы можно выделить следующие рекомендации по применению интервального метода в тренировке легкоатлетов 15–16 лет:</w:t>
      </w:r>
    </w:p>
    <w:p w14:paraId="49000000">
      <w:pPr>
        <w:spacing w:line="240" w:lineRule="auto"/>
        <w:ind w:firstLine="624" w:left="0"/>
        <w:rPr>
          <w:rFonts w:ascii="Times New Roman" w:hAnsi="Times New Roman"/>
          <w:sz w:val="28"/>
        </w:rPr>
      </w:pPr>
      <w:r>
        <w:rPr>
          <w:rFonts w:ascii="Times New Roman" w:hAnsi="Times New Roman"/>
          <w:sz w:val="28"/>
        </w:rPr>
        <w:t>1. Планировать тренировочные нагрузки с учётом возрастных и индивидуальных особенностей спортсменов [7].</w:t>
      </w:r>
    </w:p>
    <w:p w14:paraId="4A000000">
      <w:pPr>
        <w:spacing w:line="240" w:lineRule="auto"/>
        <w:ind w:firstLine="624" w:left="0"/>
        <w:rPr>
          <w:rFonts w:ascii="Times New Roman" w:hAnsi="Times New Roman"/>
          <w:sz w:val="28"/>
        </w:rPr>
      </w:pPr>
      <w:r>
        <w:rPr>
          <w:rFonts w:ascii="Times New Roman" w:hAnsi="Times New Roman"/>
          <w:sz w:val="28"/>
        </w:rPr>
        <w:t>2. Постепенно увеличивать объём и интенсивность тренировочной нагрузки, соблюдая принцип постепенности [6].</w:t>
      </w:r>
    </w:p>
    <w:p w14:paraId="4B000000">
      <w:pPr>
        <w:spacing w:line="240" w:lineRule="auto"/>
        <w:ind w:firstLine="624" w:left="0"/>
        <w:rPr>
          <w:rFonts w:ascii="Times New Roman" w:hAnsi="Times New Roman"/>
          <w:sz w:val="28"/>
        </w:rPr>
      </w:pPr>
      <w:r>
        <w:rPr>
          <w:rFonts w:ascii="Times New Roman" w:hAnsi="Times New Roman"/>
          <w:sz w:val="28"/>
        </w:rPr>
        <w:t>3. Поддерживать интенсивность выполнения интервальных упражнений на уровне 70–85 % от максимальной скорости.</w:t>
      </w:r>
    </w:p>
    <w:p w14:paraId="4C000000">
      <w:pPr>
        <w:spacing w:line="240" w:lineRule="auto"/>
        <w:ind w:firstLine="624" w:left="0"/>
        <w:rPr>
          <w:rFonts w:ascii="Times New Roman" w:hAnsi="Times New Roman"/>
          <w:sz w:val="28"/>
        </w:rPr>
      </w:pPr>
      <w:r>
        <w:rPr>
          <w:rFonts w:ascii="Times New Roman" w:hAnsi="Times New Roman"/>
          <w:sz w:val="28"/>
        </w:rPr>
        <w:t>4. Использовать интервалы отдыха продолжительностью 2–3 минуты, что обеспечивает частичное восстановление организма [2].</w:t>
      </w:r>
    </w:p>
    <w:p w14:paraId="4D000000">
      <w:pPr>
        <w:spacing w:line="240" w:lineRule="auto"/>
        <w:ind w:firstLine="624" w:left="0"/>
        <w:rPr>
          <w:rFonts w:ascii="Times New Roman" w:hAnsi="Times New Roman"/>
          <w:sz w:val="28"/>
        </w:rPr>
      </w:pPr>
      <w:r>
        <w:rPr>
          <w:rFonts w:ascii="Times New Roman" w:hAnsi="Times New Roman"/>
          <w:sz w:val="28"/>
        </w:rPr>
        <w:t>5. Применять разнообразные варианты интервального бега (200 м, 400 м, 800 м), что способствует комплексному развитию выносливости.</w:t>
      </w:r>
    </w:p>
    <w:p w14:paraId="4E000000">
      <w:pPr>
        <w:spacing w:line="240" w:lineRule="auto"/>
        <w:ind w:firstLine="624" w:left="0"/>
        <w:rPr>
          <w:rFonts w:ascii="Times New Roman" w:hAnsi="Times New Roman"/>
          <w:sz w:val="28"/>
        </w:rPr>
      </w:pPr>
      <w:r>
        <w:rPr>
          <w:rFonts w:ascii="Times New Roman" w:hAnsi="Times New Roman"/>
          <w:sz w:val="28"/>
        </w:rPr>
        <w:t>6. Проводить регулярный контроль частоты сердечных сокращений и общего состояния спортсменов для корректировки тренировочного процесса [4].</w:t>
      </w:r>
    </w:p>
    <w:p w14:paraId="4F000000">
      <w:pPr>
        <w:spacing w:line="240" w:lineRule="auto"/>
        <w:ind w:firstLine="624" w:left="0"/>
        <w:rPr>
          <w:rFonts w:ascii="Times New Roman" w:hAnsi="Times New Roman"/>
          <w:sz w:val="28"/>
        </w:rPr>
      </w:pPr>
      <w:r>
        <w:rPr>
          <w:rFonts w:ascii="Times New Roman" w:hAnsi="Times New Roman"/>
          <w:sz w:val="28"/>
        </w:rPr>
        <w:t>7. Сочетать интервальный метод с другими методами тренировки, такими как равномерный и повторный методы [9].</w:t>
      </w:r>
    </w:p>
    <w:p w14:paraId="50000000">
      <w:pPr>
        <w:spacing w:line="240" w:lineRule="auto"/>
        <w:ind w:firstLine="624" w:left="0"/>
        <w:rPr>
          <w:rFonts w:ascii="Times New Roman" w:hAnsi="Times New Roman"/>
          <w:sz w:val="28"/>
        </w:rPr>
      </w:pPr>
    </w:p>
    <w:p w14:paraId="51000000">
      <w:pPr>
        <w:spacing w:line="240" w:lineRule="auto"/>
        <w:ind w:firstLine="624" w:left="0"/>
        <w:rPr>
          <w:rFonts w:ascii="Times New Roman" w:hAnsi="Times New Roman"/>
          <w:b w:val="1"/>
          <w:sz w:val="28"/>
        </w:rPr>
      </w:pPr>
      <w:r>
        <w:rPr>
          <w:rFonts w:ascii="Times New Roman" w:hAnsi="Times New Roman"/>
          <w:b w:val="1"/>
          <w:sz w:val="28"/>
        </w:rPr>
        <w:t xml:space="preserve"> Заключение</w:t>
      </w:r>
    </w:p>
    <w:p w14:paraId="52000000">
      <w:pPr>
        <w:spacing w:line="240" w:lineRule="auto"/>
        <w:ind w:firstLine="624" w:left="0"/>
        <w:rPr>
          <w:rFonts w:ascii="Times New Roman" w:hAnsi="Times New Roman"/>
          <w:sz w:val="28"/>
        </w:rPr>
      </w:pPr>
      <w:r>
        <w:rPr>
          <w:rFonts w:ascii="Times New Roman" w:hAnsi="Times New Roman"/>
          <w:sz w:val="28"/>
        </w:rPr>
        <w:t>Таким образом, интервальный метод является эффективным средством развития выносливости у легкоатлетов 15–16 лет. Его применение способствует повышению функциональных возможностей организма, развитию аэробных и анаэробных механизмов энергообеспечения, а также совершенствованию специальной выносливости спортсменов.</w:t>
      </w:r>
    </w:p>
    <w:p w14:paraId="53000000">
      <w:pPr>
        <w:spacing w:line="240" w:lineRule="auto"/>
        <w:ind w:firstLine="624" w:left="0"/>
        <w:rPr>
          <w:rFonts w:ascii="Times New Roman" w:hAnsi="Times New Roman"/>
          <w:sz w:val="28"/>
        </w:rPr>
      </w:pPr>
      <w:r>
        <w:rPr>
          <w:rFonts w:ascii="Times New Roman" w:hAnsi="Times New Roman"/>
          <w:sz w:val="28"/>
        </w:rPr>
        <w:t>Анализ научно-методической литературы показал, что рациональное использование интервальных тренировок позволяет значительно повысить эффективность тренировочного процесса и способствует достижению высоких спортивных результатов.</w:t>
      </w:r>
    </w:p>
    <w:p w14:paraId="54000000">
      <w:pPr>
        <w:spacing w:line="240" w:lineRule="auto"/>
        <w:ind w:firstLine="624" w:left="0"/>
        <w:rPr>
          <w:rFonts w:ascii="Times New Roman" w:hAnsi="Times New Roman"/>
          <w:sz w:val="28"/>
        </w:rPr>
      </w:pPr>
      <w:r>
        <w:rPr>
          <w:rFonts w:ascii="Times New Roman" w:hAnsi="Times New Roman"/>
          <w:sz w:val="28"/>
        </w:rPr>
        <w:t>Перспективным направлением дальнейших исследований является разработка оптимальных программ интервальной подготовки для юных легкоатлетов с учётом их индивидуальных особенностей и уровня физической подготовленности.</w:t>
      </w:r>
    </w:p>
    <w:p w14:paraId="55000000">
      <w:pPr>
        <w:spacing w:line="240" w:lineRule="auto"/>
        <w:ind w:firstLine="624" w:left="0"/>
        <w:rPr>
          <w:rFonts w:ascii="Times New Roman" w:hAnsi="Times New Roman"/>
          <w:b w:val="1"/>
          <w:sz w:val="28"/>
        </w:rPr>
      </w:pPr>
    </w:p>
    <w:p w14:paraId="56000000">
      <w:pPr>
        <w:spacing w:line="240" w:lineRule="auto"/>
        <w:ind w:firstLine="624" w:left="0"/>
        <w:rPr>
          <w:rFonts w:ascii="Times New Roman" w:hAnsi="Times New Roman"/>
          <w:b w:val="1"/>
          <w:sz w:val="28"/>
        </w:rPr>
      </w:pPr>
      <w:r>
        <w:rPr>
          <w:rFonts w:ascii="Times New Roman" w:hAnsi="Times New Roman"/>
          <w:b w:val="1"/>
          <w:sz w:val="28"/>
        </w:rPr>
        <w:t>СПИСОК ЛИТЕРАТУРЫ</w:t>
      </w:r>
    </w:p>
    <w:p w14:paraId="57000000">
      <w:pPr>
        <w:spacing w:line="240" w:lineRule="auto"/>
        <w:ind w:firstLine="624" w:left="0"/>
        <w:rPr>
          <w:rFonts w:ascii="Times New Roman" w:hAnsi="Times New Roman"/>
          <w:sz w:val="28"/>
        </w:rPr>
      </w:pPr>
      <w:r>
        <w:rPr>
          <w:rFonts w:ascii="Times New Roman" w:hAnsi="Times New Roman"/>
          <w:sz w:val="28"/>
        </w:rPr>
        <w:t>1. Бондарчук А.П. Теория и методика спортивной тренировки. — М.: Олимпийская литература, 2016. — 320 с.</w:t>
      </w:r>
    </w:p>
    <w:p w14:paraId="58000000">
      <w:pPr>
        <w:spacing w:line="240" w:lineRule="auto"/>
        <w:ind w:firstLine="624" w:left="0"/>
        <w:rPr>
          <w:rFonts w:ascii="Times New Roman" w:hAnsi="Times New Roman"/>
          <w:sz w:val="28"/>
        </w:rPr>
      </w:pPr>
      <w:r>
        <w:rPr>
          <w:rFonts w:ascii="Times New Roman" w:hAnsi="Times New Roman"/>
          <w:sz w:val="28"/>
        </w:rPr>
        <w:t>2. Верхошанский Ю.В. Основы специальной физической подготовки спортсменов. — М.: Советский спорт, 2014. — 331 с.</w:t>
      </w:r>
    </w:p>
    <w:p w14:paraId="59000000">
      <w:pPr>
        <w:spacing w:line="240" w:lineRule="auto"/>
        <w:ind w:firstLine="624" w:left="0"/>
        <w:rPr>
          <w:rFonts w:ascii="Times New Roman" w:hAnsi="Times New Roman"/>
          <w:sz w:val="28"/>
        </w:rPr>
      </w:pPr>
      <w:r>
        <w:rPr>
          <w:rFonts w:ascii="Times New Roman" w:hAnsi="Times New Roman"/>
          <w:sz w:val="28"/>
        </w:rPr>
        <w:t>3. Волков Л.В. Теория и методика детско-юношеского спорта. — Киев: Олимпийская литература, 2016. — 296 с.</w:t>
      </w:r>
    </w:p>
    <w:p w14:paraId="5A000000">
      <w:pPr>
        <w:spacing w:line="240" w:lineRule="auto"/>
        <w:ind w:firstLine="624" w:left="0"/>
        <w:rPr>
          <w:rFonts w:ascii="Times New Roman" w:hAnsi="Times New Roman"/>
          <w:sz w:val="28"/>
        </w:rPr>
      </w:pPr>
      <w:r>
        <w:rPr>
          <w:rFonts w:ascii="Times New Roman" w:hAnsi="Times New Roman"/>
          <w:sz w:val="28"/>
        </w:rPr>
        <w:t>4. Годик М.А. Контроль тренировочных и соревновательных нагрузок. — М.: Физическая культура и спорт, 2010. — 136 с.</w:t>
      </w:r>
    </w:p>
    <w:p w14:paraId="5B000000">
      <w:pPr>
        <w:spacing w:line="240" w:lineRule="auto"/>
        <w:ind w:firstLine="624" w:left="0"/>
        <w:rPr>
          <w:rFonts w:ascii="Times New Roman" w:hAnsi="Times New Roman"/>
          <w:sz w:val="28"/>
        </w:rPr>
      </w:pPr>
      <w:r>
        <w:rPr>
          <w:rFonts w:ascii="Times New Roman" w:hAnsi="Times New Roman"/>
          <w:sz w:val="28"/>
        </w:rPr>
        <w:t>5. Зациорский В.М. Физические качества спортсмена: основы теории и методики воспитания. — М.: Советский спорт, 2009. — 200 с.</w:t>
      </w:r>
    </w:p>
    <w:p w14:paraId="5C000000">
      <w:pPr>
        <w:spacing w:line="240" w:lineRule="auto"/>
        <w:ind w:firstLine="624" w:left="0"/>
        <w:rPr>
          <w:rFonts w:ascii="Times New Roman" w:hAnsi="Times New Roman"/>
          <w:sz w:val="28"/>
        </w:rPr>
      </w:pPr>
      <w:r>
        <w:rPr>
          <w:rFonts w:ascii="Times New Roman" w:hAnsi="Times New Roman"/>
          <w:sz w:val="28"/>
        </w:rPr>
        <w:t>6. Матвеев Л.П. Теория и методика физической культуры. — М.: Спорт, 2016. — 520 с.</w:t>
      </w:r>
    </w:p>
    <w:p w14:paraId="5D000000">
      <w:pPr>
        <w:spacing w:line="240" w:lineRule="auto"/>
        <w:ind w:firstLine="624" w:left="0"/>
        <w:rPr>
          <w:rFonts w:ascii="Times New Roman" w:hAnsi="Times New Roman"/>
          <w:sz w:val="28"/>
        </w:rPr>
      </w:pPr>
      <w:r>
        <w:rPr>
          <w:rFonts w:ascii="Times New Roman" w:hAnsi="Times New Roman"/>
          <w:sz w:val="28"/>
        </w:rPr>
        <w:t>7. Никитушкин В.Г. Многолетняя подготовка юных спортсменов. — М.: Физическая культура, 2013. — 240 с.</w:t>
      </w:r>
    </w:p>
    <w:p w14:paraId="5E000000">
      <w:pPr>
        <w:spacing w:line="240" w:lineRule="auto"/>
        <w:ind w:firstLine="624" w:left="0"/>
        <w:rPr>
          <w:rFonts w:ascii="Times New Roman" w:hAnsi="Times New Roman"/>
          <w:sz w:val="28"/>
        </w:rPr>
      </w:pPr>
      <w:r>
        <w:rPr>
          <w:rFonts w:ascii="Times New Roman" w:hAnsi="Times New Roman"/>
          <w:sz w:val="28"/>
        </w:rPr>
        <w:t>8. Озолин Н.Г. Тренировка легкоатлета. — М.: Физкультура и спорт, 1989. — 256 с.</w:t>
      </w:r>
    </w:p>
    <w:p w14:paraId="5F000000">
      <w:pPr>
        <w:spacing w:line="240" w:lineRule="auto"/>
        <w:ind w:firstLine="624" w:left="0"/>
        <w:rPr>
          <w:rFonts w:ascii="Times New Roman" w:hAnsi="Times New Roman"/>
          <w:sz w:val="28"/>
        </w:rPr>
      </w:pPr>
      <w:r>
        <w:rPr>
          <w:rFonts w:ascii="Times New Roman" w:hAnsi="Times New Roman"/>
          <w:sz w:val="28"/>
        </w:rPr>
        <w:t>9. Платонов В.Н. Система подготовки спортсменов в олимпийском спорте. — Киев: Олимпийская литература, 2015. — 680 с.</w:t>
      </w:r>
    </w:p>
    <w:p w14:paraId="60000000">
      <w:pPr>
        <w:spacing w:line="240" w:lineRule="auto"/>
        <w:ind w:firstLine="624" w:left="0"/>
        <w:rPr>
          <w:rFonts w:ascii="Times New Roman" w:hAnsi="Times New Roman"/>
          <w:sz w:val="28"/>
        </w:rPr>
      </w:pPr>
      <w:r>
        <w:rPr>
          <w:rFonts w:ascii="Times New Roman" w:hAnsi="Times New Roman"/>
          <w:sz w:val="28"/>
        </w:rPr>
        <w:t>10. Платонов В.Н. Подготовка спортсменов различных квалификаций. — Киев: Олимпийская литература, 2013. — 584 с.</w:t>
      </w:r>
    </w:p>
    <w:p w14:paraId="61000000">
      <w:pPr>
        <w:spacing w:line="240" w:lineRule="auto"/>
        <w:ind w:firstLine="624" w:left="0"/>
        <w:rPr>
          <w:rFonts w:ascii="Times New Roman" w:hAnsi="Times New Roman"/>
          <w:sz w:val="28"/>
        </w:rPr>
      </w:pPr>
      <w:r>
        <w:rPr>
          <w:rFonts w:ascii="Times New Roman" w:hAnsi="Times New Roman"/>
          <w:sz w:val="28"/>
        </w:rPr>
        <w:t>11. Солопов И.Н. Физиология спорта. — Волгоград: ВГАФК, 2018. — 176 с.</w:t>
      </w:r>
    </w:p>
    <w:p w14:paraId="62000000">
      <w:pPr>
        <w:spacing w:line="240" w:lineRule="auto"/>
        <w:ind w:firstLine="624" w:left="0"/>
        <w:rPr>
          <w:rFonts w:ascii="Times New Roman" w:hAnsi="Times New Roman"/>
          <w:sz w:val="28"/>
        </w:rPr>
      </w:pPr>
      <w:r>
        <w:rPr>
          <w:rFonts w:ascii="Times New Roman" w:hAnsi="Times New Roman"/>
          <w:sz w:val="28"/>
        </w:rPr>
        <w:t>12. Холодов Ж.К., Кузнецов В.С. Теория и методика физического воспитания и спорта. — М.: Академия, 2018. — 480 с.</w:t>
      </w:r>
    </w:p>
    <w:p w14:paraId="63000000">
      <w:pPr>
        <w:spacing w:line="240" w:lineRule="auto"/>
        <w:ind w:firstLine="624" w:left="0"/>
        <w:rPr>
          <w:rFonts w:ascii="Times New Roman" w:hAnsi="Times New Roman"/>
          <w:sz w:val="28"/>
        </w:rPr>
      </w:pPr>
      <w:r>
        <w:rPr>
          <w:rFonts w:ascii="Times New Roman" w:hAnsi="Times New Roman"/>
          <w:sz w:val="28"/>
        </w:rPr>
        <w:t>13. Курамшин Ю.Ф. Теория и методика физической культуры. — М.: Советский спорт, 2017. — 464 с.</w:t>
      </w:r>
    </w:p>
    <w:p w14:paraId="64000000">
      <w:pPr>
        <w:spacing w:line="240" w:lineRule="auto"/>
        <w:ind w:firstLine="624" w:left="0"/>
        <w:rPr>
          <w:rFonts w:ascii="Times New Roman" w:hAnsi="Times New Roman"/>
          <w:sz w:val="28"/>
        </w:rPr>
      </w:pPr>
      <w:r>
        <w:rPr>
          <w:rFonts w:ascii="Times New Roman" w:hAnsi="Times New Roman"/>
          <w:sz w:val="28"/>
        </w:rPr>
        <w:t>14. Железняк Ю.Д. Основы научно-методической деятельности в физической культуре и спорте. — М.: Академия, 2019. — 288 с.</w:t>
      </w:r>
    </w:p>
    <w:p w14:paraId="65000000">
      <w:pPr>
        <w:spacing w:line="240" w:lineRule="auto"/>
        <w:ind w:firstLine="624" w:left="0"/>
        <w:rPr>
          <w:rFonts w:ascii="Times New Roman" w:hAnsi="Times New Roman"/>
          <w:sz w:val="28"/>
        </w:rPr>
      </w:pPr>
      <w:r>
        <w:rPr>
          <w:rFonts w:ascii="Times New Roman" w:hAnsi="Times New Roman"/>
          <w:sz w:val="28"/>
        </w:rPr>
        <w:t>15. Лях В.И. Физическая культура: теория и методика обучения. — М.: Просвещение, 2017. — 192 с.</w:t>
      </w:r>
    </w:p>
    <w:p w14:paraId="66000000">
      <w:pPr>
        <w:spacing w:line="240" w:lineRule="auto"/>
        <w:ind w:firstLine="624" w:left="0"/>
        <w:rPr>
          <w:rFonts w:ascii="Times New Roman" w:hAnsi="Times New Roman"/>
          <w:sz w:val="28"/>
        </w:rPr>
      </w:pPr>
      <w:r>
        <w:rPr>
          <w:rFonts w:ascii="Times New Roman" w:hAnsi="Times New Roman"/>
          <w:sz w:val="28"/>
        </w:rPr>
        <w:t>16. Булгакова Н.Ж. Теория и методика физической культуры. — М.: Академия, 2016. — 272 с.</w:t>
      </w:r>
    </w:p>
    <w:p w14:paraId="67000000">
      <w:pPr>
        <w:spacing w:line="240" w:lineRule="auto"/>
        <w:ind w:firstLine="624" w:left="0"/>
        <w:rPr>
          <w:rFonts w:ascii="Times New Roman" w:hAnsi="Times New Roman"/>
          <w:sz w:val="28"/>
        </w:rPr>
      </w:pPr>
      <w:r>
        <w:rPr>
          <w:rFonts w:ascii="Times New Roman" w:hAnsi="Times New Roman"/>
          <w:sz w:val="28"/>
        </w:rPr>
        <w:t>17. Якимов А.М., Ревзон А.С. Инновационная тренировка выносливости в циклических видах спорта. — М.: Спорт, 2018.</w:t>
      </w:r>
    </w:p>
    <w:p w14:paraId="68000000">
      <w:pPr>
        <w:spacing w:line="240" w:lineRule="auto"/>
        <w:ind w:firstLine="624" w:left="0"/>
        <w:rPr>
          <w:rFonts w:ascii="Times New Roman" w:hAnsi="Times New Roman"/>
          <w:sz w:val="28"/>
        </w:rPr>
      </w:pPr>
      <w:r>
        <w:rPr>
          <w:rFonts w:ascii="Times New Roman" w:hAnsi="Times New Roman"/>
          <w:sz w:val="28"/>
        </w:rPr>
        <w:t>18. Петров П.К. Методика развития выносливости у спортсменов. — М.: Спорт, 2015. — 192 с.</w:t>
      </w:r>
    </w:p>
    <w:p w14:paraId="69000000">
      <w:pPr>
        <w:spacing w:line="240" w:lineRule="auto"/>
        <w:ind w:firstLine="624" w:left="0"/>
        <w:rPr>
          <w:rFonts w:ascii="Times New Roman" w:hAnsi="Times New Roman"/>
          <w:sz w:val="28"/>
        </w:rPr>
      </w:pPr>
      <w:r>
        <w:rPr>
          <w:rFonts w:ascii="Times New Roman" w:hAnsi="Times New Roman"/>
          <w:sz w:val="28"/>
        </w:rPr>
        <w:t>19. Маслаков В.Г. Лёгкая атлетика: техника, обучение, тренировка. — М.: Спорт, 2009.</w:t>
      </w:r>
    </w:p>
    <w:p w14:paraId="6A000000">
      <w:pPr>
        <w:spacing w:line="240" w:lineRule="auto"/>
        <w:ind w:firstLine="624" w:left="0"/>
        <w:rPr>
          <w:rFonts w:ascii="Times New Roman" w:hAnsi="Times New Roman"/>
          <w:sz w:val="28"/>
        </w:rPr>
      </w:pPr>
      <w:r>
        <w:rPr>
          <w:rFonts w:ascii="Times New Roman" w:hAnsi="Times New Roman"/>
          <w:sz w:val="28"/>
        </w:rPr>
        <w:t>20. Сиделев П.А. Теоретические основы и практические аспекты высокоинтенсивной интервальной тренировки. — М.: Спорт, 2023.</w:t>
      </w:r>
    </w:p>
    <w:p w14:paraId="6B000000">
      <w:pPr>
        <w:spacing w:line="240" w:lineRule="auto"/>
        <w:ind w:firstLine="624" w:left="0"/>
        <w:rPr>
          <w:rFonts w:ascii="Times New Roman" w:hAnsi="Times New Roman"/>
          <w:sz w:val="28"/>
        </w:rPr>
      </w:pPr>
    </w:p>
    <w:p w14:paraId="6C000000">
      <w:pPr>
        <w:pStyle w:val="Style_1"/>
        <w:spacing w:line="240" w:lineRule="auto"/>
        <w:ind w:firstLine="624" w:left="0"/>
        <w:rPr>
          <w:rFonts w:ascii="Times New Roman" w:hAnsi="Times New Roman"/>
          <w:b w:val="1"/>
          <w:sz w:val="28"/>
        </w:rPr>
      </w:pP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numFmt w:val="bullet"/>
      <w:lvlText w:val="-"/>
      <w:pPr>
        <w:ind w:hanging="360" w:left="720"/>
      </w:pPr>
      <w:rPr>
        <w:rFonts w:ascii="Calibri" w:hAnsi="Calibri"/>
      </w:rPr>
    </w:lvl>
    <w:lvl w:ilvl="1">
      <w:numFmt w:val="bullet"/>
      <w:lvlText w:val="o"/>
      <w:pPr>
        <w:ind w:hanging="360" w:left="1440"/>
      </w:pPr>
      <w:rPr>
        <w:rFonts w:ascii="Courier New" w:hAnsi="Courier New"/>
      </w:rPr>
    </w:lvl>
    <w:lvl w:ilvl="2">
      <w:numFmt w:val="bullet"/>
      <w:lvlText w:val=""/>
      <w:pPr>
        <w:ind w:hanging="360" w:left="2160"/>
      </w:pPr>
      <w:rPr>
        <w:rFonts w:ascii="Wingdings" w:hAnsi="Wingdings"/>
      </w:rPr>
    </w:lvl>
    <w:lvl w:ilvl="3">
      <w:numFmt w:val="bullet"/>
      <w:lvlText w:val="-"/>
      <w:pPr>
        <w:ind w:hanging="360" w:left="2880"/>
      </w:pPr>
      <w:rPr>
        <w:rFonts w:ascii="Calibri" w:hAnsi="Calibri"/>
      </w:rPr>
    </w:lvl>
    <w:lvl w:ilvl="4">
      <w:numFmt w:val="bullet"/>
      <w:lvlText w:val="o"/>
      <w:pPr>
        <w:ind w:hanging="360" w:left="3600"/>
      </w:pPr>
      <w:rPr>
        <w:rFonts w:ascii="Courier New" w:hAnsi="Courier New"/>
      </w:rPr>
    </w:lvl>
    <w:lvl w:ilvl="5">
      <w:numFmt w:val="bullet"/>
      <w:lvlText w:val=""/>
      <w:pPr>
        <w:ind w:hanging="360" w:left="4320"/>
      </w:pPr>
      <w:rPr>
        <w:rFonts w:ascii="Wingdings" w:hAnsi="Wingdings"/>
      </w:rPr>
    </w:lvl>
    <w:lvl w:ilvl="6">
      <w:numFmt w:val="bullet"/>
      <w:lvlText w:val="-"/>
      <w:pPr>
        <w:ind w:hanging="360" w:left="5040"/>
      </w:pPr>
      <w:rPr>
        <w:rFonts w:ascii="Calibri" w:hAnsi="Calibri"/>
      </w:rPr>
    </w:lvl>
    <w:lvl w:ilvl="7">
      <w:numFmt w:val="bullet"/>
      <w:lvlText w:val="o"/>
      <w:pPr>
        <w:ind w:hanging="360" w:left="5760"/>
      </w:pPr>
      <w:rPr>
        <w:rFonts w:ascii="Courier New" w:hAnsi="Courier New"/>
      </w:rPr>
    </w:lvl>
    <w:lvl w:ilvl="8">
      <w:numFmt w:val="bullet"/>
      <w:lvlText w:val=""/>
      <w:pPr>
        <w:ind w:hanging="360" w:left="6480"/>
      </w:pPr>
      <w:rPr>
        <w:rFonts w:ascii="Wingdings" w:hAnsi="Wingdings"/>
      </w:r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heading 3"/>
    <w:next w:val="Style_1"/>
    <w:link w:val="Style_6_ch"/>
    <w:uiPriority w:val="9"/>
    <w:qFormat/>
    <w:pPr>
      <w:spacing w:after="120" w:before="120"/>
      <w:ind/>
      <w:jc w:val="both"/>
      <w:outlineLvl w:val="2"/>
    </w:pPr>
    <w:rPr>
      <w:rFonts w:ascii="XO Thames" w:hAnsi="XO Thames"/>
      <w:b w:val="1"/>
      <w:sz w:val="26"/>
    </w:rPr>
  </w:style>
  <w:style w:styleId="Style_6_ch" w:type="character">
    <w:name w:val="heading 3"/>
    <w:link w:val="Style_6"/>
    <w:rPr>
      <w:rFonts w:ascii="XO Thames" w:hAnsi="XO Thames"/>
      <w:b w:val="1"/>
      <w:sz w:val="26"/>
    </w:rPr>
  </w:style>
  <w:style w:styleId="Style_7" w:type="paragraph">
    <w:name w:val="toc 3"/>
    <w:next w:val="Style_1"/>
    <w:link w:val="Style_7_ch"/>
    <w:uiPriority w:val="39"/>
    <w:pPr>
      <w:ind w:firstLine="0" w:left="400"/>
      <w:jc w:val="left"/>
    </w:pPr>
    <w:rPr>
      <w:rFonts w:ascii="XO Thames" w:hAnsi="XO Thames"/>
      <w:sz w:val="28"/>
    </w:rPr>
  </w:style>
  <w:style w:styleId="Style_7_ch" w:type="character">
    <w:name w:val="toc 3"/>
    <w:link w:val="Style_7"/>
    <w:rPr>
      <w:rFonts w:ascii="XO Thames" w:hAnsi="XO Thames"/>
      <w:sz w:val="28"/>
    </w:rPr>
  </w:style>
  <w:style w:styleId="Style_8" w:type="paragraph">
    <w:name w:val="heading 5"/>
    <w:next w:val="Style_1"/>
    <w:link w:val="Style_8_ch"/>
    <w:uiPriority w:val="9"/>
    <w:qFormat/>
    <w:pPr>
      <w:spacing w:after="120" w:before="120"/>
      <w:ind/>
      <w:jc w:val="both"/>
      <w:outlineLvl w:val="4"/>
    </w:pPr>
    <w:rPr>
      <w:rFonts w:ascii="XO Thames" w:hAnsi="XO Thames"/>
      <w:b w:val="1"/>
      <w:sz w:val="22"/>
    </w:rPr>
  </w:style>
  <w:style w:styleId="Style_8_ch" w:type="character">
    <w:name w:val="heading 5"/>
    <w:link w:val="Style_8"/>
    <w:rPr>
      <w:rFonts w:ascii="XO Thames" w:hAnsi="XO Thames"/>
      <w:b w:val="1"/>
      <w:sz w:val="22"/>
    </w:rPr>
  </w:style>
  <w:style w:styleId="Style_9" w:type="paragraph">
    <w:name w:val="heading 1"/>
    <w:next w:val="Style_1"/>
    <w:link w:val="Style_9_ch"/>
    <w:uiPriority w:val="9"/>
    <w:qFormat/>
    <w:pPr>
      <w:spacing w:after="120" w:before="120"/>
      <w:ind/>
      <w:jc w:val="both"/>
      <w:outlineLvl w:val="0"/>
    </w:pPr>
    <w:rPr>
      <w:rFonts w:ascii="XO Thames" w:hAnsi="XO Thames"/>
      <w:b w:val="1"/>
      <w:sz w:val="32"/>
    </w:rPr>
  </w:style>
  <w:style w:styleId="Style_9_ch" w:type="character">
    <w:name w:val="heading 1"/>
    <w:link w:val="Style_9"/>
    <w:rPr>
      <w:rFonts w:ascii="XO Thames" w:hAnsi="XO Thames"/>
      <w:b w:val="1"/>
      <w:sz w:val="32"/>
    </w:rPr>
  </w:style>
  <w:style w:styleId="Style_10" w:type="paragraph">
    <w:name w:val="Hyperlink"/>
    <w:link w:val="Style_10_ch"/>
    <w:rPr>
      <w:color w:val="0000FF"/>
      <w:u w:val="single"/>
    </w:rPr>
  </w:style>
  <w:style w:styleId="Style_10_ch" w:type="character">
    <w:name w:val="Hyperlink"/>
    <w:link w:val="Style_10"/>
    <w:rPr>
      <w:color w:val="0000FF"/>
      <w:u w:val="single"/>
    </w:rPr>
  </w:style>
  <w:style w:styleId="Style_11" w:type="paragraph">
    <w:name w:val="Footnote"/>
    <w:link w:val="Style_11_ch"/>
    <w:pPr>
      <w:ind w:firstLine="851" w:left="0"/>
      <w:jc w:val="both"/>
    </w:pPr>
    <w:rPr>
      <w:rFonts w:ascii="XO Thames" w:hAnsi="XO Thames"/>
      <w:sz w:val="22"/>
    </w:rPr>
  </w:style>
  <w:style w:styleId="Style_11_ch" w:type="character">
    <w:name w:val="Footnote"/>
    <w:link w:val="Style_11"/>
    <w:rPr>
      <w:rFonts w:ascii="XO Thames" w:hAnsi="XO Thames"/>
      <w:sz w:val="22"/>
    </w:rPr>
  </w:style>
  <w:style w:styleId="Style_12" w:type="paragraph">
    <w:name w:val="toc 1"/>
    <w:next w:val="Style_1"/>
    <w:link w:val="Style_12_ch"/>
    <w:uiPriority w:val="39"/>
    <w:pPr>
      <w:ind w:firstLine="0" w:left="0"/>
      <w:jc w:val="left"/>
    </w:pPr>
    <w:rPr>
      <w:rFonts w:ascii="XO Thames" w:hAnsi="XO Thames"/>
      <w:b w:val="1"/>
      <w:sz w:val="28"/>
    </w:rPr>
  </w:style>
  <w:style w:styleId="Style_12_ch" w:type="character">
    <w:name w:val="toc 1"/>
    <w:link w:val="Style_12"/>
    <w:rPr>
      <w:rFonts w:ascii="XO Thames" w:hAnsi="XO Thames"/>
      <w:b w:val="1"/>
      <w:sz w:val="28"/>
    </w:rPr>
  </w:style>
  <w:style w:styleId="Style_13" w:type="paragraph">
    <w:name w:val="Header and Footer"/>
    <w:link w:val="Style_13_ch"/>
    <w:pPr>
      <w:spacing w:line="240" w:lineRule="auto"/>
      <w:ind/>
      <w:jc w:val="both"/>
    </w:pPr>
    <w:rPr>
      <w:rFonts w:ascii="XO Thames" w:hAnsi="XO Thames"/>
      <w:sz w:val="20"/>
    </w:rPr>
  </w:style>
  <w:style w:styleId="Style_13_ch" w:type="character">
    <w:name w:val="Header and Footer"/>
    <w:link w:val="Style_13"/>
    <w:rPr>
      <w:rFonts w:ascii="XO Thames" w:hAnsi="XO Thames"/>
      <w:sz w:val="20"/>
    </w:rPr>
  </w:style>
  <w:style w:styleId="Style_14" w:type="paragraph">
    <w:name w:val="toc 9"/>
    <w:next w:val="Style_1"/>
    <w:link w:val="Style_14_ch"/>
    <w:uiPriority w:val="39"/>
    <w:pPr>
      <w:ind w:firstLine="0" w:left="1600"/>
      <w:jc w:val="left"/>
    </w:pPr>
    <w:rPr>
      <w:rFonts w:ascii="XO Thames" w:hAnsi="XO Thames"/>
      <w:sz w:val="28"/>
    </w:rPr>
  </w:style>
  <w:style w:styleId="Style_14_ch" w:type="character">
    <w:name w:val="toc 9"/>
    <w:link w:val="Style_14"/>
    <w:rPr>
      <w:rFonts w:ascii="XO Thames" w:hAnsi="XO Thames"/>
      <w:sz w:val="28"/>
    </w:rPr>
  </w:style>
  <w:style w:styleId="Style_15" w:type="paragraph">
    <w:name w:val="toc 8"/>
    <w:next w:val="Style_1"/>
    <w:link w:val="Style_15_ch"/>
    <w:uiPriority w:val="39"/>
    <w:pPr>
      <w:ind w:firstLine="0" w:left="1400"/>
      <w:jc w:val="left"/>
    </w:pPr>
    <w:rPr>
      <w:rFonts w:ascii="XO Thames" w:hAnsi="XO Thames"/>
      <w:sz w:val="28"/>
    </w:rPr>
  </w:style>
  <w:style w:styleId="Style_15_ch" w:type="character">
    <w:name w:val="toc 8"/>
    <w:link w:val="Style_15"/>
    <w:rPr>
      <w:rFonts w:ascii="XO Thames" w:hAnsi="XO Thames"/>
      <w:sz w:val="28"/>
    </w:rPr>
  </w:style>
  <w:style w:styleId="Style_16" w:type="paragraph">
    <w:name w:val="toc 5"/>
    <w:next w:val="Style_1"/>
    <w:link w:val="Style_16_ch"/>
    <w:uiPriority w:val="39"/>
    <w:pPr>
      <w:ind w:firstLine="0" w:left="800"/>
      <w:jc w:val="left"/>
    </w:pPr>
    <w:rPr>
      <w:rFonts w:ascii="XO Thames" w:hAnsi="XO Thames"/>
      <w:sz w:val="28"/>
    </w:rPr>
  </w:style>
  <w:style w:styleId="Style_16_ch" w:type="character">
    <w:name w:val="toc 5"/>
    <w:link w:val="Style_16"/>
    <w:rPr>
      <w:rFonts w:ascii="XO Thames" w:hAnsi="XO Thames"/>
      <w:sz w:val="28"/>
    </w:rPr>
  </w:style>
  <w:style w:styleId="Style_17" w:type="paragraph">
    <w:name w:val="Subtitle"/>
    <w:next w:val="Style_1"/>
    <w:link w:val="Style_17_ch"/>
    <w:uiPriority w:val="11"/>
    <w:qFormat/>
    <w:pPr>
      <w:ind/>
      <w:jc w:val="both"/>
    </w:pPr>
    <w:rPr>
      <w:rFonts w:ascii="XO Thames" w:hAnsi="XO Thames"/>
      <w:i w:val="1"/>
      <w:sz w:val="24"/>
    </w:rPr>
  </w:style>
  <w:style w:styleId="Style_17_ch" w:type="character">
    <w:name w:val="Subtitle"/>
    <w:link w:val="Style_17"/>
    <w:rPr>
      <w:rFonts w:ascii="XO Thames" w:hAnsi="XO Thames"/>
      <w:i w:val="1"/>
      <w:sz w:val="24"/>
    </w:rPr>
  </w:style>
  <w:style w:styleId="Style_18" w:type="paragraph">
    <w:name w:val="Title"/>
    <w:next w:val="Style_1"/>
    <w:link w:val="Style_18_ch"/>
    <w:uiPriority w:val="10"/>
    <w:qFormat/>
    <w:pPr>
      <w:spacing w:after="567" w:before="567"/>
      <w:ind/>
      <w:jc w:val="center"/>
    </w:pPr>
    <w:rPr>
      <w:rFonts w:ascii="XO Thames" w:hAnsi="XO Thames"/>
      <w:b w:val="1"/>
      <w:caps w:val="1"/>
      <w:sz w:val="40"/>
    </w:rPr>
  </w:style>
  <w:style w:styleId="Style_18_ch" w:type="character">
    <w:name w:val="Title"/>
    <w:link w:val="Style_18"/>
    <w:rPr>
      <w:rFonts w:ascii="XO Thames" w:hAnsi="XO Thames"/>
      <w:b w:val="1"/>
      <w:caps w:val="1"/>
      <w:sz w:val="40"/>
    </w:rPr>
  </w:style>
  <w:style w:styleId="Style_19" w:type="paragraph">
    <w:name w:val="heading 4"/>
    <w:next w:val="Style_1"/>
    <w:link w:val="Style_19_ch"/>
    <w:uiPriority w:val="9"/>
    <w:qFormat/>
    <w:pPr>
      <w:spacing w:after="120" w:before="120"/>
      <w:ind/>
      <w:jc w:val="both"/>
      <w:outlineLvl w:val="3"/>
    </w:pPr>
    <w:rPr>
      <w:rFonts w:ascii="XO Thames" w:hAnsi="XO Thames"/>
      <w:b w:val="1"/>
      <w:sz w:val="24"/>
    </w:rPr>
  </w:style>
  <w:style w:styleId="Style_19_ch" w:type="character">
    <w:name w:val="heading 4"/>
    <w:link w:val="Style_19"/>
    <w:rPr>
      <w:rFonts w:ascii="XO Thames" w:hAnsi="XO Thames"/>
      <w:b w:val="1"/>
      <w:sz w:val="24"/>
    </w:rPr>
  </w:style>
  <w:style w:styleId="Style_20" w:type="paragraph">
    <w:name w:val="heading 2"/>
    <w:next w:val="Style_1"/>
    <w:link w:val="Style_20_ch"/>
    <w:uiPriority w:val="9"/>
    <w:qFormat/>
    <w:pPr>
      <w:spacing w:after="120" w:before="120"/>
      <w:ind/>
      <w:jc w:val="both"/>
      <w:outlineLvl w:val="1"/>
    </w:pPr>
    <w:rPr>
      <w:rFonts w:ascii="XO Thames" w:hAnsi="XO Thames"/>
      <w:b w:val="1"/>
      <w:sz w:val="28"/>
    </w:rPr>
  </w:style>
  <w:style w:styleId="Style_20_ch" w:type="character">
    <w:name w:val="heading 2"/>
    <w:link w:val="Style_20"/>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2026-03-10T17:14:38Z</dcterms:modified>
</cp:coreProperties>
</file>