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F0" w:rsidRDefault="00797DF0" w:rsidP="00E74DF5">
      <w:pPr>
        <w:pStyle w:val="2"/>
        <w:spacing w:before="0" w:beforeAutospacing="0" w:after="0" w:afterAutospacing="0" w:line="276" w:lineRule="auto"/>
        <w:jc w:val="center"/>
        <w:divId w:val="1864703523"/>
        <w:rPr>
          <w:rFonts w:eastAsia="Times New Roman"/>
          <w:sz w:val="32"/>
        </w:rPr>
      </w:pPr>
      <w:r w:rsidRPr="00E74DF5">
        <w:rPr>
          <w:rFonts w:eastAsia="Times New Roman"/>
          <w:sz w:val="32"/>
        </w:rPr>
        <w:t>Профессиональные компетенции педагога дошкольного образования как условие художественно-эстетического развития детей</w:t>
      </w:r>
    </w:p>
    <w:p w:rsidR="00E74DF5" w:rsidRPr="00E74DF5" w:rsidRDefault="00E74DF5" w:rsidP="00E74DF5">
      <w:pPr>
        <w:pStyle w:val="2"/>
        <w:spacing w:before="0" w:beforeAutospacing="0" w:after="0" w:afterAutospacing="0" w:line="276" w:lineRule="auto"/>
        <w:jc w:val="center"/>
        <w:divId w:val="1864703523"/>
        <w:rPr>
          <w:rFonts w:eastAsia="Times New Roman"/>
          <w:sz w:val="32"/>
        </w:rPr>
      </w:pP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t xml:space="preserve">В современном мире, где стремительно меняются информационные потоки и культурные ценности, роль </w:t>
      </w:r>
      <w:proofErr w:type="gramStart"/>
      <w:r w:rsidRPr="00E74DF5">
        <w:t>дошкольного</w:t>
      </w:r>
      <w:proofErr w:type="gramEnd"/>
      <w:r w:rsidRPr="00E74DF5">
        <w:t xml:space="preserve"> образования становится особенно значимой. Именно в этот период закладываются основы личности ребенка, формируются его мировоззрение, ценностные ориентации и, конечно же, способность воспринимать и творить красоту. Художественно-эстетическое развитие детей – это не просто обучение рисованию или музыке, это комплексный процесс, направленный на формирование гармоничной, творческой и эмоционально богатой личности. И ключевым звеном в этом процессе является педагог </w:t>
      </w:r>
      <w:proofErr w:type="gramStart"/>
      <w:r w:rsidRPr="00E74DF5">
        <w:t>дошкольного</w:t>
      </w:r>
      <w:proofErr w:type="gramEnd"/>
      <w:r w:rsidRPr="00E74DF5">
        <w:t xml:space="preserve"> образования.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360"/>
        <w:jc w:val="both"/>
        <w:divId w:val="1864703523"/>
      </w:pPr>
      <w:r w:rsidRPr="00E74DF5">
        <w:rPr>
          <w:rStyle w:val="a5"/>
        </w:rPr>
        <w:t>Профессиональные компетенции педагога: фундамент для раскрытия творческого потенциала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360"/>
        <w:jc w:val="both"/>
        <w:divId w:val="1864703523"/>
      </w:pPr>
      <w:r w:rsidRPr="00E74DF5">
        <w:t xml:space="preserve">Сегодняшний педагог дошкольного образования – это не просто воспитатель, а скорее проводник в мир искусства и красоты. Его профессиональные компетенции должны быть многогранны и глубоки, чтобы эффективно решать задачи художественно-эстетического развития детей. </w:t>
      </w:r>
      <w:proofErr w:type="gramStart"/>
      <w:r w:rsidRPr="00E74DF5">
        <w:t>Рассмотрим основные из них:</w:t>
      </w:r>
      <w:proofErr w:type="gramEnd"/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t>Глубокие знания в области искусства и культуры:</w:t>
      </w:r>
      <w:r w:rsidRPr="00E74DF5">
        <w:t xml:space="preserve"> Педагог должен обладать не только базовыми знаниями о различных видах искусства (живопись, музыка, литература, театр, народные промыслы), но и понимать их исторический контекст, связь с культурой и традициями. Это позволяет ему не просто демонстрировать произведения искусства, но и рассказывать о них увлекательно, пробуждая интерес и любознательность у детей.</w:t>
      </w:r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t>Владение методиками художественно-эстетического развития:</w:t>
      </w:r>
      <w:r w:rsidRPr="00E74DF5">
        <w:t xml:space="preserve"> Современная педагогика предлагает множество эффективных методик, направленных на развитие творческих способностей детей. Педагог должен быть знаком с ними, уметь адаптировать их к возрасту и индивидуальным особенностям воспитанников, а также творчески подходить к их применению. Это могут быть методики </w:t>
      </w:r>
      <w:proofErr w:type="spellStart"/>
      <w:r w:rsidRPr="00E74DF5">
        <w:t>арт-терапии</w:t>
      </w:r>
      <w:proofErr w:type="spellEnd"/>
      <w:r w:rsidRPr="00E74DF5">
        <w:t>, игрового обучения, проектной деятельности, экспериментирования с различными материалами и техниками.</w:t>
      </w:r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t>Развитые коммуникативные навыки и эмпатия:</w:t>
      </w:r>
      <w:r w:rsidRPr="00E74DF5">
        <w:t xml:space="preserve"> Умение находить общий язык с каждым ребенком, понимать его эмоциональное состояние, поддерживать и вдохновлять – это основа успешной педагогической деятельности. Педагог должен быть чутким слушателем, уметь задавать наводящие вопросы, поощрять самостоятельность и инициативу детей, создавать атмосферу доверия и безопасности, где каждый ребенок чувствует себя уверенно и свободно для самовыражения.</w:t>
      </w:r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t>Творческая активность и личный пример:</w:t>
      </w:r>
      <w:r w:rsidRPr="00E74DF5">
        <w:t xml:space="preserve"> Педагог сам должен быть творческой личностью, демонстрировать интерес к искусству, быть готовым к экспериментам и новым открытиям. Его собственная увлеченность и энтузиазм </w:t>
      </w:r>
      <w:proofErr w:type="gramStart"/>
      <w:r w:rsidRPr="00E74DF5">
        <w:t>заразительны</w:t>
      </w:r>
      <w:proofErr w:type="gramEnd"/>
      <w:r w:rsidRPr="00E74DF5">
        <w:t xml:space="preserve"> для детей. Если педагог с удовольствием рисует, поет, сочиняет, то и дети будут стремиться к этому.</w:t>
      </w:r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lastRenderedPageBreak/>
        <w:t>Способность к рефлексии и саморазвитию:</w:t>
      </w:r>
      <w:r w:rsidRPr="00E74DF5">
        <w:t xml:space="preserve"> Мир искусства и педагогики постоянно развивается. Педагог должен быть готов анализировать свою работу, выявлять сильные и слабые стороны, искать новые пути совершенствования своих профессиональных компетенций. Участие в семинарах, мастер-классах, изучение новой литературы, обмен опытом с коллегами – все это неотъемлемые составляющие профессионального роста.</w:t>
      </w:r>
    </w:p>
    <w:p w:rsidR="00797DF0" w:rsidRPr="00E74DF5" w:rsidRDefault="00797DF0" w:rsidP="00E74DF5">
      <w:pPr>
        <w:pStyle w:val="a4"/>
        <w:numPr>
          <w:ilvl w:val="0"/>
          <w:numId w:val="1"/>
        </w:numPr>
        <w:tabs>
          <w:tab w:val="clear" w:pos="720"/>
          <w:tab w:val="num" w:pos="-142"/>
          <w:tab w:val="left" w:pos="284"/>
        </w:tabs>
        <w:spacing w:before="0" w:beforeAutospacing="0" w:after="0" w:afterAutospacing="0" w:line="276" w:lineRule="auto"/>
        <w:ind w:left="0" w:firstLine="0"/>
        <w:jc w:val="both"/>
        <w:divId w:val="1864703523"/>
      </w:pPr>
      <w:r w:rsidRPr="00E74DF5">
        <w:rPr>
          <w:rStyle w:val="a5"/>
        </w:rPr>
        <w:t>Умение создавать развивающую предметно-пространственную среду:</w:t>
      </w:r>
      <w:r w:rsidRPr="00E74DF5">
        <w:t xml:space="preserve"> Окружающая среда играет огромную роль в художественно-эстетическом развитии детей. Педагог должен уметь грамотно организовать пространство группы, наполнить его разнообразными материалами для творчества, произведениями искусства, предметами народных промыслов, которые будут стимулировать детскую фантазию и воображение.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rPr>
          <w:rStyle w:val="a5"/>
        </w:rPr>
        <w:t>Художественно-эстетическое развитие: не просто занятия, а образ жизни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360"/>
        <w:jc w:val="both"/>
        <w:divId w:val="1864703523"/>
      </w:pPr>
      <w:r w:rsidRPr="00E74DF5">
        <w:t>Важно понимать, что художественно-эстетическое развитие не должно сводиться к отдельным занятиям. Оно должно пронизывать всю жизнь ребенка в детском саду. Педагог, обладающий необходимыми компетенциями, сможет интегрировать элементы искусства и творчества в повседневную деятельность:</w:t>
      </w:r>
    </w:p>
    <w:p w:rsidR="00797DF0" w:rsidRPr="00E74DF5" w:rsidRDefault="00797DF0" w:rsidP="00E74DF5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В процессе игры:</w:t>
      </w:r>
      <w:r w:rsidRPr="00E74DF5">
        <w:rPr>
          <w:rFonts w:ascii="Times New Roman" w:eastAsia="Times New Roman" w:hAnsi="Times New Roman" w:cs="Times New Roman"/>
        </w:rPr>
        <w:t xml:space="preserve"> Игры с использованием художественных материалов, театрализованные игры, ролевые игры, где дети примеряют на себя роли художников, музыкантов, актеров, способствуют развитию воображения, эмоциональной сферы и творческого мышления.</w:t>
      </w:r>
    </w:p>
    <w:p w:rsidR="00797DF0" w:rsidRPr="00E74DF5" w:rsidRDefault="00797DF0" w:rsidP="00E74DF5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В режимных моментах:</w:t>
      </w:r>
      <w:r w:rsidRPr="00E74DF5">
        <w:rPr>
          <w:rFonts w:ascii="Times New Roman" w:eastAsia="Times New Roman" w:hAnsi="Times New Roman" w:cs="Times New Roman"/>
        </w:rPr>
        <w:t xml:space="preserve"> Даже такие рутинные действия, как одевание или прием пищи, могут быть наполнены эстетическим смыслом. Например, педагог может обратить внимание детей на красоту узоров на одежде, на гармонию цветов в сервировке стола, на мелодичность речи.</w:t>
      </w:r>
    </w:p>
    <w:p w:rsidR="00797DF0" w:rsidRPr="00E74DF5" w:rsidRDefault="00797DF0" w:rsidP="00E74DF5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В прогулках и наблюдениях за природой:</w:t>
      </w:r>
      <w:r w:rsidRPr="00E74DF5">
        <w:rPr>
          <w:rFonts w:ascii="Times New Roman" w:eastAsia="Times New Roman" w:hAnsi="Times New Roman" w:cs="Times New Roman"/>
        </w:rPr>
        <w:t xml:space="preserve"> Природа – неиссякаемый источник вдохновения. Педагог, обладающий эстетическим вкусом, сможет научить детей видеть красоту в каждом листочке, цветке, облаке, слышать музыку ветра и пение птиц, что способствует развитию наблюдательности, образного мышления и эмоциональной отзывчивости.</w:t>
      </w:r>
    </w:p>
    <w:p w:rsidR="00797DF0" w:rsidRPr="00E74DF5" w:rsidRDefault="00797DF0" w:rsidP="00E74DF5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В проектной деятельности:</w:t>
      </w:r>
      <w:r w:rsidRPr="00E74DF5">
        <w:rPr>
          <w:rFonts w:ascii="Times New Roman" w:eastAsia="Times New Roman" w:hAnsi="Times New Roman" w:cs="Times New Roman"/>
        </w:rPr>
        <w:t xml:space="preserve"> Совместные проекты, такие как создание коллективных панно, оформление выставок детских работ, подготовка к праздникам и утренникам, позволяют детям не только проявить свои творческие способности, но и научиться работать в команде, договариваться, распределять роли, что формирует важные социальные навыки.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rPr>
          <w:rStyle w:val="a5"/>
        </w:rPr>
        <w:t>Вызовы современности и пути совершенствования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t xml:space="preserve">В условиях быстро меняющегося мира перед педагогами дошкольного образования стоят новые вызовы. Цифровизация, обилие информации, изменение культурных кодов требуют от педагога не только сохранения традиционных ценностей, но и умения интегрировать новые технологии в процесс художественно-эстетического развития. Использование интерактивных досок, </w:t>
      </w:r>
      <w:proofErr w:type="spellStart"/>
      <w:r w:rsidRPr="00E74DF5">
        <w:t>мультимедийных</w:t>
      </w:r>
      <w:proofErr w:type="spellEnd"/>
      <w:r w:rsidRPr="00E74DF5">
        <w:t xml:space="preserve"> презентаций, образовательных приложений, виртуальных экскурсий по музеям – все это может стать мощным инструментом в руках компетентного педагога. Однако важно помнить, что технологии должны быть лишь средством, а не самоцелью, и не заменять живое общение, непосредственное взаимодействие с искусством и природой.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jc w:val="both"/>
        <w:divId w:val="1864703523"/>
      </w:pPr>
      <w:r w:rsidRPr="00E74DF5">
        <w:t>Для обеспечения высокого уровня профессиональных компетенций педагогов дошкольного образования необходима системная работа на всех уровнях:</w:t>
      </w:r>
    </w:p>
    <w:p w:rsidR="00797DF0" w:rsidRPr="00E74DF5" w:rsidRDefault="00797DF0" w:rsidP="00E74DF5">
      <w:pPr>
        <w:numPr>
          <w:ilvl w:val="0"/>
          <w:numId w:val="4"/>
        </w:numPr>
        <w:tabs>
          <w:tab w:val="clear" w:pos="72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lastRenderedPageBreak/>
        <w:t>На уровне высшего и среднего профессионального образования:</w:t>
      </w:r>
      <w:r w:rsidRPr="00E74DF5">
        <w:rPr>
          <w:rFonts w:ascii="Times New Roman" w:eastAsia="Times New Roman" w:hAnsi="Times New Roman" w:cs="Times New Roman"/>
        </w:rPr>
        <w:t xml:space="preserve"> Актуализация образовательных программ, включение в них современных методик художественно-эстетического развития, усиление практической подготовки будущих педагогов.</w:t>
      </w:r>
    </w:p>
    <w:p w:rsidR="00797DF0" w:rsidRPr="00E74DF5" w:rsidRDefault="00797DF0" w:rsidP="00E74DF5">
      <w:pPr>
        <w:numPr>
          <w:ilvl w:val="0"/>
          <w:numId w:val="4"/>
        </w:numPr>
        <w:tabs>
          <w:tab w:val="clear" w:pos="72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На уровне системы повышения квалификации:</w:t>
      </w:r>
      <w:r w:rsidRPr="00E74DF5">
        <w:rPr>
          <w:rFonts w:ascii="Times New Roman" w:eastAsia="Times New Roman" w:hAnsi="Times New Roman" w:cs="Times New Roman"/>
        </w:rPr>
        <w:t xml:space="preserve"> Регулярное проведение курсов, семинаров, мастер-классов, тренингов, направленных на развитие конкретных компетенций, обмен передовым опытом.</w:t>
      </w:r>
    </w:p>
    <w:p w:rsidR="00797DF0" w:rsidRPr="00E74DF5" w:rsidRDefault="00797DF0" w:rsidP="00E74DF5">
      <w:pPr>
        <w:numPr>
          <w:ilvl w:val="0"/>
          <w:numId w:val="4"/>
        </w:numPr>
        <w:tabs>
          <w:tab w:val="clear" w:pos="72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На уровне дошкольных образовательных организаций:</w:t>
      </w:r>
      <w:r w:rsidRPr="00E74DF5">
        <w:rPr>
          <w:rFonts w:ascii="Times New Roman" w:eastAsia="Times New Roman" w:hAnsi="Times New Roman" w:cs="Times New Roman"/>
        </w:rPr>
        <w:t xml:space="preserve"> Создание условий для профессионального роста педагогов, стимулирование их к самообразованию, организация </w:t>
      </w:r>
      <w:proofErr w:type="gramStart"/>
      <w:r w:rsidRPr="00E74DF5">
        <w:rPr>
          <w:rFonts w:ascii="Times New Roman" w:eastAsia="Times New Roman" w:hAnsi="Times New Roman" w:cs="Times New Roman"/>
        </w:rPr>
        <w:t>методической</w:t>
      </w:r>
      <w:proofErr w:type="gramEnd"/>
      <w:r w:rsidRPr="00E74DF5">
        <w:rPr>
          <w:rFonts w:ascii="Times New Roman" w:eastAsia="Times New Roman" w:hAnsi="Times New Roman" w:cs="Times New Roman"/>
        </w:rPr>
        <w:t xml:space="preserve"> работы, наставничества, проведение внутренних конкурсов и выставок.</w:t>
      </w:r>
    </w:p>
    <w:p w:rsidR="00797DF0" w:rsidRPr="00E74DF5" w:rsidRDefault="00797DF0" w:rsidP="00E74DF5">
      <w:pPr>
        <w:numPr>
          <w:ilvl w:val="0"/>
          <w:numId w:val="4"/>
        </w:numPr>
        <w:tabs>
          <w:tab w:val="clear" w:pos="720"/>
          <w:tab w:val="left" w:pos="284"/>
        </w:tabs>
        <w:spacing w:after="0"/>
        <w:ind w:left="0" w:firstLine="0"/>
        <w:jc w:val="both"/>
        <w:divId w:val="1864703523"/>
        <w:rPr>
          <w:rFonts w:ascii="Times New Roman" w:eastAsia="Times New Roman" w:hAnsi="Times New Roman" w:cs="Times New Roman"/>
        </w:rPr>
      </w:pPr>
      <w:r w:rsidRPr="00E74DF5">
        <w:rPr>
          <w:rStyle w:val="a5"/>
          <w:rFonts w:ascii="Times New Roman" w:eastAsia="Times New Roman" w:hAnsi="Times New Roman" w:cs="Times New Roman"/>
        </w:rPr>
        <w:t>На уровне государственной поддержки:</w:t>
      </w:r>
      <w:r w:rsidRPr="00E74DF5">
        <w:rPr>
          <w:rFonts w:ascii="Times New Roman" w:eastAsia="Times New Roman" w:hAnsi="Times New Roman" w:cs="Times New Roman"/>
        </w:rPr>
        <w:t xml:space="preserve"> Разработка и внедрение федеральных стандартов, стимулирующих развитие художественно-эстетического направления в дошкольном образовании, поддержка инновационных проектов и инициатив.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rPr>
          <w:rStyle w:val="a5"/>
        </w:rPr>
        <w:t>Заключение</w:t>
      </w:r>
    </w:p>
    <w:p w:rsidR="00797DF0" w:rsidRPr="00E74DF5" w:rsidRDefault="00797DF0" w:rsidP="00E74DF5">
      <w:pPr>
        <w:pStyle w:val="a4"/>
        <w:spacing w:before="0" w:beforeAutospacing="0" w:after="0" w:afterAutospacing="0" w:line="276" w:lineRule="auto"/>
        <w:ind w:firstLine="708"/>
        <w:jc w:val="both"/>
        <w:divId w:val="1864703523"/>
      </w:pPr>
      <w:r w:rsidRPr="00E74DF5">
        <w:t>Художественно-эстетическое развитие детей дошкольного возраста – это не просто дань моде или дополнительная опция, это фундаментальная составляющая гармоничного развития личности. В условиях современного мира, где креативность, критическое мышление и эмоциональный интеллект становятся ключевыми качествами успешного человека, роль педагога, способного раскрыть творческий потенциал каждого ребенка, невозможно переоценить. Профессиональные компетенции педагога дошкольного образования – это не просто набор знаний и навыков, это его миссия, его призвание, его вклад в формирование будущего поколения, способного видеть, ценить и создавать красоту. Инвестиции в развитие этих компетенций – это инвестиции в будущее нашей страны, в ее культурное и интеллектуальное богатство.</w:t>
      </w:r>
    </w:p>
    <w:sectPr w:rsidR="00797DF0" w:rsidRPr="00E74DF5" w:rsidSect="00797DF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31A"/>
    <w:multiLevelType w:val="multilevel"/>
    <w:tmpl w:val="90C6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445F1C"/>
    <w:multiLevelType w:val="multilevel"/>
    <w:tmpl w:val="01FC9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52EF3"/>
    <w:multiLevelType w:val="multilevel"/>
    <w:tmpl w:val="8A86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461D0E"/>
    <w:multiLevelType w:val="multilevel"/>
    <w:tmpl w:val="CEA8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DF0"/>
    <w:rsid w:val="00797DF0"/>
    <w:rsid w:val="00E74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7DF0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7DF0"/>
    <w:rPr>
      <w:rFonts w:ascii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797DF0"/>
    <w:rPr>
      <w:strike w:val="0"/>
      <w:dstrike w:val="0"/>
      <w:color w:val="007B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97D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97D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703523">
      <w:marLeft w:val="0"/>
      <w:marRight w:val="0"/>
      <w:marTop w:val="0"/>
      <w:marBottom w:val="2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1127</Words>
  <Characters>6430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2026-03-26T12:28:00Z</dcterms:created>
  <dcterms:modified xsi:type="dcterms:W3CDTF">2026-03-26T12:31:00Z</dcterms:modified>
</cp:coreProperties>
</file>