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441" w:rsidRDefault="00B41441" w:rsidP="00B41441">
      <w:pPr>
        <w:spacing w:after="0" w:line="240" w:lineRule="auto"/>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b/>
          <w:color w:val="052B3C"/>
          <w:sz w:val="28"/>
          <w:szCs w:val="28"/>
          <w:lang w:eastAsia="ru-RU"/>
        </w:rPr>
        <w:t>Музейная педагогика в начальной школе: от созерцания к исследованию</w:t>
      </w:r>
      <w:r w:rsidRPr="00B41441">
        <w:rPr>
          <w:rFonts w:ascii="Times New Roman" w:eastAsia="Times New Roman" w:hAnsi="Times New Roman" w:cs="Times New Roman"/>
          <w:color w:val="052B3C"/>
          <w:sz w:val="28"/>
          <w:szCs w:val="28"/>
          <w:lang w:eastAsia="ru-RU"/>
        </w:rPr>
        <w:t xml:space="preserve"> </w:t>
      </w:r>
    </w:p>
    <w:p w:rsidR="007A5859" w:rsidRDefault="007A5859" w:rsidP="007A5859">
      <w:pPr>
        <w:pStyle w:val="Default"/>
      </w:pPr>
    </w:p>
    <w:p w:rsidR="007A5859" w:rsidRPr="007A5859" w:rsidRDefault="007A5859" w:rsidP="007A5859">
      <w:pPr>
        <w:pStyle w:val="Default"/>
        <w:jc w:val="right"/>
        <w:rPr>
          <w:sz w:val="28"/>
          <w:szCs w:val="28"/>
        </w:rPr>
      </w:pPr>
      <w:r w:rsidRPr="007A5859">
        <w:rPr>
          <w:sz w:val="28"/>
          <w:szCs w:val="28"/>
        </w:rPr>
        <w:t xml:space="preserve"> Л.Б. Кочарян, </w:t>
      </w:r>
    </w:p>
    <w:p w:rsidR="007A5859" w:rsidRPr="007A5859" w:rsidRDefault="007A5859" w:rsidP="007A5859">
      <w:pPr>
        <w:pStyle w:val="Default"/>
        <w:jc w:val="right"/>
        <w:rPr>
          <w:sz w:val="28"/>
          <w:szCs w:val="28"/>
        </w:rPr>
      </w:pPr>
      <w:proofErr w:type="spellStart"/>
      <w:r w:rsidRPr="007A5859">
        <w:rPr>
          <w:sz w:val="28"/>
          <w:szCs w:val="28"/>
        </w:rPr>
        <w:t>к.п.н</w:t>
      </w:r>
      <w:proofErr w:type="spellEnd"/>
      <w:r w:rsidRPr="007A5859">
        <w:rPr>
          <w:sz w:val="28"/>
          <w:szCs w:val="28"/>
        </w:rPr>
        <w:t xml:space="preserve">., заместитель директора по УВР МБОУ СОШ №1 </w:t>
      </w:r>
    </w:p>
    <w:p w:rsidR="007A5859" w:rsidRPr="007A5859" w:rsidRDefault="007A5859" w:rsidP="007A5859">
      <w:pPr>
        <w:pStyle w:val="Default"/>
        <w:jc w:val="right"/>
        <w:rPr>
          <w:sz w:val="28"/>
          <w:szCs w:val="28"/>
        </w:rPr>
      </w:pPr>
      <w:r w:rsidRPr="007A5859">
        <w:rPr>
          <w:sz w:val="28"/>
          <w:szCs w:val="28"/>
        </w:rPr>
        <w:t xml:space="preserve">им. М.Ю. Лермонтова г. Пятигорска </w:t>
      </w:r>
    </w:p>
    <w:p w:rsidR="007A5859" w:rsidRDefault="007A5859" w:rsidP="007A5859">
      <w:pPr>
        <w:spacing w:after="0" w:line="240" w:lineRule="auto"/>
        <w:jc w:val="right"/>
        <w:rPr>
          <w:rFonts w:ascii="Times New Roman" w:eastAsia="Times New Roman" w:hAnsi="Times New Roman" w:cs="Times New Roman"/>
          <w:color w:val="052B3C"/>
          <w:sz w:val="28"/>
          <w:szCs w:val="28"/>
          <w:lang w:eastAsia="ru-RU"/>
        </w:rPr>
      </w:pPr>
    </w:p>
    <w:p w:rsidR="008054E8" w:rsidRPr="008054E8" w:rsidRDefault="008054E8" w:rsidP="008054E8">
      <w:pPr>
        <w:spacing w:after="0" w:line="240" w:lineRule="auto"/>
        <w:ind w:firstLine="708"/>
        <w:jc w:val="both"/>
        <w:rPr>
          <w:rFonts w:ascii="Times New Roman" w:hAnsi="Times New Roman" w:cs="Times New Roman"/>
          <w:color w:val="052B3C"/>
          <w:sz w:val="28"/>
          <w:szCs w:val="28"/>
          <w:shd w:val="clear" w:color="auto" w:fill="FFFFFF"/>
        </w:rPr>
      </w:pPr>
      <w:proofErr w:type="gramStart"/>
      <w:r w:rsidRPr="008054E8">
        <w:rPr>
          <w:rFonts w:ascii="Times New Roman" w:hAnsi="Times New Roman" w:cs="Times New Roman"/>
          <w:color w:val="052B3C"/>
          <w:sz w:val="28"/>
          <w:szCs w:val="28"/>
          <w:shd w:val="clear" w:color="auto" w:fill="FFFFFF"/>
        </w:rPr>
        <w:t>Аннотация:  статья</w:t>
      </w:r>
      <w:proofErr w:type="gramEnd"/>
      <w:r w:rsidRPr="008054E8">
        <w:rPr>
          <w:rFonts w:ascii="Times New Roman" w:hAnsi="Times New Roman" w:cs="Times New Roman"/>
          <w:color w:val="052B3C"/>
          <w:sz w:val="28"/>
          <w:szCs w:val="28"/>
          <w:shd w:val="clear" w:color="auto" w:fill="FFFFFF"/>
        </w:rPr>
        <w:t xml:space="preserve"> посвящена проблеме внедрения </w:t>
      </w:r>
      <w:proofErr w:type="spellStart"/>
      <w:r w:rsidRPr="008054E8">
        <w:rPr>
          <w:rFonts w:ascii="Times New Roman" w:hAnsi="Times New Roman" w:cs="Times New Roman"/>
          <w:color w:val="052B3C"/>
          <w:sz w:val="28"/>
          <w:szCs w:val="28"/>
          <w:shd w:val="clear" w:color="auto" w:fill="FFFFFF"/>
        </w:rPr>
        <w:t>деятельностного</w:t>
      </w:r>
      <w:proofErr w:type="spellEnd"/>
      <w:r w:rsidRPr="008054E8">
        <w:rPr>
          <w:rFonts w:ascii="Times New Roman" w:hAnsi="Times New Roman" w:cs="Times New Roman"/>
          <w:color w:val="052B3C"/>
          <w:sz w:val="28"/>
          <w:szCs w:val="28"/>
          <w:shd w:val="clear" w:color="auto" w:fill="FFFFFF"/>
        </w:rPr>
        <w:t xml:space="preserve"> подхода в музейную педагогику в начальной школе. Автор обосновывает необходимость перехода от традиционной экскурсионной модели («созерцание») к модели активного познания («исследование»), где ребенок становится субъектом образовательного процесса. Предлагает эффективные методы работы с младшими школьниками в музейном пространстве.</w:t>
      </w:r>
    </w:p>
    <w:p w:rsidR="00B41441" w:rsidRDefault="008054E8" w:rsidP="008054E8">
      <w:pPr>
        <w:spacing w:after="0" w:line="240" w:lineRule="auto"/>
        <w:ind w:firstLine="708"/>
        <w:jc w:val="both"/>
        <w:rPr>
          <w:rFonts w:ascii="Times New Roman" w:hAnsi="Times New Roman" w:cs="Times New Roman"/>
          <w:color w:val="052B3C"/>
          <w:sz w:val="28"/>
          <w:szCs w:val="28"/>
          <w:shd w:val="clear" w:color="auto" w:fill="FFFFFF"/>
        </w:rPr>
      </w:pPr>
      <w:r w:rsidRPr="008054E8">
        <w:rPr>
          <w:rFonts w:ascii="Times New Roman" w:hAnsi="Times New Roman" w:cs="Times New Roman"/>
          <w:color w:val="052B3C"/>
          <w:sz w:val="28"/>
          <w:szCs w:val="28"/>
          <w:shd w:val="clear" w:color="auto" w:fill="FFFFFF"/>
        </w:rPr>
        <w:t xml:space="preserve">Ключевые слова: музейная педагогика, начальная школа, исследовательское обучение, </w:t>
      </w:r>
      <w:proofErr w:type="spellStart"/>
      <w:r w:rsidRPr="008054E8">
        <w:rPr>
          <w:rFonts w:ascii="Times New Roman" w:hAnsi="Times New Roman" w:cs="Times New Roman"/>
          <w:color w:val="052B3C"/>
          <w:sz w:val="28"/>
          <w:szCs w:val="28"/>
          <w:shd w:val="clear" w:color="auto" w:fill="FFFFFF"/>
        </w:rPr>
        <w:t>интерактив</w:t>
      </w:r>
      <w:proofErr w:type="spellEnd"/>
      <w:r w:rsidRPr="008054E8">
        <w:rPr>
          <w:rFonts w:ascii="Times New Roman" w:hAnsi="Times New Roman" w:cs="Times New Roman"/>
          <w:color w:val="052B3C"/>
          <w:sz w:val="28"/>
          <w:szCs w:val="28"/>
          <w:shd w:val="clear" w:color="auto" w:fill="FFFFFF"/>
        </w:rPr>
        <w:t>, познавательная активность.</w:t>
      </w:r>
    </w:p>
    <w:p w:rsidR="008054E8" w:rsidRPr="00290F4F" w:rsidRDefault="008054E8" w:rsidP="008054E8">
      <w:pPr>
        <w:spacing w:after="0" w:line="240" w:lineRule="auto"/>
        <w:ind w:firstLine="708"/>
        <w:jc w:val="both"/>
        <w:rPr>
          <w:rFonts w:ascii="Times New Roman" w:hAnsi="Times New Roman" w:cs="Times New Roman"/>
          <w:b/>
          <w:color w:val="000000"/>
          <w:sz w:val="28"/>
          <w:szCs w:val="28"/>
        </w:rPr>
      </w:pPr>
    </w:p>
    <w:p w:rsidR="008054E8" w:rsidRPr="008054E8" w:rsidRDefault="008054E8" w:rsidP="008054E8">
      <w:pPr>
        <w:spacing w:after="0" w:line="240" w:lineRule="auto"/>
        <w:ind w:firstLine="708"/>
        <w:jc w:val="both"/>
        <w:rPr>
          <w:rFonts w:ascii="Times New Roman" w:hAnsi="Times New Roman" w:cs="Times New Roman"/>
          <w:b/>
          <w:color w:val="000000"/>
          <w:sz w:val="28"/>
          <w:szCs w:val="28"/>
          <w:lang w:val="en-US"/>
        </w:rPr>
      </w:pPr>
      <w:r w:rsidRPr="008054E8">
        <w:rPr>
          <w:rFonts w:ascii="Times New Roman" w:hAnsi="Times New Roman" w:cs="Times New Roman"/>
          <w:b/>
          <w:color w:val="000000"/>
          <w:sz w:val="28"/>
          <w:szCs w:val="28"/>
          <w:lang w:val="en-US"/>
        </w:rPr>
        <w:t>Museum Pedagogy in Primary School: From Contemplation to Research</w:t>
      </w:r>
    </w:p>
    <w:p w:rsidR="008054E8" w:rsidRDefault="008054E8" w:rsidP="008054E8">
      <w:pPr>
        <w:spacing w:after="0" w:line="240" w:lineRule="auto"/>
        <w:ind w:firstLine="708"/>
        <w:jc w:val="both"/>
        <w:rPr>
          <w:rFonts w:ascii="Times New Roman" w:hAnsi="Times New Roman" w:cs="Times New Roman"/>
          <w:color w:val="000000"/>
          <w:sz w:val="28"/>
          <w:szCs w:val="28"/>
          <w:lang w:val="en-US"/>
        </w:rPr>
      </w:pPr>
    </w:p>
    <w:p w:rsidR="00290F4F" w:rsidRDefault="008054E8" w:rsidP="008054E8">
      <w:pPr>
        <w:spacing w:after="0" w:line="240" w:lineRule="auto"/>
        <w:ind w:firstLine="708"/>
        <w:jc w:val="both"/>
        <w:rPr>
          <w:rFonts w:ascii="Times New Roman" w:hAnsi="Times New Roman" w:cs="Times New Roman"/>
          <w:color w:val="000000"/>
          <w:sz w:val="28"/>
          <w:szCs w:val="28"/>
          <w:lang w:val="en-US"/>
        </w:rPr>
      </w:pPr>
      <w:r w:rsidRPr="008054E8">
        <w:rPr>
          <w:rFonts w:ascii="Times New Roman" w:hAnsi="Times New Roman" w:cs="Times New Roman"/>
          <w:color w:val="000000"/>
          <w:sz w:val="28"/>
          <w:szCs w:val="28"/>
          <w:lang w:val="en-US"/>
        </w:rPr>
        <w:t xml:space="preserve">Abstract: the article is devoted to the problem of introducing an activity-based approach to museum pedagogy in primary school. The author substantiates the need to move from the traditional excursion model ("contemplation") to the model of active cognition ("research"), where the child becomes the subject of the educational process. Offers effective methods of working with younger schoolchildren in the museum space. </w:t>
      </w:r>
    </w:p>
    <w:p w:rsidR="008054E8" w:rsidRPr="008054E8" w:rsidRDefault="008054E8" w:rsidP="008054E8">
      <w:pPr>
        <w:spacing w:after="0" w:line="240" w:lineRule="auto"/>
        <w:ind w:firstLine="708"/>
        <w:jc w:val="both"/>
        <w:rPr>
          <w:rFonts w:ascii="Times New Roman" w:eastAsia="Times New Roman" w:hAnsi="Times New Roman" w:cs="Times New Roman"/>
          <w:b/>
          <w:color w:val="052B3C"/>
          <w:sz w:val="28"/>
          <w:szCs w:val="28"/>
          <w:lang w:val="en-US" w:eastAsia="ru-RU"/>
        </w:rPr>
      </w:pPr>
      <w:r w:rsidRPr="008054E8">
        <w:rPr>
          <w:rFonts w:ascii="Times New Roman" w:hAnsi="Times New Roman" w:cs="Times New Roman"/>
          <w:color w:val="000000"/>
          <w:sz w:val="28"/>
          <w:szCs w:val="28"/>
          <w:lang w:val="en-US"/>
        </w:rPr>
        <w:t>Keywords: museum pedagogy, primary school, research learning, interactivity, cognitive activity.</w:t>
      </w:r>
    </w:p>
    <w:p w:rsidR="008054E8" w:rsidRDefault="00B41441" w:rsidP="00B41441">
      <w:pPr>
        <w:spacing w:after="0" w:line="240" w:lineRule="auto"/>
        <w:ind w:firstLine="708"/>
        <w:jc w:val="both"/>
        <w:rPr>
          <w:rFonts w:ascii="Times New Roman" w:eastAsia="Times New Roman" w:hAnsi="Times New Roman" w:cs="Times New Roman"/>
          <w:color w:val="052B3C"/>
          <w:sz w:val="28"/>
          <w:szCs w:val="28"/>
          <w:lang w:val="en-US" w:eastAsia="ru-RU"/>
        </w:rPr>
      </w:pPr>
      <w:r w:rsidRPr="008054E8">
        <w:rPr>
          <w:rFonts w:ascii="Times New Roman" w:eastAsia="Times New Roman" w:hAnsi="Times New Roman" w:cs="Times New Roman"/>
          <w:color w:val="052B3C"/>
          <w:sz w:val="28"/>
          <w:szCs w:val="28"/>
          <w:lang w:val="en-US" w:eastAsia="ru-RU"/>
        </w:rPr>
        <w:t xml:space="preserve"> </w:t>
      </w:r>
    </w:p>
    <w:p w:rsidR="008054E8" w:rsidRDefault="008054E8" w:rsidP="00B41441">
      <w:pPr>
        <w:spacing w:after="0" w:line="240" w:lineRule="auto"/>
        <w:ind w:firstLine="708"/>
        <w:jc w:val="both"/>
        <w:rPr>
          <w:rFonts w:ascii="Times New Roman" w:eastAsia="Times New Roman" w:hAnsi="Times New Roman" w:cs="Times New Roman"/>
          <w:color w:val="052B3C"/>
          <w:sz w:val="28"/>
          <w:szCs w:val="28"/>
          <w:lang w:val="en-US" w:eastAsia="ru-RU"/>
        </w:rPr>
      </w:pP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 xml:space="preserve">Современное начальное образование сталкивается с вызовом: как удержать внимание ребенка, клиповое мышление которого формируется под влиянием цифровой среды, и при этом привить ему глубокий интерес к познанию?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Одним из наиболее органичных и действенных ответов на этот вызов является музейная педагогика. Для младшего школьника, чье мышление остается наглядно-образным, музей перестает быть просто «хранилищем вещей», превращаясь в пространство ж</w:t>
      </w:r>
      <w:r>
        <w:rPr>
          <w:rFonts w:ascii="Times New Roman" w:eastAsia="Times New Roman" w:hAnsi="Times New Roman" w:cs="Times New Roman"/>
          <w:color w:val="052B3C"/>
          <w:sz w:val="28"/>
          <w:szCs w:val="28"/>
          <w:lang w:eastAsia="ru-RU"/>
        </w:rPr>
        <w:t xml:space="preserve">ивого опыта, игры и открытий. </w:t>
      </w:r>
    </w:p>
    <w:p w:rsidR="00B41441" w:rsidRDefault="00B41441" w:rsidP="00B41441">
      <w:pPr>
        <w:spacing w:after="0" w:line="240" w:lineRule="auto"/>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 xml:space="preserve"> </w:t>
      </w:r>
      <w:r>
        <w:rPr>
          <w:rFonts w:ascii="Times New Roman" w:eastAsia="Times New Roman" w:hAnsi="Times New Roman" w:cs="Times New Roman"/>
          <w:color w:val="052B3C"/>
          <w:sz w:val="28"/>
          <w:szCs w:val="28"/>
          <w:lang w:eastAsia="ru-RU"/>
        </w:rPr>
        <w:tab/>
      </w:r>
      <w:r w:rsidRPr="00B41441">
        <w:rPr>
          <w:rFonts w:ascii="Times New Roman" w:eastAsia="Times New Roman" w:hAnsi="Times New Roman" w:cs="Times New Roman"/>
          <w:color w:val="052B3C"/>
          <w:sz w:val="28"/>
          <w:szCs w:val="28"/>
          <w:lang w:eastAsia="ru-RU"/>
        </w:rPr>
        <w:t>Музейная педагогика в начальной школе базируется на принципе «диалога с вещью». В возрасте 7–10 лет у детей доминирует непроизвольное внимание, им сложно долго удерживать концентрацию на вербальной информации. Поэтому классическая экскурсия «посмотрите направо, посмотрите налево» здесь неэффективна.</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 xml:space="preserve"> Ребенок воспринимает мир целостно. Музейная педагогика позволяет объединить искусство, историю, естествознание и даже математику в рамках одного занятия. ·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lastRenderedPageBreak/>
        <w:t xml:space="preserve">Для младшего школьника игра остается ведущей деятельностью. Музей становится территорией приключения, где экспонаты — это персонажи или улики.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 xml:space="preserve">Создание интерактивных зон или использование копий экспонатов («предметов для </w:t>
      </w:r>
      <w:proofErr w:type="spellStart"/>
      <w:r w:rsidRPr="00B41441">
        <w:rPr>
          <w:rFonts w:ascii="Times New Roman" w:eastAsia="Times New Roman" w:hAnsi="Times New Roman" w:cs="Times New Roman"/>
          <w:color w:val="052B3C"/>
          <w:sz w:val="28"/>
          <w:szCs w:val="28"/>
          <w:lang w:eastAsia="ru-RU"/>
        </w:rPr>
        <w:t>трогания</w:t>
      </w:r>
      <w:proofErr w:type="spellEnd"/>
      <w:r w:rsidRPr="00B41441">
        <w:rPr>
          <w:rFonts w:ascii="Times New Roman" w:eastAsia="Times New Roman" w:hAnsi="Times New Roman" w:cs="Times New Roman"/>
          <w:color w:val="052B3C"/>
          <w:sz w:val="28"/>
          <w:szCs w:val="28"/>
          <w:lang w:eastAsia="ru-RU"/>
        </w:rPr>
        <w:t xml:space="preserve">») критически важно, так как познание мира у детей этого возраста идет через моторику и </w:t>
      </w:r>
      <w:proofErr w:type="spellStart"/>
      <w:r w:rsidRPr="00B41441">
        <w:rPr>
          <w:rFonts w:ascii="Times New Roman" w:eastAsia="Times New Roman" w:hAnsi="Times New Roman" w:cs="Times New Roman"/>
          <w:color w:val="052B3C"/>
          <w:sz w:val="28"/>
          <w:szCs w:val="28"/>
          <w:lang w:eastAsia="ru-RU"/>
        </w:rPr>
        <w:t>сенсорику</w:t>
      </w:r>
      <w:proofErr w:type="spellEnd"/>
      <w:r w:rsidRPr="00B41441">
        <w:rPr>
          <w:rFonts w:ascii="Times New Roman" w:eastAsia="Times New Roman" w:hAnsi="Times New Roman" w:cs="Times New Roman"/>
          <w:color w:val="052B3C"/>
          <w:sz w:val="28"/>
          <w:szCs w:val="28"/>
          <w:lang w:eastAsia="ru-RU"/>
        </w:rPr>
        <w:t xml:space="preserve">.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 xml:space="preserve">Внедрение музейной педагогики в начальной школе направлено на достижение не только предметных, но и </w:t>
      </w:r>
      <w:proofErr w:type="spellStart"/>
      <w:r w:rsidRPr="00B41441">
        <w:rPr>
          <w:rFonts w:ascii="Times New Roman" w:eastAsia="Times New Roman" w:hAnsi="Times New Roman" w:cs="Times New Roman"/>
          <w:color w:val="052B3C"/>
          <w:sz w:val="28"/>
          <w:szCs w:val="28"/>
          <w:lang w:eastAsia="ru-RU"/>
        </w:rPr>
        <w:t>метапредметных</w:t>
      </w:r>
      <w:proofErr w:type="spellEnd"/>
      <w:r w:rsidRPr="00B41441">
        <w:rPr>
          <w:rFonts w:ascii="Times New Roman" w:eastAsia="Times New Roman" w:hAnsi="Times New Roman" w:cs="Times New Roman"/>
          <w:color w:val="052B3C"/>
          <w:sz w:val="28"/>
          <w:szCs w:val="28"/>
          <w:lang w:eastAsia="ru-RU"/>
        </w:rPr>
        <w:t xml:space="preserve"> и личностных результатов, соответствующих ФГОС НОО.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Pr>
          <w:rFonts w:ascii="Times New Roman" w:eastAsia="Times New Roman" w:hAnsi="Times New Roman" w:cs="Times New Roman"/>
          <w:color w:val="052B3C"/>
          <w:sz w:val="28"/>
          <w:szCs w:val="28"/>
          <w:lang w:eastAsia="ru-RU"/>
        </w:rPr>
        <w:t>Главными задачами музейной педагогике являются:</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Pr>
          <w:rFonts w:ascii="Times New Roman" w:eastAsia="Times New Roman" w:hAnsi="Times New Roman" w:cs="Times New Roman"/>
          <w:color w:val="052B3C"/>
          <w:sz w:val="28"/>
          <w:szCs w:val="28"/>
          <w:lang w:eastAsia="ru-RU"/>
        </w:rPr>
        <w:t>- н</w:t>
      </w:r>
      <w:r w:rsidRPr="00B41441">
        <w:rPr>
          <w:rFonts w:ascii="Times New Roman" w:eastAsia="Times New Roman" w:hAnsi="Times New Roman" w:cs="Times New Roman"/>
          <w:color w:val="052B3C"/>
          <w:sz w:val="28"/>
          <w:szCs w:val="28"/>
          <w:lang w:eastAsia="ru-RU"/>
        </w:rPr>
        <w:t xml:space="preserve">аучить «читать» музейный предмет как исторический источник; расширить словарный запас за счет специальной терминологии (экспонат, витрина, реставрация, артефакт).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Pr>
          <w:rFonts w:ascii="Times New Roman" w:eastAsia="Times New Roman" w:hAnsi="Times New Roman" w:cs="Times New Roman"/>
          <w:color w:val="052B3C"/>
          <w:sz w:val="28"/>
          <w:szCs w:val="28"/>
          <w:lang w:eastAsia="ru-RU"/>
        </w:rPr>
        <w:t>- р</w:t>
      </w:r>
      <w:r w:rsidRPr="00B41441">
        <w:rPr>
          <w:rFonts w:ascii="Times New Roman" w:eastAsia="Times New Roman" w:hAnsi="Times New Roman" w:cs="Times New Roman"/>
          <w:color w:val="052B3C"/>
          <w:sz w:val="28"/>
          <w:szCs w:val="28"/>
          <w:lang w:eastAsia="ru-RU"/>
        </w:rPr>
        <w:t xml:space="preserve">азвивать наблюдательность, умение сравнивать, анализировать и формулировать собственное мнение.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Pr>
          <w:rFonts w:ascii="Times New Roman" w:eastAsia="Times New Roman" w:hAnsi="Times New Roman" w:cs="Times New Roman"/>
          <w:color w:val="052B3C"/>
          <w:sz w:val="28"/>
          <w:szCs w:val="28"/>
          <w:lang w:eastAsia="ru-RU"/>
        </w:rPr>
        <w:t>- в</w:t>
      </w:r>
      <w:r w:rsidRPr="00B41441">
        <w:rPr>
          <w:rFonts w:ascii="Times New Roman" w:eastAsia="Times New Roman" w:hAnsi="Times New Roman" w:cs="Times New Roman"/>
          <w:color w:val="052B3C"/>
          <w:sz w:val="28"/>
          <w:szCs w:val="28"/>
          <w:lang w:eastAsia="ru-RU"/>
        </w:rPr>
        <w:t xml:space="preserve">оспитывать бережное отношение к наследию, уважение к труду музейных сотрудников и культуру поведения в общественных пространствах.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 xml:space="preserve">Успех музейной педагогики зависит от разнообразия форм. В начальной школе наиболее востребованы: ·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Урок в музее:</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 xml:space="preserve"> Проведение урока по окружающему миру, литературному чтению или ИЗО непосредственно в экспозиции. Например, изучение быта предков на материале этнографической коллекции. ·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 xml:space="preserve">Мини-музей в школе: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 xml:space="preserve">Создание собственного музея или уголка в классе. Дети выступают в роли «хранителей»: приносят из дома старые фотографии, книги, предметы быта, оформляют выставки своими руками. Это снижает психологический барьер «священного музея». ·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 xml:space="preserve">Интерактивное занятие (мастер-класс):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 xml:space="preserve">Сочетание экскурсии с практической деятельностью. Например, после знакомства с коллекцией древней керамики дети лепят из глины горшок в старинной технике. ·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proofErr w:type="spellStart"/>
      <w:r w:rsidRPr="00B41441">
        <w:rPr>
          <w:rFonts w:ascii="Times New Roman" w:eastAsia="Times New Roman" w:hAnsi="Times New Roman" w:cs="Times New Roman"/>
          <w:color w:val="052B3C"/>
          <w:sz w:val="28"/>
          <w:szCs w:val="28"/>
          <w:lang w:eastAsia="ru-RU"/>
        </w:rPr>
        <w:t>Квест</w:t>
      </w:r>
      <w:r>
        <w:rPr>
          <w:rFonts w:ascii="Times New Roman" w:eastAsia="Times New Roman" w:hAnsi="Times New Roman" w:cs="Times New Roman"/>
          <w:color w:val="052B3C"/>
          <w:sz w:val="28"/>
          <w:szCs w:val="28"/>
          <w:lang w:eastAsia="ru-RU"/>
        </w:rPr>
        <w:t>ы</w:t>
      </w:r>
      <w:proofErr w:type="spellEnd"/>
      <w:r w:rsidRPr="00B41441">
        <w:rPr>
          <w:rFonts w:ascii="Times New Roman" w:eastAsia="Times New Roman" w:hAnsi="Times New Roman" w:cs="Times New Roman"/>
          <w:color w:val="052B3C"/>
          <w:sz w:val="28"/>
          <w:szCs w:val="28"/>
          <w:lang w:eastAsia="ru-RU"/>
        </w:rPr>
        <w:t xml:space="preserve">: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 xml:space="preserve">Сюжетная игра с поиском «сокровищ» или разгадыванием шифров по залам. Этот формат идеально подходит для динамичных и неусидчивых первоклассников. ·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 xml:space="preserve">Виртуальный музей: </w:t>
      </w:r>
    </w:p>
    <w:p w:rsidR="00B41441" w:rsidRDefault="00B41441" w:rsidP="00B41441">
      <w:pPr>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Использование цифровых ресурсов (</w:t>
      </w:r>
      <w:proofErr w:type="spellStart"/>
      <w:r w:rsidRPr="00B41441">
        <w:rPr>
          <w:rFonts w:ascii="Times New Roman" w:eastAsia="Times New Roman" w:hAnsi="Times New Roman" w:cs="Times New Roman"/>
          <w:color w:val="052B3C"/>
          <w:sz w:val="28"/>
          <w:szCs w:val="28"/>
          <w:lang w:eastAsia="ru-RU"/>
        </w:rPr>
        <w:t>Google</w:t>
      </w:r>
      <w:proofErr w:type="spellEnd"/>
      <w:r w:rsidRPr="00B41441">
        <w:rPr>
          <w:rFonts w:ascii="Times New Roman" w:eastAsia="Times New Roman" w:hAnsi="Times New Roman" w:cs="Times New Roman"/>
          <w:color w:val="052B3C"/>
          <w:sz w:val="28"/>
          <w:szCs w:val="28"/>
          <w:lang w:eastAsia="ru-RU"/>
        </w:rPr>
        <w:t xml:space="preserve"> </w:t>
      </w:r>
      <w:proofErr w:type="spellStart"/>
      <w:r w:rsidRPr="00B41441">
        <w:rPr>
          <w:rFonts w:ascii="Times New Roman" w:eastAsia="Times New Roman" w:hAnsi="Times New Roman" w:cs="Times New Roman"/>
          <w:color w:val="052B3C"/>
          <w:sz w:val="28"/>
          <w:szCs w:val="28"/>
          <w:lang w:eastAsia="ru-RU"/>
        </w:rPr>
        <w:t>Arts</w:t>
      </w:r>
      <w:proofErr w:type="spellEnd"/>
      <w:r w:rsidRPr="00B41441">
        <w:rPr>
          <w:rFonts w:ascii="Times New Roman" w:eastAsia="Times New Roman" w:hAnsi="Times New Roman" w:cs="Times New Roman"/>
          <w:color w:val="052B3C"/>
          <w:sz w:val="28"/>
          <w:szCs w:val="28"/>
          <w:lang w:eastAsia="ru-RU"/>
        </w:rPr>
        <w:t xml:space="preserve"> &amp; </w:t>
      </w:r>
      <w:proofErr w:type="spellStart"/>
      <w:r w:rsidRPr="00B41441">
        <w:rPr>
          <w:rFonts w:ascii="Times New Roman" w:eastAsia="Times New Roman" w:hAnsi="Times New Roman" w:cs="Times New Roman"/>
          <w:color w:val="052B3C"/>
          <w:sz w:val="28"/>
          <w:szCs w:val="28"/>
          <w:lang w:eastAsia="ru-RU"/>
        </w:rPr>
        <w:t>Culture</w:t>
      </w:r>
      <w:proofErr w:type="spellEnd"/>
      <w:r w:rsidRPr="00B41441">
        <w:rPr>
          <w:rFonts w:ascii="Times New Roman" w:eastAsia="Times New Roman" w:hAnsi="Times New Roman" w:cs="Times New Roman"/>
          <w:color w:val="052B3C"/>
          <w:sz w:val="28"/>
          <w:szCs w:val="28"/>
          <w:lang w:eastAsia="ru-RU"/>
        </w:rPr>
        <w:t xml:space="preserve">, виртуальные туры Эрмитажа) для подготовки к посещению или для школ, удаленных от культурных центров. </w:t>
      </w:r>
    </w:p>
    <w:p w:rsidR="00B41441" w:rsidRPr="00B41441" w:rsidRDefault="00B41441" w:rsidP="00B41441">
      <w:pPr>
        <w:spacing w:after="0" w:line="240" w:lineRule="auto"/>
        <w:ind w:firstLine="708"/>
        <w:jc w:val="both"/>
        <w:rPr>
          <w:rFonts w:ascii="Times New Roman" w:eastAsia="Times New Roman" w:hAnsi="Times New Roman" w:cs="Times New Roman"/>
          <w:sz w:val="28"/>
          <w:szCs w:val="28"/>
          <w:lang w:eastAsia="ru-RU"/>
        </w:rPr>
      </w:pPr>
      <w:r w:rsidRPr="00B41441">
        <w:rPr>
          <w:rFonts w:ascii="Times New Roman" w:eastAsia="Times New Roman" w:hAnsi="Times New Roman" w:cs="Times New Roman"/>
          <w:color w:val="052B3C"/>
          <w:sz w:val="28"/>
          <w:szCs w:val="28"/>
          <w:lang w:eastAsia="ru-RU"/>
        </w:rPr>
        <w:t xml:space="preserve">Чтобы занятие не превратилось в пассивное слушание, </w:t>
      </w:r>
      <w:proofErr w:type="spellStart"/>
      <w:r w:rsidRPr="00B41441">
        <w:rPr>
          <w:rFonts w:ascii="Times New Roman" w:eastAsia="Times New Roman" w:hAnsi="Times New Roman" w:cs="Times New Roman"/>
          <w:color w:val="052B3C"/>
          <w:sz w:val="28"/>
          <w:szCs w:val="28"/>
          <w:lang w:eastAsia="ru-RU"/>
        </w:rPr>
        <w:t>тьютор</w:t>
      </w:r>
      <w:proofErr w:type="spellEnd"/>
      <w:r w:rsidRPr="00B41441">
        <w:rPr>
          <w:rFonts w:ascii="Times New Roman" w:eastAsia="Times New Roman" w:hAnsi="Times New Roman" w:cs="Times New Roman"/>
          <w:color w:val="052B3C"/>
          <w:sz w:val="28"/>
          <w:szCs w:val="28"/>
          <w:lang w:eastAsia="ru-RU"/>
        </w:rPr>
        <w:t xml:space="preserve"> или учитель должны использовать специфические приемы:</w:t>
      </w:r>
    </w:p>
    <w:p w:rsidR="00B41441" w:rsidRDefault="00B41441" w:rsidP="00B41441">
      <w:pPr>
        <w:shd w:val="clear" w:color="auto" w:fill="FFFFFF"/>
        <w:spacing w:after="0" w:line="240" w:lineRule="auto"/>
        <w:jc w:val="both"/>
        <w:rPr>
          <w:rFonts w:ascii="Times New Roman" w:eastAsia="Times New Roman" w:hAnsi="Times New Roman" w:cs="Times New Roman"/>
          <w:color w:val="052B3C"/>
          <w:sz w:val="28"/>
          <w:szCs w:val="28"/>
          <w:lang w:eastAsia="ru-RU"/>
        </w:rPr>
      </w:pPr>
      <w:r>
        <w:rPr>
          <w:rFonts w:ascii="Times New Roman" w:eastAsia="Times New Roman" w:hAnsi="Times New Roman" w:cs="Times New Roman"/>
          <w:color w:val="052B3C"/>
          <w:sz w:val="28"/>
          <w:szCs w:val="28"/>
          <w:lang w:eastAsia="ru-RU"/>
        </w:rPr>
        <w:t xml:space="preserve"> </w:t>
      </w:r>
      <w:r>
        <w:rPr>
          <w:rFonts w:ascii="Times New Roman" w:eastAsia="Times New Roman" w:hAnsi="Times New Roman" w:cs="Times New Roman"/>
          <w:color w:val="052B3C"/>
          <w:sz w:val="28"/>
          <w:szCs w:val="28"/>
          <w:lang w:eastAsia="ru-RU"/>
        </w:rPr>
        <w:tab/>
        <w:t>Прием «Вхождения в картину»: п</w:t>
      </w:r>
      <w:r w:rsidRPr="00B41441">
        <w:rPr>
          <w:rFonts w:ascii="Times New Roman" w:eastAsia="Times New Roman" w:hAnsi="Times New Roman" w:cs="Times New Roman"/>
          <w:color w:val="052B3C"/>
          <w:sz w:val="28"/>
          <w:szCs w:val="28"/>
          <w:lang w:eastAsia="ru-RU"/>
        </w:rPr>
        <w:t xml:space="preserve">редложить детям закрыть глаза и представить, что они находятся внутри пейзажа или сюжета картины. Вопросы: «Что вы слышите? Что чувствуете? Какой там воздух?» </w:t>
      </w:r>
    </w:p>
    <w:p w:rsidR="00B41441" w:rsidRDefault="00B41441" w:rsidP="00B41441">
      <w:pPr>
        <w:shd w:val="clear" w:color="auto" w:fill="FFFFFF"/>
        <w:spacing w:after="0" w:line="240" w:lineRule="auto"/>
        <w:jc w:val="both"/>
        <w:rPr>
          <w:rFonts w:ascii="Times New Roman" w:eastAsia="Times New Roman" w:hAnsi="Times New Roman" w:cs="Times New Roman"/>
          <w:color w:val="052B3C"/>
          <w:sz w:val="28"/>
          <w:szCs w:val="28"/>
          <w:lang w:eastAsia="ru-RU"/>
        </w:rPr>
      </w:pPr>
      <w:r>
        <w:rPr>
          <w:rFonts w:ascii="Times New Roman" w:eastAsia="Times New Roman" w:hAnsi="Times New Roman" w:cs="Times New Roman"/>
          <w:color w:val="052B3C"/>
          <w:sz w:val="28"/>
          <w:szCs w:val="28"/>
          <w:lang w:eastAsia="ru-RU"/>
        </w:rPr>
        <w:lastRenderedPageBreak/>
        <w:t xml:space="preserve">           Прием «Диалог с экспонатом»: и</w:t>
      </w:r>
      <w:r w:rsidRPr="00B41441">
        <w:rPr>
          <w:rFonts w:ascii="Times New Roman" w:eastAsia="Times New Roman" w:hAnsi="Times New Roman" w:cs="Times New Roman"/>
          <w:color w:val="052B3C"/>
          <w:sz w:val="28"/>
          <w:szCs w:val="28"/>
          <w:lang w:eastAsia="ru-RU"/>
        </w:rPr>
        <w:t xml:space="preserve">спользование метода «Если бы вещь могла говорить...». Детям предлагается представить историю предмета: откуда он пришел, кто его держал в руках. </w:t>
      </w:r>
    </w:p>
    <w:p w:rsidR="00B41441" w:rsidRDefault="00B41441" w:rsidP="00B41441">
      <w:pPr>
        <w:shd w:val="clear" w:color="auto" w:fill="FFFFFF"/>
        <w:spacing w:after="0" w:line="240" w:lineRule="auto"/>
        <w:jc w:val="both"/>
        <w:rPr>
          <w:rFonts w:ascii="Times New Roman" w:eastAsia="Times New Roman" w:hAnsi="Times New Roman" w:cs="Times New Roman"/>
          <w:color w:val="052B3C"/>
          <w:sz w:val="28"/>
          <w:szCs w:val="28"/>
          <w:lang w:eastAsia="ru-RU"/>
        </w:rPr>
      </w:pPr>
      <w:r>
        <w:rPr>
          <w:rFonts w:ascii="Times New Roman" w:eastAsia="Times New Roman" w:hAnsi="Times New Roman" w:cs="Times New Roman"/>
          <w:color w:val="052B3C"/>
          <w:sz w:val="28"/>
          <w:szCs w:val="28"/>
          <w:lang w:eastAsia="ru-RU"/>
        </w:rPr>
        <w:t xml:space="preserve">           Сравнительный анализ:</w:t>
      </w:r>
      <w:r w:rsidR="007A5859">
        <w:rPr>
          <w:rFonts w:ascii="Times New Roman" w:eastAsia="Times New Roman" w:hAnsi="Times New Roman" w:cs="Times New Roman"/>
          <w:color w:val="052B3C"/>
          <w:sz w:val="28"/>
          <w:szCs w:val="28"/>
          <w:lang w:eastAsia="ru-RU"/>
        </w:rPr>
        <w:t xml:space="preserve"> </w:t>
      </w:r>
      <w:r>
        <w:rPr>
          <w:rFonts w:ascii="Times New Roman" w:eastAsia="Times New Roman" w:hAnsi="Times New Roman" w:cs="Times New Roman"/>
          <w:color w:val="052B3C"/>
          <w:sz w:val="28"/>
          <w:szCs w:val="28"/>
          <w:lang w:eastAsia="ru-RU"/>
        </w:rPr>
        <w:t xml:space="preserve">с </w:t>
      </w:r>
      <w:r w:rsidRPr="00B41441">
        <w:rPr>
          <w:rFonts w:ascii="Times New Roman" w:eastAsia="Times New Roman" w:hAnsi="Times New Roman" w:cs="Times New Roman"/>
          <w:color w:val="052B3C"/>
          <w:sz w:val="28"/>
          <w:szCs w:val="28"/>
          <w:lang w:eastAsia="ru-RU"/>
        </w:rPr>
        <w:t>равнение двух похожих предметов (например, берестяная грамота и современное SMS-сообщение, старинное перо и шариковая ручка). Это помогает осознать динамику прогресса.</w:t>
      </w:r>
    </w:p>
    <w:p w:rsidR="00B41441" w:rsidRDefault="00B41441" w:rsidP="00B41441">
      <w:pPr>
        <w:shd w:val="clear" w:color="auto" w:fill="FFFFFF"/>
        <w:spacing w:after="0" w:line="240" w:lineRule="auto"/>
        <w:jc w:val="both"/>
        <w:rPr>
          <w:rFonts w:ascii="Times New Roman" w:eastAsia="Times New Roman" w:hAnsi="Times New Roman" w:cs="Times New Roman"/>
          <w:color w:val="052B3C"/>
          <w:sz w:val="28"/>
          <w:szCs w:val="28"/>
          <w:lang w:eastAsia="ru-RU"/>
        </w:rPr>
      </w:pPr>
      <w:r>
        <w:rPr>
          <w:rFonts w:ascii="Times New Roman" w:eastAsia="Times New Roman" w:hAnsi="Times New Roman" w:cs="Times New Roman"/>
          <w:color w:val="052B3C"/>
          <w:sz w:val="28"/>
          <w:szCs w:val="28"/>
          <w:lang w:eastAsia="ru-RU"/>
        </w:rPr>
        <w:t xml:space="preserve">          Театрализация: р</w:t>
      </w:r>
      <w:r w:rsidRPr="00B41441">
        <w:rPr>
          <w:rFonts w:ascii="Times New Roman" w:eastAsia="Times New Roman" w:hAnsi="Times New Roman" w:cs="Times New Roman"/>
          <w:color w:val="052B3C"/>
          <w:sz w:val="28"/>
          <w:szCs w:val="28"/>
          <w:lang w:eastAsia="ru-RU"/>
        </w:rPr>
        <w:t>азыгрывание коротких сценок с использованием музейных предметов (или их копий). Например, сценка чаепития с самоваром XIX века.</w:t>
      </w:r>
    </w:p>
    <w:p w:rsidR="007A5859" w:rsidRDefault="00B41441" w:rsidP="007A5859">
      <w:pPr>
        <w:shd w:val="clear" w:color="auto" w:fill="FFFFFF"/>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В контексте начальной школы учитель выступает не транслятором готовых знаний, а медиатором (посредником) между ребенком и культурным наследием. Задача взрослого — перевести сложный язык музея на понятный ребенку уровень, не упрощая содержание, но делая форму увлекатель</w:t>
      </w:r>
      <w:r w:rsidR="007A5859">
        <w:rPr>
          <w:rFonts w:ascii="Times New Roman" w:eastAsia="Times New Roman" w:hAnsi="Times New Roman" w:cs="Times New Roman"/>
          <w:color w:val="052B3C"/>
          <w:sz w:val="28"/>
          <w:szCs w:val="28"/>
          <w:lang w:eastAsia="ru-RU"/>
        </w:rPr>
        <w:t>ной. Важно вовлекать родителей. Проводить· с</w:t>
      </w:r>
      <w:r w:rsidRPr="00B41441">
        <w:rPr>
          <w:rFonts w:ascii="Times New Roman" w:eastAsia="Times New Roman" w:hAnsi="Times New Roman" w:cs="Times New Roman"/>
          <w:color w:val="052B3C"/>
          <w:sz w:val="28"/>
          <w:szCs w:val="28"/>
          <w:lang w:eastAsia="ru-RU"/>
        </w:rPr>
        <w:t>овместные семейные посещения музеев с после</w:t>
      </w:r>
      <w:r w:rsidR="007A5859">
        <w:rPr>
          <w:rFonts w:ascii="Times New Roman" w:eastAsia="Times New Roman" w:hAnsi="Times New Roman" w:cs="Times New Roman"/>
          <w:color w:val="052B3C"/>
          <w:sz w:val="28"/>
          <w:szCs w:val="28"/>
          <w:lang w:eastAsia="ru-RU"/>
        </w:rPr>
        <w:t xml:space="preserve">дующим обсуждением в классе, привлекать родителей </w:t>
      </w:r>
      <w:r w:rsidRPr="00B41441">
        <w:rPr>
          <w:rFonts w:ascii="Times New Roman" w:eastAsia="Times New Roman" w:hAnsi="Times New Roman" w:cs="Times New Roman"/>
          <w:color w:val="052B3C"/>
          <w:sz w:val="28"/>
          <w:szCs w:val="28"/>
          <w:lang w:eastAsia="ru-RU"/>
        </w:rPr>
        <w:t>в создании экспозиций (сбо</w:t>
      </w:r>
      <w:r w:rsidR="007A5859">
        <w:rPr>
          <w:rFonts w:ascii="Times New Roman" w:eastAsia="Times New Roman" w:hAnsi="Times New Roman" w:cs="Times New Roman"/>
          <w:color w:val="052B3C"/>
          <w:sz w:val="28"/>
          <w:szCs w:val="28"/>
          <w:lang w:eastAsia="ru-RU"/>
        </w:rPr>
        <w:t>р материалов, фотографирование), · у</w:t>
      </w:r>
      <w:r w:rsidRPr="00B41441">
        <w:rPr>
          <w:rFonts w:ascii="Times New Roman" w:eastAsia="Times New Roman" w:hAnsi="Times New Roman" w:cs="Times New Roman"/>
          <w:color w:val="052B3C"/>
          <w:sz w:val="28"/>
          <w:szCs w:val="28"/>
          <w:lang w:eastAsia="ru-RU"/>
        </w:rPr>
        <w:t xml:space="preserve">частие в «музейных субботниках» (реставрация книг, уход за экспонатами). </w:t>
      </w:r>
    </w:p>
    <w:p w:rsidR="00B41441" w:rsidRPr="00B41441" w:rsidRDefault="00B41441" w:rsidP="007A5859">
      <w:pPr>
        <w:shd w:val="clear" w:color="auto" w:fill="FFFFFF"/>
        <w:spacing w:after="0" w:line="240" w:lineRule="auto"/>
        <w:ind w:firstLine="708"/>
        <w:jc w:val="both"/>
        <w:rPr>
          <w:rFonts w:ascii="Times New Roman" w:eastAsia="Times New Roman" w:hAnsi="Times New Roman" w:cs="Times New Roman"/>
          <w:color w:val="052B3C"/>
          <w:sz w:val="28"/>
          <w:szCs w:val="28"/>
          <w:lang w:eastAsia="ru-RU"/>
        </w:rPr>
      </w:pPr>
      <w:r w:rsidRPr="00B41441">
        <w:rPr>
          <w:rFonts w:ascii="Times New Roman" w:eastAsia="Times New Roman" w:hAnsi="Times New Roman" w:cs="Times New Roman"/>
          <w:color w:val="052B3C"/>
          <w:sz w:val="28"/>
          <w:szCs w:val="28"/>
          <w:lang w:eastAsia="ru-RU"/>
        </w:rPr>
        <w:t>Музейная педагогика в начальной школе — это не просто факультатив или развлечение. Это мощный ресурс для формирования функциональной грамотности. Работа с подлинными предметами учит ребенка внимательности к деталям, развивает критическое мышление (умение отличать подделку от оригинала, факт от вымысла) и закладывает основы культурной идентичности. В эпоху виртуальной реальности музей дает ребенку ничем не заменимый опыт подлинного контакта с реальностью — опыт, который остается с ним на всю жизнь.</w:t>
      </w:r>
    </w:p>
    <w:p w:rsidR="008054E8" w:rsidRDefault="008054E8" w:rsidP="00B41441">
      <w:pPr>
        <w:jc w:val="both"/>
        <w:rPr>
          <w:b/>
          <w:bCs/>
          <w:sz w:val="23"/>
          <w:szCs w:val="23"/>
        </w:rPr>
      </w:pPr>
    </w:p>
    <w:p w:rsidR="008054E8" w:rsidRPr="008054E8" w:rsidRDefault="008054E8" w:rsidP="00B41441">
      <w:pPr>
        <w:jc w:val="both"/>
        <w:rPr>
          <w:rFonts w:ascii="Times New Roman" w:hAnsi="Times New Roman" w:cs="Times New Roman"/>
          <w:color w:val="052B3C"/>
          <w:sz w:val="28"/>
          <w:szCs w:val="28"/>
          <w:shd w:val="clear" w:color="auto" w:fill="FFFFFF"/>
        </w:rPr>
      </w:pPr>
      <w:r w:rsidRPr="008054E8">
        <w:rPr>
          <w:rFonts w:ascii="Times New Roman" w:hAnsi="Times New Roman" w:cs="Times New Roman"/>
          <w:b/>
          <w:bCs/>
          <w:sz w:val="28"/>
          <w:szCs w:val="28"/>
        </w:rPr>
        <w:t>Библиографический список</w:t>
      </w:r>
    </w:p>
    <w:p w:rsidR="008054E8" w:rsidRPr="008054E8" w:rsidRDefault="008054E8" w:rsidP="008054E8">
      <w:pPr>
        <w:pStyle w:val="a3"/>
        <w:numPr>
          <w:ilvl w:val="0"/>
          <w:numId w:val="1"/>
        </w:numPr>
        <w:jc w:val="both"/>
        <w:rPr>
          <w:rFonts w:ascii="Times New Roman" w:hAnsi="Times New Roman" w:cs="Times New Roman"/>
          <w:sz w:val="28"/>
          <w:szCs w:val="28"/>
        </w:rPr>
      </w:pPr>
      <w:r w:rsidRPr="008054E8">
        <w:rPr>
          <w:rFonts w:ascii="Times New Roman" w:hAnsi="Times New Roman" w:cs="Times New Roman"/>
          <w:color w:val="052B3C"/>
          <w:sz w:val="28"/>
          <w:szCs w:val="28"/>
          <w:shd w:val="clear" w:color="auto" w:fill="FFFFFF"/>
        </w:rPr>
        <w:t xml:space="preserve"> </w:t>
      </w:r>
      <w:proofErr w:type="spellStart"/>
      <w:r w:rsidRPr="008054E8">
        <w:rPr>
          <w:rFonts w:ascii="Times New Roman" w:hAnsi="Times New Roman" w:cs="Times New Roman"/>
          <w:color w:val="052B3C"/>
          <w:sz w:val="28"/>
          <w:szCs w:val="28"/>
          <w:shd w:val="clear" w:color="auto" w:fill="FFFFFF"/>
        </w:rPr>
        <w:t>Белянкова</w:t>
      </w:r>
      <w:proofErr w:type="spellEnd"/>
      <w:r w:rsidRPr="008054E8">
        <w:rPr>
          <w:rFonts w:ascii="Times New Roman" w:hAnsi="Times New Roman" w:cs="Times New Roman"/>
          <w:color w:val="052B3C"/>
          <w:sz w:val="28"/>
          <w:szCs w:val="28"/>
          <w:shd w:val="clear" w:color="auto" w:fill="FFFFFF"/>
        </w:rPr>
        <w:t xml:space="preserve">, Н. М. Возможности музейной педагогики в организации исследовательской работы младших школьников / Н. М. </w:t>
      </w:r>
      <w:proofErr w:type="spellStart"/>
      <w:r w:rsidRPr="008054E8">
        <w:rPr>
          <w:rFonts w:ascii="Times New Roman" w:hAnsi="Times New Roman" w:cs="Times New Roman"/>
          <w:color w:val="052B3C"/>
          <w:sz w:val="28"/>
          <w:szCs w:val="28"/>
          <w:shd w:val="clear" w:color="auto" w:fill="FFFFFF"/>
        </w:rPr>
        <w:t>Белянкова</w:t>
      </w:r>
      <w:proofErr w:type="spellEnd"/>
      <w:r w:rsidRPr="008054E8">
        <w:rPr>
          <w:rFonts w:ascii="Times New Roman" w:hAnsi="Times New Roman" w:cs="Times New Roman"/>
          <w:color w:val="052B3C"/>
          <w:sz w:val="28"/>
          <w:szCs w:val="28"/>
          <w:shd w:val="clear" w:color="auto" w:fill="FFFFFF"/>
        </w:rPr>
        <w:t xml:space="preserve"> // Начальная школа. — 2011. — № 9. — С. 62–64. — ISSN 0027-7371</w:t>
      </w:r>
    </w:p>
    <w:p w:rsidR="008054E8" w:rsidRPr="008054E8" w:rsidRDefault="008054E8" w:rsidP="008054E8">
      <w:pPr>
        <w:pStyle w:val="a3"/>
        <w:numPr>
          <w:ilvl w:val="0"/>
          <w:numId w:val="1"/>
        </w:numPr>
        <w:jc w:val="both"/>
        <w:rPr>
          <w:rFonts w:ascii="Times New Roman" w:hAnsi="Times New Roman" w:cs="Times New Roman"/>
          <w:sz w:val="28"/>
          <w:szCs w:val="28"/>
        </w:rPr>
      </w:pPr>
      <w:proofErr w:type="spellStart"/>
      <w:r w:rsidRPr="008054E8">
        <w:rPr>
          <w:rFonts w:ascii="Times New Roman" w:hAnsi="Times New Roman" w:cs="Times New Roman"/>
          <w:color w:val="052B3C"/>
          <w:sz w:val="28"/>
          <w:szCs w:val="28"/>
          <w:shd w:val="clear" w:color="auto" w:fill="FFFFFF"/>
        </w:rPr>
        <w:t>Ванслова</w:t>
      </w:r>
      <w:proofErr w:type="spellEnd"/>
      <w:r w:rsidRPr="008054E8">
        <w:rPr>
          <w:rFonts w:ascii="Times New Roman" w:hAnsi="Times New Roman" w:cs="Times New Roman"/>
          <w:color w:val="052B3C"/>
          <w:sz w:val="28"/>
          <w:szCs w:val="28"/>
          <w:shd w:val="clear" w:color="auto" w:fill="FFFFFF"/>
        </w:rPr>
        <w:t xml:space="preserve">, Е. Музейная педагогика / Е. </w:t>
      </w:r>
      <w:proofErr w:type="spellStart"/>
      <w:r w:rsidRPr="008054E8">
        <w:rPr>
          <w:rFonts w:ascii="Times New Roman" w:hAnsi="Times New Roman" w:cs="Times New Roman"/>
          <w:color w:val="052B3C"/>
          <w:sz w:val="28"/>
          <w:szCs w:val="28"/>
          <w:shd w:val="clear" w:color="auto" w:fill="FFFFFF"/>
        </w:rPr>
        <w:t>Ванслова</w:t>
      </w:r>
      <w:proofErr w:type="spellEnd"/>
      <w:r w:rsidRPr="008054E8">
        <w:rPr>
          <w:rFonts w:ascii="Times New Roman" w:hAnsi="Times New Roman" w:cs="Times New Roman"/>
          <w:color w:val="052B3C"/>
          <w:sz w:val="28"/>
          <w:szCs w:val="28"/>
          <w:shd w:val="clear" w:color="auto" w:fill="FFFFFF"/>
        </w:rPr>
        <w:t xml:space="preserve"> // Воспитание школьников. — 2000. — № 5. — С. 4–6. — ISSN 0130-0776. — </w:t>
      </w:r>
      <w:proofErr w:type="gramStart"/>
      <w:r w:rsidRPr="008054E8">
        <w:rPr>
          <w:rFonts w:ascii="Times New Roman" w:hAnsi="Times New Roman" w:cs="Times New Roman"/>
          <w:color w:val="052B3C"/>
          <w:sz w:val="28"/>
          <w:szCs w:val="28"/>
          <w:shd w:val="clear" w:color="auto" w:fill="FFFFFF"/>
        </w:rPr>
        <w:t>Текст :</w:t>
      </w:r>
      <w:proofErr w:type="gramEnd"/>
      <w:r w:rsidRPr="008054E8">
        <w:rPr>
          <w:rFonts w:ascii="Times New Roman" w:hAnsi="Times New Roman" w:cs="Times New Roman"/>
          <w:color w:val="052B3C"/>
          <w:sz w:val="28"/>
          <w:szCs w:val="28"/>
          <w:shd w:val="clear" w:color="auto" w:fill="FFFFFF"/>
        </w:rPr>
        <w:t xml:space="preserve"> непосредственный.</w:t>
      </w:r>
    </w:p>
    <w:p w:rsidR="008054E8" w:rsidRPr="008054E8" w:rsidRDefault="008054E8" w:rsidP="008054E8">
      <w:pPr>
        <w:pStyle w:val="a3"/>
        <w:numPr>
          <w:ilvl w:val="0"/>
          <w:numId w:val="1"/>
        </w:numPr>
        <w:jc w:val="both"/>
        <w:rPr>
          <w:rFonts w:ascii="Times New Roman" w:hAnsi="Times New Roman" w:cs="Times New Roman"/>
          <w:sz w:val="28"/>
          <w:szCs w:val="28"/>
        </w:rPr>
      </w:pPr>
      <w:r w:rsidRPr="008054E8">
        <w:rPr>
          <w:rFonts w:ascii="Times New Roman" w:hAnsi="Times New Roman" w:cs="Times New Roman"/>
          <w:sz w:val="28"/>
          <w:szCs w:val="28"/>
        </w:rPr>
        <w:t xml:space="preserve">Панкратова, Т. Н. Занятия и сценарии с элементами музейной педагогики для младших школьников: Первые шаги в мир </w:t>
      </w:r>
      <w:proofErr w:type="gramStart"/>
      <w:r w:rsidRPr="008054E8">
        <w:rPr>
          <w:rFonts w:ascii="Times New Roman" w:hAnsi="Times New Roman" w:cs="Times New Roman"/>
          <w:sz w:val="28"/>
          <w:szCs w:val="28"/>
        </w:rPr>
        <w:t>культуры :</w:t>
      </w:r>
      <w:proofErr w:type="gramEnd"/>
      <w:r w:rsidRPr="008054E8">
        <w:rPr>
          <w:rFonts w:ascii="Times New Roman" w:hAnsi="Times New Roman" w:cs="Times New Roman"/>
          <w:sz w:val="28"/>
          <w:szCs w:val="28"/>
        </w:rPr>
        <w:t xml:space="preserve"> учебно-методическое пособие / Т. Н. Панкратова, Т. В. </w:t>
      </w:r>
      <w:proofErr w:type="spellStart"/>
      <w:r w:rsidRPr="008054E8">
        <w:rPr>
          <w:rFonts w:ascii="Times New Roman" w:hAnsi="Times New Roman" w:cs="Times New Roman"/>
          <w:sz w:val="28"/>
          <w:szCs w:val="28"/>
        </w:rPr>
        <w:t>Чумалова</w:t>
      </w:r>
      <w:proofErr w:type="spellEnd"/>
      <w:r w:rsidRPr="008054E8">
        <w:rPr>
          <w:rFonts w:ascii="Times New Roman" w:hAnsi="Times New Roman" w:cs="Times New Roman"/>
          <w:sz w:val="28"/>
          <w:szCs w:val="28"/>
        </w:rPr>
        <w:t xml:space="preserve">. — </w:t>
      </w:r>
      <w:proofErr w:type="gramStart"/>
      <w:r w:rsidRPr="008054E8">
        <w:rPr>
          <w:rFonts w:ascii="Times New Roman" w:hAnsi="Times New Roman" w:cs="Times New Roman"/>
          <w:sz w:val="28"/>
          <w:szCs w:val="28"/>
        </w:rPr>
        <w:t>Москва :</w:t>
      </w:r>
      <w:proofErr w:type="gramEnd"/>
      <w:r w:rsidRPr="008054E8">
        <w:rPr>
          <w:rFonts w:ascii="Times New Roman" w:hAnsi="Times New Roman" w:cs="Times New Roman"/>
          <w:sz w:val="28"/>
          <w:szCs w:val="28"/>
        </w:rPr>
        <w:t xml:space="preserve"> ВЛАДОС, 2000. — 158 с. — (Воспитание и дополнительное образование детей). — ISBN 5-691-00382-8. </w:t>
      </w:r>
      <w:bookmarkStart w:id="0" w:name="_GoBack"/>
      <w:bookmarkEnd w:id="0"/>
    </w:p>
    <w:sectPr w:rsidR="008054E8" w:rsidRPr="008054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313632"/>
    <w:multiLevelType w:val="hybridMultilevel"/>
    <w:tmpl w:val="1C66C8E6"/>
    <w:lvl w:ilvl="0" w:tplc="F14C8306">
      <w:start w:val="1"/>
      <w:numFmt w:val="decimal"/>
      <w:lvlText w:val="%1."/>
      <w:lvlJc w:val="left"/>
      <w:pPr>
        <w:ind w:left="644" w:hanging="360"/>
      </w:pPr>
      <w:rPr>
        <w:rFonts w:asciiTheme="minorHAnsi" w:hAnsiTheme="minorHAnsi" w:cstheme="minorBidi" w:hint="default"/>
        <w:color w:val="052B3C"/>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2D7"/>
    <w:rsid w:val="00290F4F"/>
    <w:rsid w:val="00401CA5"/>
    <w:rsid w:val="005602D7"/>
    <w:rsid w:val="007A5859"/>
    <w:rsid w:val="007B7EE7"/>
    <w:rsid w:val="008054E8"/>
    <w:rsid w:val="009324C7"/>
    <w:rsid w:val="00B414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A712A2-9976-4533-AA30-37B97F45A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xt">
    <w:name w:val="text"/>
    <w:basedOn w:val="a0"/>
    <w:rsid w:val="00B41441"/>
  </w:style>
  <w:style w:type="character" w:customStyle="1" w:styleId="meta">
    <w:name w:val="meta"/>
    <w:basedOn w:val="a0"/>
    <w:rsid w:val="00B41441"/>
  </w:style>
  <w:style w:type="paragraph" w:customStyle="1" w:styleId="Default">
    <w:name w:val="Default"/>
    <w:rsid w:val="007A585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8054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4172016">
      <w:bodyDiv w:val="1"/>
      <w:marLeft w:val="0"/>
      <w:marRight w:val="0"/>
      <w:marTop w:val="0"/>
      <w:marBottom w:val="0"/>
      <w:divBdr>
        <w:top w:val="none" w:sz="0" w:space="0" w:color="auto"/>
        <w:left w:val="none" w:sz="0" w:space="0" w:color="auto"/>
        <w:bottom w:val="none" w:sz="0" w:space="0" w:color="auto"/>
        <w:right w:val="none" w:sz="0" w:space="0" w:color="auto"/>
      </w:divBdr>
      <w:divsChild>
        <w:div w:id="86509309">
          <w:marLeft w:val="0"/>
          <w:marRight w:val="0"/>
          <w:marTop w:val="0"/>
          <w:marBottom w:val="0"/>
          <w:divBdr>
            <w:top w:val="none" w:sz="0" w:space="0" w:color="auto"/>
            <w:left w:val="none" w:sz="0" w:space="0" w:color="auto"/>
            <w:bottom w:val="none" w:sz="0" w:space="0" w:color="auto"/>
            <w:right w:val="none" w:sz="0" w:space="0" w:color="auto"/>
          </w:divBdr>
          <w:divsChild>
            <w:div w:id="709379594">
              <w:marLeft w:val="0"/>
              <w:marRight w:val="0"/>
              <w:marTop w:val="0"/>
              <w:marBottom w:val="0"/>
              <w:divBdr>
                <w:top w:val="none" w:sz="0" w:space="0" w:color="auto"/>
                <w:left w:val="none" w:sz="0" w:space="0" w:color="auto"/>
                <w:bottom w:val="none" w:sz="0" w:space="0" w:color="auto"/>
                <w:right w:val="none" w:sz="0" w:space="0" w:color="auto"/>
              </w:divBdr>
              <w:divsChild>
                <w:div w:id="1451821671">
                  <w:marLeft w:val="0"/>
                  <w:marRight w:val="0"/>
                  <w:marTop w:val="60"/>
                  <w:marBottom w:val="15"/>
                  <w:divBdr>
                    <w:top w:val="none" w:sz="0" w:space="0" w:color="auto"/>
                    <w:left w:val="none" w:sz="0" w:space="0" w:color="auto"/>
                    <w:bottom w:val="none" w:sz="0" w:space="0" w:color="auto"/>
                    <w:right w:val="none" w:sz="0" w:space="0" w:color="auto"/>
                  </w:divBdr>
                  <w:divsChild>
                    <w:div w:id="499587359">
                      <w:marLeft w:val="0"/>
                      <w:marRight w:val="0"/>
                      <w:marTop w:val="0"/>
                      <w:marBottom w:val="0"/>
                      <w:divBdr>
                        <w:top w:val="none" w:sz="0" w:space="0" w:color="auto"/>
                        <w:left w:val="none" w:sz="0" w:space="0" w:color="auto"/>
                        <w:bottom w:val="none" w:sz="0" w:space="0" w:color="auto"/>
                        <w:right w:val="none" w:sz="0" w:space="0" w:color="auto"/>
                      </w:divBdr>
                      <w:divsChild>
                        <w:div w:id="11147817">
                          <w:marLeft w:val="0"/>
                          <w:marRight w:val="0"/>
                          <w:marTop w:val="0"/>
                          <w:marBottom w:val="0"/>
                          <w:divBdr>
                            <w:top w:val="none" w:sz="0" w:space="0" w:color="auto"/>
                            <w:left w:val="none" w:sz="0" w:space="0" w:color="auto"/>
                            <w:bottom w:val="none" w:sz="0" w:space="0" w:color="auto"/>
                            <w:right w:val="none" w:sz="0" w:space="0" w:color="auto"/>
                          </w:divBdr>
                          <w:divsChild>
                            <w:div w:id="816991921">
                              <w:marLeft w:val="0"/>
                              <w:marRight w:val="0"/>
                              <w:marTop w:val="0"/>
                              <w:marBottom w:val="0"/>
                              <w:divBdr>
                                <w:top w:val="none" w:sz="0" w:space="0" w:color="auto"/>
                                <w:left w:val="none" w:sz="0" w:space="0" w:color="auto"/>
                                <w:bottom w:val="none" w:sz="0" w:space="0" w:color="auto"/>
                                <w:right w:val="none" w:sz="0" w:space="0" w:color="auto"/>
                              </w:divBdr>
                              <w:divsChild>
                                <w:div w:id="289552599">
                                  <w:marLeft w:val="0"/>
                                  <w:marRight w:val="0"/>
                                  <w:marTop w:val="0"/>
                                  <w:marBottom w:val="0"/>
                                  <w:divBdr>
                                    <w:top w:val="none" w:sz="0" w:space="0" w:color="auto"/>
                                    <w:left w:val="none" w:sz="0" w:space="0" w:color="auto"/>
                                    <w:bottom w:val="none" w:sz="0" w:space="0" w:color="auto"/>
                                    <w:right w:val="none" w:sz="0" w:space="0" w:color="auto"/>
                                  </w:divBdr>
                                  <w:divsChild>
                                    <w:div w:id="226915220">
                                      <w:marLeft w:val="0"/>
                                      <w:marRight w:val="0"/>
                                      <w:marTop w:val="0"/>
                                      <w:marBottom w:val="0"/>
                                      <w:divBdr>
                                        <w:top w:val="none" w:sz="0" w:space="0" w:color="auto"/>
                                        <w:left w:val="none" w:sz="0" w:space="0" w:color="auto"/>
                                        <w:bottom w:val="none" w:sz="0" w:space="0" w:color="auto"/>
                                        <w:right w:val="none" w:sz="0" w:space="0" w:color="auto"/>
                                      </w:divBdr>
                                      <w:divsChild>
                                        <w:div w:id="72228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7612857">
          <w:marLeft w:val="0"/>
          <w:marRight w:val="0"/>
          <w:marTop w:val="0"/>
          <w:marBottom w:val="0"/>
          <w:divBdr>
            <w:top w:val="none" w:sz="0" w:space="0" w:color="auto"/>
            <w:left w:val="none" w:sz="0" w:space="0" w:color="auto"/>
            <w:bottom w:val="none" w:sz="0" w:space="0" w:color="auto"/>
            <w:right w:val="none" w:sz="0" w:space="0" w:color="auto"/>
          </w:divBdr>
          <w:divsChild>
            <w:div w:id="496310451">
              <w:marLeft w:val="0"/>
              <w:marRight w:val="0"/>
              <w:marTop w:val="0"/>
              <w:marBottom w:val="0"/>
              <w:divBdr>
                <w:top w:val="none" w:sz="0" w:space="0" w:color="auto"/>
                <w:left w:val="none" w:sz="0" w:space="0" w:color="auto"/>
                <w:bottom w:val="none" w:sz="0" w:space="0" w:color="auto"/>
                <w:right w:val="none" w:sz="0" w:space="0" w:color="auto"/>
              </w:divBdr>
              <w:divsChild>
                <w:div w:id="129903012">
                  <w:marLeft w:val="0"/>
                  <w:marRight w:val="0"/>
                  <w:marTop w:val="15"/>
                  <w:marBottom w:val="60"/>
                  <w:divBdr>
                    <w:top w:val="none" w:sz="0" w:space="0" w:color="auto"/>
                    <w:left w:val="none" w:sz="0" w:space="0" w:color="auto"/>
                    <w:bottom w:val="none" w:sz="0" w:space="0" w:color="auto"/>
                    <w:right w:val="none" w:sz="0" w:space="0" w:color="auto"/>
                  </w:divBdr>
                  <w:divsChild>
                    <w:div w:id="2013756445">
                      <w:marLeft w:val="0"/>
                      <w:marRight w:val="0"/>
                      <w:marTop w:val="0"/>
                      <w:marBottom w:val="0"/>
                      <w:divBdr>
                        <w:top w:val="none" w:sz="0" w:space="0" w:color="auto"/>
                        <w:left w:val="none" w:sz="0" w:space="0" w:color="auto"/>
                        <w:bottom w:val="none" w:sz="0" w:space="0" w:color="auto"/>
                        <w:right w:val="none" w:sz="0" w:space="0" w:color="auto"/>
                      </w:divBdr>
                      <w:divsChild>
                        <w:div w:id="181936300">
                          <w:marLeft w:val="0"/>
                          <w:marRight w:val="0"/>
                          <w:marTop w:val="0"/>
                          <w:marBottom w:val="0"/>
                          <w:divBdr>
                            <w:top w:val="none" w:sz="0" w:space="0" w:color="auto"/>
                            <w:left w:val="none" w:sz="0" w:space="0" w:color="auto"/>
                            <w:bottom w:val="none" w:sz="0" w:space="0" w:color="auto"/>
                            <w:right w:val="none" w:sz="0" w:space="0" w:color="auto"/>
                          </w:divBdr>
                          <w:divsChild>
                            <w:div w:id="288122884">
                              <w:marLeft w:val="0"/>
                              <w:marRight w:val="0"/>
                              <w:marTop w:val="0"/>
                              <w:marBottom w:val="0"/>
                              <w:divBdr>
                                <w:top w:val="none" w:sz="0" w:space="0" w:color="auto"/>
                                <w:left w:val="none" w:sz="0" w:space="0" w:color="auto"/>
                                <w:bottom w:val="none" w:sz="0" w:space="0" w:color="auto"/>
                                <w:right w:val="none" w:sz="0" w:space="0" w:color="auto"/>
                              </w:divBdr>
                              <w:divsChild>
                                <w:div w:id="1938439082">
                                  <w:marLeft w:val="0"/>
                                  <w:marRight w:val="0"/>
                                  <w:marTop w:val="0"/>
                                  <w:marBottom w:val="0"/>
                                  <w:divBdr>
                                    <w:top w:val="none" w:sz="0" w:space="0" w:color="auto"/>
                                    <w:left w:val="none" w:sz="0" w:space="0" w:color="auto"/>
                                    <w:bottom w:val="none" w:sz="0" w:space="0" w:color="auto"/>
                                    <w:right w:val="none" w:sz="0" w:space="0" w:color="auto"/>
                                  </w:divBdr>
                                  <w:divsChild>
                                    <w:div w:id="468789043">
                                      <w:marLeft w:val="0"/>
                                      <w:marRight w:val="0"/>
                                      <w:marTop w:val="0"/>
                                      <w:marBottom w:val="0"/>
                                      <w:divBdr>
                                        <w:top w:val="none" w:sz="0" w:space="0" w:color="auto"/>
                                        <w:left w:val="none" w:sz="0" w:space="0" w:color="auto"/>
                                        <w:bottom w:val="none" w:sz="0" w:space="0" w:color="auto"/>
                                        <w:right w:val="none" w:sz="0" w:space="0" w:color="auto"/>
                                      </w:divBdr>
                                      <w:divsChild>
                                        <w:div w:id="7157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9702418">
      <w:bodyDiv w:val="1"/>
      <w:marLeft w:val="0"/>
      <w:marRight w:val="0"/>
      <w:marTop w:val="0"/>
      <w:marBottom w:val="0"/>
      <w:divBdr>
        <w:top w:val="none" w:sz="0" w:space="0" w:color="auto"/>
        <w:left w:val="none" w:sz="0" w:space="0" w:color="auto"/>
        <w:bottom w:val="none" w:sz="0" w:space="0" w:color="auto"/>
        <w:right w:val="none" w:sz="0" w:space="0" w:color="auto"/>
      </w:divBdr>
      <w:divsChild>
        <w:div w:id="1044790245">
          <w:marLeft w:val="0"/>
          <w:marRight w:val="0"/>
          <w:marTop w:val="0"/>
          <w:marBottom w:val="0"/>
          <w:divBdr>
            <w:top w:val="none" w:sz="0" w:space="0" w:color="auto"/>
            <w:left w:val="none" w:sz="0" w:space="0" w:color="auto"/>
            <w:bottom w:val="none" w:sz="0" w:space="0" w:color="auto"/>
            <w:right w:val="none" w:sz="0" w:space="0" w:color="auto"/>
          </w:divBdr>
          <w:divsChild>
            <w:div w:id="634528615">
              <w:marLeft w:val="0"/>
              <w:marRight w:val="0"/>
              <w:marTop w:val="0"/>
              <w:marBottom w:val="0"/>
              <w:divBdr>
                <w:top w:val="none" w:sz="0" w:space="0" w:color="auto"/>
                <w:left w:val="none" w:sz="0" w:space="0" w:color="auto"/>
                <w:bottom w:val="none" w:sz="0" w:space="0" w:color="auto"/>
                <w:right w:val="none" w:sz="0" w:space="0" w:color="auto"/>
              </w:divBdr>
              <w:divsChild>
                <w:div w:id="2052532378">
                  <w:marLeft w:val="0"/>
                  <w:marRight w:val="0"/>
                  <w:marTop w:val="60"/>
                  <w:marBottom w:val="15"/>
                  <w:divBdr>
                    <w:top w:val="none" w:sz="0" w:space="0" w:color="auto"/>
                    <w:left w:val="none" w:sz="0" w:space="0" w:color="auto"/>
                    <w:bottom w:val="none" w:sz="0" w:space="0" w:color="auto"/>
                    <w:right w:val="none" w:sz="0" w:space="0" w:color="auto"/>
                  </w:divBdr>
                  <w:divsChild>
                    <w:div w:id="228152823">
                      <w:marLeft w:val="0"/>
                      <w:marRight w:val="0"/>
                      <w:marTop w:val="0"/>
                      <w:marBottom w:val="0"/>
                      <w:divBdr>
                        <w:top w:val="none" w:sz="0" w:space="0" w:color="auto"/>
                        <w:left w:val="none" w:sz="0" w:space="0" w:color="auto"/>
                        <w:bottom w:val="none" w:sz="0" w:space="0" w:color="auto"/>
                        <w:right w:val="none" w:sz="0" w:space="0" w:color="auto"/>
                      </w:divBdr>
                      <w:divsChild>
                        <w:div w:id="1333993114">
                          <w:marLeft w:val="0"/>
                          <w:marRight w:val="0"/>
                          <w:marTop w:val="0"/>
                          <w:marBottom w:val="0"/>
                          <w:divBdr>
                            <w:top w:val="none" w:sz="0" w:space="0" w:color="auto"/>
                            <w:left w:val="none" w:sz="0" w:space="0" w:color="auto"/>
                            <w:bottom w:val="none" w:sz="0" w:space="0" w:color="auto"/>
                            <w:right w:val="none" w:sz="0" w:space="0" w:color="auto"/>
                          </w:divBdr>
                          <w:divsChild>
                            <w:div w:id="710301264">
                              <w:marLeft w:val="0"/>
                              <w:marRight w:val="0"/>
                              <w:marTop w:val="0"/>
                              <w:marBottom w:val="0"/>
                              <w:divBdr>
                                <w:top w:val="none" w:sz="0" w:space="0" w:color="auto"/>
                                <w:left w:val="none" w:sz="0" w:space="0" w:color="auto"/>
                                <w:bottom w:val="none" w:sz="0" w:space="0" w:color="auto"/>
                                <w:right w:val="none" w:sz="0" w:space="0" w:color="auto"/>
                              </w:divBdr>
                              <w:divsChild>
                                <w:div w:id="335576220">
                                  <w:marLeft w:val="0"/>
                                  <w:marRight w:val="0"/>
                                  <w:marTop w:val="0"/>
                                  <w:marBottom w:val="0"/>
                                  <w:divBdr>
                                    <w:top w:val="none" w:sz="0" w:space="0" w:color="auto"/>
                                    <w:left w:val="none" w:sz="0" w:space="0" w:color="auto"/>
                                    <w:bottom w:val="none" w:sz="0" w:space="0" w:color="auto"/>
                                    <w:right w:val="none" w:sz="0" w:space="0" w:color="auto"/>
                                  </w:divBdr>
                                  <w:divsChild>
                                    <w:div w:id="1357537360">
                                      <w:marLeft w:val="0"/>
                                      <w:marRight w:val="0"/>
                                      <w:marTop w:val="0"/>
                                      <w:marBottom w:val="0"/>
                                      <w:divBdr>
                                        <w:top w:val="none" w:sz="0" w:space="0" w:color="auto"/>
                                        <w:left w:val="none" w:sz="0" w:space="0" w:color="auto"/>
                                        <w:bottom w:val="none" w:sz="0" w:space="0" w:color="auto"/>
                                        <w:right w:val="none" w:sz="0" w:space="0" w:color="auto"/>
                                      </w:divBdr>
                                      <w:divsChild>
                                        <w:div w:id="162033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0308357">
          <w:marLeft w:val="0"/>
          <w:marRight w:val="0"/>
          <w:marTop w:val="0"/>
          <w:marBottom w:val="0"/>
          <w:divBdr>
            <w:top w:val="none" w:sz="0" w:space="0" w:color="auto"/>
            <w:left w:val="none" w:sz="0" w:space="0" w:color="auto"/>
            <w:bottom w:val="none" w:sz="0" w:space="0" w:color="auto"/>
            <w:right w:val="none" w:sz="0" w:space="0" w:color="auto"/>
          </w:divBdr>
          <w:divsChild>
            <w:div w:id="779371755">
              <w:marLeft w:val="0"/>
              <w:marRight w:val="0"/>
              <w:marTop w:val="0"/>
              <w:marBottom w:val="0"/>
              <w:divBdr>
                <w:top w:val="none" w:sz="0" w:space="0" w:color="auto"/>
                <w:left w:val="none" w:sz="0" w:space="0" w:color="auto"/>
                <w:bottom w:val="none" w:sz="0" w:space="0" w:color="auto"/>
                <w:right w:val="none" w:sz="0" w:space="0" w:color="auto"/>
              </w:divBdr>
              <w:divsChild>
                <w:div w:id="1582252268">
                  <w:marLeft w:val="0"/>
                  <w:marRight w:val="0"/>
                  <w:marTop w:val="15"/>
                  <w:marBottom w:val="60"/>
                  <w:divBdr>
                    <w:top w:val="none" w:sz="0" w:space="0" w:color="auto"/>
                    <w:left w:val="none" w:sz="0" w:space="0" w:color="auto"/>
                    <w:bottom w:val="none" w:sz="0" w:space="0" w:color="auto"/>
                    <w:right w:val="none" w:sz="0" w:space="0" w:color="auto"/>
                  </w:divBdr>
                  <w:divsChild>
                    <w:div w:id="1496995188">
                      <w:marLeft w:val="0"/>
                      <w:marRight w:val="0"/>
                      <w:marTop w:val="0"/>
                      <w:marBottom w:val="0"/>
                      <w:divBdr>
                        <w:top w:val="none" w:sz="0" w:space="0" w:color="auto"/>
                        <w:left w:val="none" w:sz="0" w:space="0" w:color="auto"/>
                        <w:bottom w:val="none" w:sz="0" w:space="0" w:color="auto"/>
                        <w:right w:val="none" w:sz="0" w:space="0" w:color="auto"/>
                      </w:divBdr>
                      <w:divsChild>
                        <w:div w:id="533881118">
                          <w:marLeft w:val="0"/>
                          <w:marRight w:val="0"/>
                          <w:marTop w:val="0"/>
                          <w:marBottom w:val="0"/>
                          <w:divBdr>
                            <w:top w:val="none" w:sz="0" w:space="0" w:color="auto"/>
                            <w:left w:val="none" w:sz="0" w:space="0" w:color="auto"/>
                            <w:bottom w:val="none" w:sz="0" w:space="0" w:color="auto"/>
                            <w:right w:val="none" w:sz="0" w:space="0" w:color="auto"/>
                          </w:divBdr>
                          <w:divsChild>
                            <w:div w:id="311640059">
                              <w:marLeft w:val="0"/>
                              <w:marRight w:val="0"/>
                              <w:marTop w:val="0"/>
                              <w:marBottom w:val="0"/>
                              <w:divBdr>
                                <w:top w:val="none" w:sz="0" w:space="0" w:color="auto"/>
                                <w:left w:val="none" w:sz="0" w:space="0" w:color="auto"/>
                                <w:bottom w:val="none" w:sz="0" w:space="0" w:color="auto"/>
                                <w:right w:val="none" w:sz="0" w:space="0" w:color="auto"/>
                              </w:divBdr>
                              <w:divsChild>
                                <w:div w:id="1901399168">
                                  <w:marLeft w:val="0"/>
                                  <w:marRight w:val="0"/>
                                  <w:marTop w:val="0"/>
                                  <w:marBottom w:val="0"/>
                                  <w:divBdr>
                                    <w:top w:val="none" w:sz="0" w:space="0" w:color="auto"/>
                                    <w:left w:val="none" w:sz="0" w:space="0" w:color="auto"/>
                                    <w:bottom w:val="none" w:sz="0" w:space="0" w:color="auto"/>
                                    <w:right w:val="none" w:sz="0" w:space="0" w:color="auto"/>
                                  </w:divBdr>
                                  <w:divsChild>
                                    <w:div w:id="1792280666">
                                      <w:marLeft w:val="0"/>
                                      <w:marRight w:val="0"/>
                                      <w:marTop w:val="0"/>
                                      <w:marBottom w:val="0"/>
                                      <w:divBdr>
                                        <w:top w:val="none" w:sz="0" w:space="0" w:color="auto"/>
                                        <w:left w:val="none" w:sz="0" w:space="0" w:color="auto"/>
                                        <w:bottom w:val="none" w:sz="0" w:space="0" w:color="auto"/>
                                        <w:right w:val="none" w:sz="0" w:space="0" w:color="auto"/>
                                      </w:divBdr>
                                      <w:divsChild>
                                        <w:div w:id="179054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1013</Words>
  <Characters>5779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simbat163@mail.ru</dc:creator>
  <cp:keywords/>
  <dc:description/>
  <cp:lastModifiedBy>simbat163@mail.ru</cp:lastModifiedBy>
  <cp:revision>4</cp:revision>
  <dcterms:created xsi:type="dcterms:W3CDTF">2026-03-27T07:35:00Z</dcterms:created>
  <dcterms:modified xsi:type="dcterms:W3CDTF">2026-03-27T08:29:00Z</dcterms:modified>
</cp:coreProperties>
</file>