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B912B">
      <w:pPr>
        <w:pStyle w:val="11"/>
      </w:pPr>
      <w:r>
        <w:drawing>
          <wp:inline distT="0" distB="0" distL="0" distR="0">
            <wp:extent cx="6010275" cy="8492490"/>
            <wp:effectExtent l="0" t="0" r="0" b="0"/>
            <wp:docPr id="2" name="Рисунок 2" descr="C:\Users\user\Downloads\бокс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user\Downloads\бокс 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47390" cy="8544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CE20E">
      <w:pPr>
        <w:widowControl/>
        <w:shd w:val="clear" w:color="auto" w:fill="FFFFFF"/>
        <w:suppressAutoHyphens w:val="0"/>
        <w:autoSpaceDE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14:paraId="4AE91F3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5F124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4D792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№ 1. ОСНОВНЫЕ ХАРАКТЕРИСТИКИ ПРОГРАММЫ</w:t>
      </w:r>
    </w:p>
    <w:p w14:paraId="352D7FBF">
      <w:pPr>
        <w:pStyle w:val="12"/>
        <w:tabs>
          <w:tab w:val="left" w:pos="1701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8A8D2B">
      <w:pPr>
        <w:pStyle w:val="12"/>
        <w:tabs>
          <w:tab w:val="left" w:pos="1701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Пояснительная записка</w:t>
      </w:r>
    </w:p>
    <w:p w14:paraId="375668BD">
      <w:pPr>
        <w:tabs>
          <w:tab w:val="left" w:pos="1701"/>
        </w:tabs>
        <w:ind w:firstLine="709"/>
        <w:jc w:val="both"/>
        <w:rPr>
          <w:rFonts w:ascii="Times New Roman" w:hAnsi="Times New Roman" w:cs="Times New Roman" w:eastAsiaTheme="minorHAnsi"/>
          <w:color w:val="000000" w:themeColor="text1"/>
          <w:sz w:val="28"/>
          <w:szCs w:val="28"/>
        </w:rPr>
      </w:pPr>
    </w:p>
    <w:p w14:paraId="08FCE465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Актуальность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данной программы определяется ее острой востребованностью в современных условиях, необходимостью подготовки подрастающего поколения к будущей военной и профессиональной деятельности.</w:t>
      </w:r>
    </w:p>
    <w:p w14:paraId="68D29FFA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Бокс –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один из самых популярных олимпийских видов спорта, является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одним из направлений физической подготовки подрастающего поколения. </w:t>
      </w:r>
    </w:p>
    <w:p w14:paraId="735016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Отличительные особенности </w:t>
      </w:r>
      <w:r>
        <w:rPr>
          <w:rFonts w:ascii="Times New Roman" w:hAnsi="Times New Roman" w:cs="Times New Roman"/>
          <w:sz w:val="28"/>
          <w:szCs w:val="28"/>
        </w:rPr>
        <w:t xml:space="preserve">данной программы от существующих образовательных программ заключаются в том,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 xml:space="preserve">что в </w:t>
      </w:r>
      <w:r>
        <w:rPr>
          <w:rFonts w:ascii="Times New Roman" w:hAnsi="Times New Roman" w:cs="Times New Roman"/>
          <w:sz w:val="28"/>
          <w:szCs w:val="28"/>
        </w:rPr>
        <w:t>данную программу</w:t>
      </w:r>
    </w:p>
    <w:p w14:paraId="628AA6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внедрена модель соревнований по боксу, в которой исключаются удары по голове спортсменов, а больше внимания уделяется общефизической подготовке, специальным упражнениям самозащиты на основе бокса.</w:t>
      </w:r>
    </w:p>
    <w:p w14:paraId="7C228AEF">
      <w:pPr>
        <w:tabs>
          <w:tab w:val="left" w:pos="1701"/>
        </w:tabs>
        <w:spacing w:line="360" w:lineRule="auto"/>
        <w:jc w:val="both"/>
        <w:rPr>
          <w:rFonts w:ascii="Times New Roman" w:hAnsi="Times New Roman" w:cs="Times New Roman"/>
          <w:color w:val="0C0C0C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C0C0C" w:themeColor="text1" w:themeTint="F2"/>
          <w:sz w:val="28"/>
          <w:szCs w:val="28"/>
        </w:rPr>
        <w:t>Направленность</w:t>
      </w:r>
      <w:r>
        <w:rPr>
          <w:rFonts w:ascii="Times New Roman" w:hAnsi="Times New Roman" w:cs="Times New Roman"/>
          <w:color w:val="0C0C0C" w:themeColor="text1" w:themeTint="F2"/>
          <w:sz w:val="28"/>
          <w:szCs w:val="28"/>
        </w:rPr>
        <w:t xml:space="preserve"> -   физкультурно-спортивная. </w:t>
      </w:r>
    </w:p>
    <w:p w14:paraId="5438FE7D">
      <w:pPr>
        <w:suppressAutoHyphens w:val="0"/>
        <w:autoSpaceDE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C0C0C" w:themeColor="text1" w:themeTint="F2"/>
          <w:sz w:val="28"/>
          <w:szCs w:val="28"/>
        </w:rPr>
        <w:t>Уровень реализации программы</w:t>
      </w:r>
      <w:r>
        <w:rPr>
          <w:rFonts w:ascii="Times New Roman" w:hAnsi="Times New Roman" w:cs="Times New Roman"/>
          <w:i/>
          <w:color w:val="0C0C0C" w:themeColor="text1" w:themeTint="F2"/>
          <w:sz w:val="28"/>
          <w:szCs w:val="28"/>
        </w:rPr>
        <w:t>: стартовый</w:t>
      </w:r>
      <w:r>
        <w:rPr>
          <w:rFonts w:ascii="Times New Roman" w:hAnsi="Times New Roman" w:cs="Times New Roman"/>
          <w:color w:val="0C0C0C" w:themeColor="text1" w:themeTint="F2"/>
          <w:sz w:val="28"/>
          <w:szCs w:val="28"/>
        </w:rPr>
        <w:t xml:space="preserve"> (1год обучения), </w:t>
      </w:r>
      <w:r>
        <w:rPr>
          <w:rFonts w:ascii="Times New Roman" w:hAnsi="Times New Roman" w:cs="Times New Roman"/>
          <w:i/>
          <w:color w:val="0C0C0C" w:themeColor="text1" w:themeTint="F2"/>
          <w:sz w:val="28"/>
          <w:szCs w:val="28"/>
        </w:rPr>
        <w:t>базовый</w:t>
      </w:r>
      <w:r>
        <w:rPr>
          <w:rFonts w:ascii="Times New Roman" w:hAnsi="Times New Roman" w:cs="Times New Roman"/>
          <w:color w:val="0C0C0C" w:themeColor="text1" w:themeTint="F2"/>
          <w:sz w:val="28"/>
          <w:szCs w:val="28"/>
        </w:rPr>
        <w:t xml:space="preserve"> (2, 3 года обучения).</w:t>
      </w:r>
    </w:p>
    <w:p w14:paraId="2987F16E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Возраст обучающихся</w:t>
      </w:r>
      <w:r>
        <w:rPr>
          <w:rFonts w:ascii="Times New Roman" w:hAnsi="Times New Roman" w:cs="Times New Roman"/>
          <w:iCs/>
          <w:sz w:val="28"/>
          <w:szCs w:val="28"/>
        </w:rPr>
        <w:t xml:space="preserve"> по данной программе: 5 </w:t>
      </w:r>
      <w:r>
        <w:rPr>
          <w:rFonts w:ascii="Times New Roman" w:hAnsi="Times New Roman" w:cs="Times New Roman"/>
          <w:sz w:val="28"/>
          <w:szCs w:val="28"/>
          <w:lang w:eastAsia="ru-RU"/>
        </w:rPr>
        <w:t>– 17 лет.</w:t>
      </w:r>
    </w:p>
    <w:p w14:paraId="5F45D1A4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Набор детей производится по заявлению родителей и допуску врача. В группы принимаются все желающие заниматься боксом и не имеющие медицинских противопоказаний</w:t>
      </w:r>
      <w:r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При реализации программы проводятся мероприятия по предупреждению травм, соблюдаются меры безопасности.</w:t>
      </w:r>
    </w:p>
    <w:p w14:paraId="148861C3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Размеры и состояние оборудования мест занятий должно соответствовать требованиям правил соревнований и техники безопасности.</w:t>
      </w:r>
    </w:p>
    <w:p w14:paraId="4F1B3FDE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Срок реализации данной программы 3 года:</w:t>
      </w:r>
    </w:p>
    <w:p w14:paraId="636E132B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1 год-   216 часов </w:t>
      </w:r>
    </w:p>
    <w:p w14:paraId="10E24B90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2 год – 216 часов</w:t>
      </w:r>
    </w:p>
    <w:p w14:paraId="54799F37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3 год-   216 часов</w:t>
      </w:r>
    </w:p>
    <w:p w14:paraId="58DDDAE5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0C0C0C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C0C0C" w:themeColor="text1" w:themeTint="F2"/>
          <w:sz w:val="28"/>
          <w:szCs w:val="28"/>
        </w:rPr>
        <w:t>Ф</w:t>
      </w:r>
      <w:r>
        <w:rPr>
          <w:rFonts w:ascii="Times New Roman" w:hAnsi="Times New Roman" w:cs="Times New Roman"/>
          <w:b/>
          <w:iCs/>
          <w:color w:val="0C0C0C" w:themeColor="text1" w:themeTint="F2"/>
          <w:sz w:val="28"/>
          <w:szCs w:val="28"/>
        </w:rPr>
        <w:t>орма обучения по программе</w:t>
      </w:r>
      <w:r>
        <w:rPr>
          <w:rFonts w:ascii="Times New Roman" w:hAnsi="Times New Roman" w:cs="Times New Roman"/>
          <w:color w:val="0C0C0C" w:themeColor="text1" w:themeTint="F2"/>
          <w:sz w:val="28"/>
          <w:szCs w:val="28"/>
        </w:rPr>
        <w:t>– очная, групповая, подгрупповая, индивидуальная. Основная форма обучения</w:t>
      </w:r>
      <w:r>
        <w:rPr>
          <w:rFonts w:ascii="Times New Roman" w:hAnsi="Times New Roman" w:cs="Times New Roman"/>
          <w:b/>
          <w:color w:val="0C0C0C" w:themeColor="text1" w:themeTint="F2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C0C0C" w:themeColor="text1" w:themeTint="F2"/>
          <w:sz w:val="28"/>
          <w:szCs w:val="28"/>
        </w:rPr>
        <w:t>групповая.</w:t>
      </w:r>
    </w:p>
    <w:p w14:paraId="52235BD5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0C0C0C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C0C0C" w:themeColor="text1" w:themeTint="F2"/>
          <w:sz w:val="28"/>
          <w:szCs w:val="28"/>
        </w:rPr>
        <w:t>«Допускается сочетание различных форм получения образования …» (Закон № 273-ФЗ, гл. 2, ст. 17, п. 4) - дистанционная, групповая или индивидуально-групповая, индивидуальная.</w:t>
      </w:r>
    </w:p>
    <w:p w14:paraId="3186CFA6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0C0C0C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C0C0C" w:themeColor="text1" w:themeTint="F2"/>
          <w:sz w:val="28"/>
          <w:szCs w:val="28"/>
        </w:rPr>
        <w:t xml:space="preserve"> В физкультурном отделении возможна организация образовательного процесса в соответствии с индивидуальными учебными планами.</w:t>
      </w:r>
    </w:p>
    <w:p w14:paraId="1BD8E1E8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0C0C0C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C0C0C" w:themeColor="text1" w:themeTint="F2"/>
          <w:sz w:val="28"/>
          <w:szCs w:val="28"/>
        </w:rPr>
        <w:t>Объём программы</w:t>
      </w:r>
      <w:r>
        <w:rPr>
          <w:rFonts w:ascii="Times New Roman" w:hAnsi="Times New Roman" w:cs="Times New Roman"/>
          <w:i/>
          <w:color w:val="0C0C0C" w:themeColor="text1" w:themeTint="F2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C0C0C" w:themeColor="text1" w:themeTint="F2"/>
          <w:sz w:val="28"/>
          <w:szCs w:val="28"/>
        </w:rPr>
        <w:t>648 часов</w:t>
      </w:r>
    </w:p>
    <w:p w14:paraId="6A5F4983">
      <w:pPr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реализации программы</w:t>
      </w:r>
      <w:r>
        <w:rPr>
          <w:rFonts w:ascii="Times New Roman" w:hAnsi="Times New Roman" w:cs="Times New Roman"/>
          <w:sz w:val="28"/>
          <w:szCs w:val="28"/>
        </w:rPr>
        <w:t xml:space="preserve"> – 3 года  </w:t>
      </w:r>
    </w:p>
    <w:p w14:paraId="64940453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Режим занятий. </w:t>
      </w:r>
      <w:r>
        <w:rPr>
          <w:rFonts w:ascii="Times New Roman" w:hAnsi="Times New Roman" w:cs="Times New Roman"/>
          <w:sz w:val="28"/>
          <w:szCs w:val="28"/>
        </w:rPr>
        <w:t xml:space="preserve">Занятия на стартовом и базовом уровнях проводятся 3 раза в неделю по 2 академических часа с 10 минутным перерывом каждые 40 минут. </w:t>
      </w:r>
    </w:p>
    <w:p w14:paraId="1D76C6E9">
      <w:pPr>
        <w:tabs>
          <w:tab w:val="left" w:pos="1701"/>
        </w:tabs>
        <w:adjustRightInd w:val="0"/>
        <w:ind w:firstLine="709"/>
        <w:jc w:val="center"/>
        <w:rPr>
          <w:rFonts w:ascii="Times New Roman" w:hAnsi="Times New Roman" w:cs="Times New Roman" w:eastAsiaTheme="minorHAnsi"/>
          <w:b/>
          <w:color w:val="0C0C0C" w:themeColor="text1" w:themeTint="F2"/>
          <w:sz w:val="24"/>
          <w:szCs w:val="24"/>
        </w:rPr>
      </w:pPr>
    </w:p>
    <w:p w14:paraId="70B99B8E">
      <w:pPr>
        <w:tabs>
          <w:tab w:val="left" w:pos="1701"/>
        </w:tabs>
        <w:adjustRightInd w:val="0"/>
        <w:ind w:firstLine="709"/>
        <w:jc w:val="center"/>
        <w:rPr>
          <w:rFonts w:ascii="Times New Roman" w:hAnsi="Times New Roman" w:cs="Times New Roman" w:eastAsiaTheme="minorHAnsi"/>
          <w:b/>
          <w:color w:val="0C0C0C" w:themeColor="text1" w:themeTint="F2"/>
          <w:sz w:val="28"/>
          <w:szCs w:val="28"/>
        </w:rPr>
      </w:pPr>
      <w:r>
        <w:rPr>
          <w:rFonts w:ascii="Times New Roman" w:hAnsi="Times New Roman" w:cs="Times New Roman" w:eastAsiaTheme="minorHAnsi"/>
          <w:b/>
          <w:color w:val="0C0C0C" w:themeColor="text1" w:themeTint="F2"/>
          <w:sz w:val="28"/>
          <w:szCs w:val="28"/>
        </w:rPr>
        <w:t>1.2 Цель и задачи программы</w:t>
      </w:r>
    </w:p>
    <w:p w14:paraId="1B91784C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Цель программы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– овладение обучающимися основами технико-тактических приемов в боксе посредством занятий и соревнований.</w:t>
      </w:r>
    </w:p>
    <w:p w14:paraId="36C0A9B1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14:paraId="183AB9FA">
      <w:pPr>
        <w:shd w:val="clear" w:color="auto" w:fill="FFFFFF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Задачи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:</w:t>
      </w:r>
    </w:p>
    <w:p w14:paraId="1FFD7B06">
      <w:pPr>
        <w:shd w:val="clear" w:color="auto" w:fill="FFFFFF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  <w:t xml:space="preserve"> Воспитательные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: </w:t>
      </w:r>
    </w:p>
    <w:p w14:paraId="5A65486E">
      <w:pPr>
        <w:numPr>
          <w:ilvl w:val="0"/>
          <w:numId w:val="1"/>
        </w:numPr>
        <w:shd w:val="clear" w:color="auto" w:fill="FFFFFF"/>
        <w:suppressAutoHyphens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воспитание потребности в самостоятельных занятиях физическими упражнениями; </w:t>
      </w:r>
    </w:p>
    <w:p w14:paraId="7A988716">
      <w:pPr>
        <w:numPr>
          <w:ilvl w:val="0"/>
          <w:numId w:val="1"/>
        </w:numPr>
        <w:shd w:val="clear" w:color="auto" w:fill="FFFFFF"/>
        <w:suppressAutoHyphens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воспитание нравственных и волевых качеств характера (смелость, настойчивость, упорство, терпение, воля и др.);</w:t>
      </w:r>
    </w:p>
    <w:p w14:paraId="4883631C">
      <w:pPr>
        <w:numPr>
          <w:ilvl w:val="0"/>
          <w:numId w:val="1"/>
        </w:numPr>
        <w:shd w:val="clear" w:color="auto" w:fill="FFFFFF"/>
        <w:suppressAutoHyphens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воспитание позитивных межличностных отношений в коллективе, уважение к сопернику (поддержка, взаимовыручка, уважение, толерантность и др.).</w:t>
      </w:r>
    </w:p>
    <w:p w14:paraId="737DF66C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  <w:t>Развивающие</w:t>
      </w: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:</w:t>
      </w:r>
    </w:p>
    <w:p w14:paraId="4263717D">
      <w:pPr>
        <w:numPr>
          <w:ilvl w:val="0"/>
          <w:numId w:val="1"/>
        </w:numPr>
        <w:shd w:val="clear" w:color="auto" w:fill="FFFFFF"/>
        <w:suppressAutoHyphens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гармоничное физическое развитие школьников; </w:t>
      </w:r>
    </w:p>
    <w:p w14:paraId="7C05A3BF">
      <w:pPr>
        <w:numPr>
          <w:ilvl w:val="0"/>
          <w:numId w:val="1"/>
        </w:numPr>
        <w:shd w:val="clear" w:color="auto" w:fill="FFFFFF"/>
        <w:suppressAutoHyphens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воспитание и развитие двигательных способностей (быстроты, ловкости, силы и выносливости, координации движений;</w:t>
      </w:r>
    </w:p>
    <w:p w14:paraId="7F67C055">
      <w:pPr>
        <w:numPr>
          <w:ilvl w:val="0"/>
          <w:numId w:val="1"/>
        </w:numPr>
        <w:shd w:val="clear" w:color="auto" w:fill="FFFFFF"/>
        <w:suppressAutoHyphens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повышение работоспособности, укрепление здоровья занимающихся и профилактика различных заболеваний.</w:t>
      </w:r>
    </w:p>
    <w:p w14:paraId="4A4A7716">
      <w:pPr>
        <w:shd w:val="clear" w:color="auto" w:fill="FFFFFF"/>
        <w:suppressAutoHyphens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  <w:t>Обучающие:</w:t>
      </w:r>
    </w:p>
    <w:p w14:paraId="25C76AB9">
      <w:pPr>
        <w:numPr>
          <w:ilvl w:val="0"/>
          <w:numId w:val="1"/>
        </w:numPr>
        <w:shd w:val="clear" w:color="auto" w:fill="FFFFFF"/>
        <w:suppressAutoHyphens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обучение жизненно важным двигательным умениям и навыкам; </w:t>
      </w:r>
    </w:p>
    <w:p w14:paraId="6E560BFA">
      <w:pPr>
        <w:numPr>
          <w:ilvl w:val="0"/>
          <w:numId w:val="1"/>
        </w:numPr>
        <w:shd w:val="clear" w:color="auto" w:fill="FFFFFF"/>
        <w:suppressAutoHyphens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овладение основами технических элементов и тактических приемов в боксе, приобретение необходимых знаний в области физической культуры, по истории развития бокса в России и за рубежом, по вопросам техники и тактики бокса;</w:t>
      </w:r>
    </w:p>
    <w:p w14:paraId="76166EAD">
      <w:pPr>
        <w:numPr>
          <w:ilvl w:val="0"/>
          <w:numId w:val="1"/>
        </w:numPr>
        <w:shd w:val="clear" w:color="auto" w:fill="FFFFFF"/>
        <w:suppressAutoHyphens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изучение правил игры бокса и порядок проведения соревнований.</w:t>
      </w:r>
    </w:p>
    <w:p w14:paraId="55A0E299">
      <w:pPr>
        <w:pStyle w:val="16"/>
        <w:tabs>
          <w:tab w:val="left" w:pos="1701"/>
        </w:tabs>
        <w:rPr>
          <w:b/>
          <w:bCs/>
          <w:color w:val="000000"/>
        </w:rPr>
      </w:pPr>
    </w:p>
    <w:p w14:paraId="1821FC40">
      <w:pPr>
        <w:pStyle w:val="16"/>
        <w:tabs>
          <w:tab w:val="left" w:pos="1701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1.3 Содержание программы</w:t>
      </w:r>
    </w:p>
    <w:p w14:paraId="6AD6CF9B">
      <w:pPr>
        <w:widowControl/>
        <w:autoSpaceDE/>
        <w:spacing w:line="276" w:lineRule="auto"/>
        <w:jc w:val="center"/>
        <w:rPr>
          <w:b/>
          <w:bCs/>
          <w:i/>
          <w:sz w:val="28"/>
          <w:szCs w:val="28"/>
        </w:rPr>
      </w:pPr>
    </w:p>
    <w:p w14:paraId="4DE75B87">
      <w:pPr>
        <w:widowControl/>
        <w:autoSpaceDE/>
        <w:spacing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Учебный план 1-го года обучения</w:t>
      </w:r>
    </w:p>
    <w:p w14:paraId="3FAF2B60">
      <w:pPr>
        <w:pStyle w:val="12"/>
        <w:tabs>
          <w:tab w:val="left" w:pos="1701"/>
        </w:tabs>
        <w:ind w:firstLine="709"/>
        <w:jc w:val="both"/>
        <w:rPr>
          <w:rFonts w:ascii="Times New Roman" w:hAnsi="Times New Roman" w:cs="Times New Roman"/>
          <w:color w:val="0C0C0C" w:themeColor="text1" w:themeTint="F2"/>
          <w:sz w:val="24"/>
          <w:szCs w:val="24"/>
        </w:rPr>
      </w:pPr>
    </w:p>
    <w:tbl>
      <w:tblPr>
        <w:tblStyle w:val="4"/>
        <w:tblW w:w="108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4962"/>
        <w:gridCol w:w="850"/>
        <w:gridCol w:w="851"/>
        <w:gridCol w:w="850"/>
        <w:gridCol w:w="1701"/>
        <w:gridCol w:w="1104"/>
      </w:tblGrid>
      <w:tr w14:paraId="14806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FD9D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4F062">
            <w:pPr>
              <w:widowControl/>
              <w:autoSpaceDE/>
              <w:spacing w:line="276" w:lineRule="auto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6D34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Теория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4A91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Практика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847DF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 часов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A38C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Формы контроля /аттестации/</w:t>
            </w:r>
          </w:p>
        </w:tc>
      </w:tr>
      <w:tr w14:paraId="30882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  <w:trHeight w:val="377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5A93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95EF5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занятие. Правила поведения и техника безопасности на занятиях и соревнованиях. Форма одежды боксёра.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CD97F">
            <w:pPr>
              <w:keepNext/>
              <w:widowControl/>
              <w:autoSpaceDE/>
              <w:jc w:val="center"/>
              <w:outlineLvl w:val="0"/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0C25E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D52E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2886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06E67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A36D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65762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возникновения и развития бокса.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3018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E50FE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5D58C">
            <w:pPr>
              <w:keepNext/>
              <w:widowControl/>
              <w:autoSpaceDE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E3B52">
            <w:pPr>
              <w:keepNext/>
              <w:widowControl/>
              <w:autoSpaceDE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FF0000"/>
                <w:kern w:val="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25BA4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FE33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C9F4D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Размеры площадок и требования к инвентарю. 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8438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2B9D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0C20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14F4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опрос, выполнение заданий</w:t>
            </w:r>
          </w:p>
        </w:tc>
      </w:tr>
      <w:tr w14:paraId="5974A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5F53F40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4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5C8873EF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Школа бокса.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D47110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6602597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EFE6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1820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  <w:tc>
          <w:tcPr>
            <w:tcW w:w="110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469952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14:paraId="7EF42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C67A5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11136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Первоначальные представления о тактике ведения боя.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E309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AE0F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4D12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876D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 Беседа, опрос</w:t>
            </w:r>
          </w:p>
        </w:tc>
      </w:tr>
      <w:tr w14:paraId="6ACB4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E2A0C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FFA08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положения правил соревнований по боксу.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7DF7E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5D5C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696BF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EF6F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67331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  <w:trHeight w:val="32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076C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9CAB8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Общая физическая подготовка.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2DC8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3A95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38D0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6F28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</w:tr>
      <w:tr w14:paraId="542AD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  <w:trHeight w:val="32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62AB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143EA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физическая подготовка.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7198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B791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0EC1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D7FC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</w:tr>
      <w:tr w14:paraId="6067D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  <w:trHeight w:val="32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7238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AEFC6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Техническая подготовка.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D50D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29CF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BD82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FA9F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</w:tr>
      <w:tr w14:paraId="5692E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  <w:trHeight w:val="32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BDB1F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1E6C3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Тактическая подготовка.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EB10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9A8B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957A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49B3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опрос</w:t>
            </w:r>
          </w:p>
        </w:tc>
      </w:tr>
      <w:tr w14:paraId="2A1A3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  <w:trHeight w:val="32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F77B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FBAE9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занятие. Контрольные упражнения и соревнования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24EE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A51C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0395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5076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итогов  и динамики результатов</w:t>
            </w:r>
          </w:p>
        </w:tc>
      </w:tr>
      <w:tr w14:paraId="593E3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  <w:trHeight w:val="201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50074">
            <w:pPr>
              <w:widowControl/>
              <w:autoSpaceDE/>
              <w:spacing w:line="276" w:lineRule="auto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F421F">
            <w:pPr>
              <w:widowControl/>
              <w:autoSpaceDE/>
              <w:spacing w:line="276" w:lineRule="auto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89340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5DEF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8302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B3FE0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43F8606C">
      <w:pPr>
        <w:shd w:val="clear" w:color="auto" w:fill="FFFFFF"/>
        <w:spacing w:line="360" w:lineRule="auto"/>
        <w:ind w:left="7" w:firstLine="560"/>
        <w:contextualSpacing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14:paraId="2A97F1B1">
      <w:pPr>
        <w:shd w:val="clear" w:color="auto" w:fill="FFFFFF"/>
        <w:spacing w:line="360" w:lineRule="auto"/>
        <w:ind w:left="7" w:firstLine="560"/>
        <w:contextualSpacing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Содержание учебного плана 1 года обучения</w:t>
      </w:r>
    </w:p>
    <w:p w14:paraId="221FE0B4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1.Вводное занятие. Правила поведения и техника безопасности на занятиях и соревнованиях. Форма одежды боксёра.</w:t>
      </w:r>
    </w:p>
    <w:p w14:paraId="3BFC2538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Правила поведения и техника безопасности на занятиях и соревнованиях. Одежда боксёра. Поведение на улице во время движения к месту занятий и во время учебно-тренировочного занятия. Техника безопасности на соревнованиях.  Одежда и обувь боксёра. Особенности одежды при различных условиях погоды.</w:t>
      </w:r>
    </w:p>
    <w:p w14:paraId="532CA84A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: Обсуждение. Опрос.</w:t>
      </w:r>
    </w:p>
    <w:p w14:paraId="7340FBA4">
      <w:pPr>
        <w:shd w:val="clear" w:color="auto" w:fill="FFFFFF"/>
        <w:contextualSpacing/>
        <w:jc w:val="both"/>
        <w:rPr>
          <w:rFonts w:ascii="Times New Roman" w:hAnsi="Times New Roman" w:cs="Times New Roman"/>
          <w:color w:val="000000"/>
          <w:spacing w:val="4"/>
        </w:rPr>
      </w:pPr>
    </w:p>
    <w:p w14:paraId="1F02BDD6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2.  История возникновения и развития бокса</w:t>
      </w:r>
    </w:p>
    <w:p w14:paraId="47398CF0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Краткий исторический обзор развития бокса в России и за рубежом. Характеристика современного состояния бокса. Прикладное значение, особенности бокса.</w:t>
      </w:r>
    </w:p>
    <w:p w14:paraId="05E0B6FF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Обсуждение. Опрос.</w:t>
      </w:r>
    </w:p>
    <w:p w14:paraId="18D90604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</w:rPr>
      </w:pPr>
    </w:p>
    <w:p w14:paraId="58C895D4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   3.Размеры площадок и требования к инвентарю, правила бокса. </w:t>
      </w:r>
    </w:p>
    <w:p w14:paraId="2228BFB5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bCs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Размеры, вес и материал изготовления перчаток для бокса. Размеры ринга.     Правила бокса.</w:t>
      </w:r>
    </w:p>
    <w:p w14:paraId="104F467E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: Обсуждение. Опрос.</w:t>
      </w:r>
    </w:p>
    <w:p w14:paraId="4C500B0B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</w:rPr>
      </w:pPr>
    </w:p>
    <w:p w14:paraId="35C47279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4.  Школа бокса.</w:t>
      </w:r>
    </w:p>
    <w:p w14:paraId="4C685EC1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Боевая стойка. Перемещения и передвижения в боксе. Техника нанесения ударов и защитные действия.</w:t>
      </w:r>
    </w:p>
    <w:p w14:paraId="5B07E0F0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Опрос.</w:t>
      </w:r>
    </w:p>
    <w:p w14:paraId="584D3452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</w:rPr>
      </w:pPr>
    </w:p>
    <w:p w14:paraId="24DD2587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5.  Первоначальные представления о тактике ведения боя.</w:t>
      </w:r>
    </w:p>
    <w:p w14:paraId="52F5698F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Стиль ведения боя. Особенности каждого из стилей ведения боя.</w:t>
      </w:r>
    </w:p>
    <w:p w14:paraId="2BDF71A9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Обсуждение. Опрос.</w:t>
      </w:r>
    </w:p>
    <w:p w14:paraId="36182AA6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</w:rPr>
      </w:pPr>
    </w:p>
    <w:p w14:paraId="5828FC5E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6. Основные положения правил соревнований по боксу.</w:t>
      </w:r>
    </w:p>
    <w:p w14:paraId="376688BA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bCs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Виды соревнований и способы их проведения. Участники соревнований. Форма одежды. Капитан команды. Права и обязанности участников соревнований. Правила и порядок проведения боёв.</w:t>
      </w:r>
    </w:p>
    <w:p w14:paraId="73981498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Обсуждение. Опрос. </w:t>
      </w:r>
    </w:p>
    <w:p w14:paraId="2C5B00EF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</w:rPr>
      </w:pPr>
    </w:p>
    <w:p w14:paraId="3A3F9216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7. Общая физическая подготовка</w:t>
      </w:r>
    </w:p>
    <w:p w14:paraId="33D437D9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bCs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Основной упор в подготовке боксёров делается на развитие основных физических качеств: быстроты, выносливости, силы, гибкости, ловкости и координации движений. Средствами ОФП служат общеразвивающие упражнения различной направленности, укрепляющие опорно-мышечный аппарат, совершенствующие работу сердечно-сосудистой и дыхательной системы организма школьника. В тренировку включаются занятия и другими видами спорта: легкой атлетикой, спортивными и подвижными играми, походами, что также способствует всесторонней физической подготовке и является основой для достижения высоких и стабильных результатов в боксе. </w:t>
      </w:r>
    </w:p>
    <w:p w14:paraId="6F6F6236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</w:rPr>
      </w:pPr>
    </w:p>
    <w:p w14:paraId="1F179E6A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8. Специальная физическая подготовка</w:t>
      </w:r>
    </w:p>
    <w:p w14:paraId="68251874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Специальная физическая подготовка отражает специфику бокса и направлена на воспитание тех физических качеств, которые играют главную роль в освоении техники и достижении высоких результатов специфических для боксёров: специальной выносливости, силовой выносливости, ловкости, и отличной координации движений. Средствами подготовки являются: бег в равномерном темпе по равнинной и слабопересеченной местности, бег с изменением скорости движения, стартовые ускорения, силовые комплексы и упражнения с амортизаторами для определенных групп мышц, различные прыжковые упражнения. Используются методы повторной, интервальной и круговой тренировки, а также работа по станциям.</w:t>
      </w:r>
    </w:p>
    <w:p w14:paraId="72281312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</w:rPr>
      </w:pPr>
    </w:p>
    <w:p w14:paraId="0670A030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9. Техническая подготовка</w:t>
      </w:r>
    </w:p>
    <w:p w14:paraId="29BE14A6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Обучение стойки, правильному нанесению ударов и выполнению защитных действий. Тренировка координация движения при ударе, защитных действиях, перемещениях и передвижениях.</w:t>
      </w:r>
    </w:p>
    <w:p w14:paraId="7C2AFB85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</w:rPr>
      </w:pPr>
    </w:p>
    <w:p w14:paraId="180007A4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10. Тактическая подготовка</w:t>
      </w:r>
    </w:p>
    <w:p w14:paraId="5431EED3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Тактическая подготовка ведения боя в различных боевых ситуациях. Правильная подготовка атаки и расчёт времени начала атаки.</w:t>
      </w:r>
    </w:p>
    <w:p w14:paraId="1AA40319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</w:rPr>
      </w:pPr>
    </w:p>
    <w:p w14:paraId="2117A5E2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11. Итоговое занятие. Контрольные упражнения и соревнования</w:t>
      </w:r>
    </w:p>
    <w:p w14:paraId="234393BD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Ознакомление с нормативами, правилами выполнения тестов, анализ результатов.</w:t>
      </w:r>
    </w:p>
    <w:p w14:paraId="72877BD2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Участие в течение года в 2 соревнованиях по ОФП и в 2-3 соревнованиях по боксу в своей возрастной группе. </w:t>
      </w:r>
    </w:p>
    <w:p w14:paraId="52A6100A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Контрольные упражнения для оценки физической подготовленности:</w:t>
      </w:r>
    </w:p>
    <w:p w14:paraId="47C22713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Бег 30 и 60 метров, прыжок с места, метание мяча в даль. Скакалка. Общая выносливость – бег на расстояние 800 метров (без учета времени). Сила – отжимание у мальчиков (от пола), у девочек (от гимнастической скамьи).</w:t>
      </w:r>
    </w:p>
    <w:p w14:paraId="7E61DCC4">
      <w:pPr>
        <w:widowControl/>
        <w:autoSpaceDE/>
        <w:spacing w:line="276" w:lineRule="auto"/>
        <w:jc w:val="center"/>
        <w:rPr>
          <w:b/>
          <w:bCs/>
          <w:i/>
          <w:sz w:val="28"/>
          <w:szCs w:val="28"/>
        </w:rPr>
      </w:pPr>
    </w:p>
    <w:p w14:paraId="0B5F3561">
      <w:pPr>
        <w:widowControl/>
        <w:autoSpaceDE/>
        <w:spacing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Учебный план 2-го года обучения</w:t>
      </w:r>
    </w:p>
    <w:tbl>
      <w:tblPr>
        <w:tblStyle w:val="4"/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4536"/>
        <w:gridCol w:w="851"/>
        <w:gridCol w:w="850"/>
        <w:gridCol w:w="851"/>
        <w:gridCol w:w="1843"/>
      </w:tblGrid>
      <w:tr w14:paraId="541A9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F8C8C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№п/п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FCD8C">
            <w:pPr>
              <w:widowControl/>
              <w:autoSpaceDE/>
              <w:spacing w:line="276" w:lineRule="auto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D42E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Теория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CB05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Практика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5252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 часов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7AE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Формы контроля /аттестации/</w:t>
            </w:r>
          </w:p>
        </w:tc>
      </w:tr>
      <w:tr w14:paraId="0F646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0B53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3F87C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занятие. Правила поведения и техника безопасности на занятиях и соревнованиях. Форма одежды боксёра.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0852A">
            <w:pPr>
              <w:keepNext/>
              <w:widowControl/>
              <w:autoSpaceDE/>
              <w:jc w:val="center"/>
              <w:outlineLvl w:val="0"/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1671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D889E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F015E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15D09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4662F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0CAC0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возникновения и развития бокса.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F1200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2533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EDD7C">
            <w:pPr>
              <w:keepNext/>
              <w:widowControl/>
              <w:autoSpaceDE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3D7F4">
            <w:pPr>
              <w:keepNext/>
              <w:widowControl/>
              <w:autoSpaceDE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FF0000"/>
                <w:kern w:val="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66BF5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88E7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E0190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Размеры площадок и требования к инвентарю.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EA9E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8224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7320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79155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опрос, выполнение заданий.</w:t>
            </w:r>
          </w:p>
        </w:tc>
      </w:tr>
      <w:tr w14:paraId="4426A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4A1B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C4D2A58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Школа бокса.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E60A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E31FE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0C2E0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0F0E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4E0E6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3A70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A8D4E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Первоначальные представления о тактике ведения боя.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BCF2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7526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1129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2BDF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4CA27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50DB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C0D8F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положения правил соревнований по боксу.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0E5E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0257B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ACEC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C76B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011A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4EEB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5EC17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Общая физическая подготовка.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F2ED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5752E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74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35A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066F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</w:tr>
      <w:tr w14:paraId="73F9D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35218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11B41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физическая подготовка.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F609C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9F4E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4E62F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58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F6F9E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</w:tr>
      <w:tr w14:paraId="5A403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8556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18153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Техническая подготовка.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B2160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C19A5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0AA8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9EF5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</w:tr>
      <w:tr w14:paraId="04008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FFC2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9EB77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Тактическая подготовка.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B192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10712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91AD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6EFF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опрос</w:t>
            </w:r>
          </w:p>
        </w:tc>
      </w:tr>
      <w:tr w14:paraId="799A1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E1D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F1EDD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занятие. Контрольные упражнения и соревнования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FDB8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4A7D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719D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69B2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итогов  и динамики результатов</w:t>
            </w:r>
          </w:p>
        </w:tc>
      </w:tr>
      <w:tr w14:paraId="5E6BB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0F2E8">
            <w:pPr>
              <w:widowControl/>
              <w:autoSpaceDE/>
              <w:spacing w:line="276" w:lineRule="auto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3740A">
            <w:pPr>
              <w:widowControl/>
              <w:autoSpaceDE/>
              <w:spacing w:line="276" w:lineRule="auto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7819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3758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025D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9721E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64B659E0">
      <w:pPr>
        <w:shd w:val="clear" w:color="auto" w:fill="FFFFFF"/>
        <w:spacing w:line="360" w:lineRule="auto"/>
        <w:ind w:left="7" w:firstLine="560"/>
        <w:contextualSpacing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14:paraId="42A2E18F">
      <w:pPr>
        <w:shd w:val="clear" w:color="auto" w:fill="FFFFFF"/>
        <w:spacing w:line="360" w:lineRule="auto"/>
        <w:ind w:left="7" w:firstLine="560"/>
        <w:contextualSpacing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Содержание учебного плана 2 года обучения</w:t>
      </w:r>
    </w:p>
    <w:p w14:paraId="7DB3F619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  <w:t>1.</w:t>
      </w: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Вводное занятие. Техника безопасности. Форма для занятий.</w:t>
      </w:r>
    </w:p>
    <w:p w14:paraId="7BF52466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Правила поведения и техника безопасности на занятиях и соревнованиях. Одежда боксёра. Поведение на улице во время движения к месту занятий и во время учебно-тренировочного занятия. Техника безопасности на соревнованиях.  Одежда и обувь боксёра.  Особенности одежды при различных условиях погоды.</w:t>
      </w:r>
    </w:p>
    <w:p w14:paraId="06825F0F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: Обсуждение. Опрос.</w:t>
      </w:r>
    </w:p>
    <w:p w14:paraId="52857B9E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14:paraId="65E44CF0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2.Характеристика современного состояния бокса.</w:t>
      </w:r>
    </w:p>
    <w:p w14:paraId="02688CA6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Характеристика современного состояния бокса. Прикладное значение, особенности бокса. Соревнования в России и в мире.</w:t>
      </w:r>
    </w:p>
    <w:p w14:paraId="7FE880A3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: Обсуждение. Опрос.</w:t>
      </w:r>
    </w:p>
    <w:p w14:paraId="159BE03C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</w:p>
    <w:p w14:paraId="17F6214F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3. Размеры площадок и требования к инвентарю, правила бокса. </w:t>
      </w:r>
    </w:p>
    <w:p w14:paraId="5868A06D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bCs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Размеры, вес и материал изготовления перчаток для бокса. Размеры ринга.   Правила бокса.</w:t>
      </w:r>
    </w:p>
    <w:p w14:paraId="40DF4F70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Обсуждение. Опрос.</w:t>
      </w:r>
    </w:p>
    <w:p w14:paraId="51F74D5C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14:paraId="175F9BD0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4. Школа бокса.</w:t>
      </w:r>
    </w:p>
    <w:p w14:paraId="49E948CA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Боевая стойка. Перемещения и передвижения в боксе. Техника нанесения ударов и защитные действия.</w:t>
      </w:r>
    </w:p>
    <w:p w14:paraId="159A3923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Обсуждение. Опрос.</w:t>
      </w:r>
    </w:p>
    <w:p w14:paraId="588EBFB1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14:paraId="775CCA2E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5.  Первоначальные представления о тактике ведения боя.</w:t>
      </w:r>
    </w:p>
    <w:p w14:paraId="3DC54198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Стиль ведения боя. Особенности каждого из стилей ведения боя.</w:t>
      </w:r>
    </w:p>
    <w:p w14:paraId="537239DC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Обсуждение. Опрос.</w:t>
      </w:r>
    </w:p>
    <w:p w14:paraId="60229E5D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6. Основные положения правил соревнований по боксу.</w:t>
      </w:r>
    </w:p>
    <w:p w14:paraId="2B222FC7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bCs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Виды соревнований и способы их проведения. Участники соревнований. Форма одежды. Капитан команды. Права и обязанности участников соревнований. Правила и порядок проведения боёв.</w:t>
      </w:r>
    </w:p>
    <w:p w14:paraId="598F9E89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Обсуждение. Опрос.</w:t>
      </w:r>
    </w:p>
    <w:p w14:paraId="75C1E547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14:paraId="2A85CA22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  7. Общая физическая подготовка</w:t>
      </w:r>
    </w:p>
    <w:p w14:paraId="69A83F35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bCs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Основной упор в подготовке боксёров делается на развитие основных физических качеств: быстроты, выносливости, силы, гибкости, ловкости и координации движений. Средствами ОФП служат общеразвивающие упражнения различной направленности, укрепляющие опорно-мышечный аппарат, совершенствующие работу сердечно-сосудистой и дыхательной системы организма школьника. В тренировку включаются занятия и другими видами спорта: легкой атлетикой, спортивными и подвижными играми, походами, что также способствует всесторонней физической подготовке и является основой для достижения высоких и стабильных результатов в боксе. </w:t>
      </w:r>
    </w:p>
    <w:p w14:paraId="768DD1AE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14:paraId="39B202F6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8. Специальная физическая подготовка</w:t>
      </w:r>
    </w:p>
    <w:p w14:paraId="7D286FDB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Специальная физическая подготовка отражает специфику бокса и направлена на воспитание тех физических качеств, которые играют главную роль в освоении техники и достижении высоких результатов специфических для боксёров: специальной выносливости, силовой выносливости, ловкости, и отличной координации движений. Средствами подготовки являются: бег в равномерном темпе по равнинной и слабопересеченной местности, бег с изменением скорости движения, стартовые ускорения, силовые комплексы и упражнения с амортизаторами для определенных групп мышц, различные прыжковые упражнения. Используются методы повторной, интервальной и круговой тренировки, а также работа по станциям.</w:t>
      </w:r>
    </w:p>
    <w:p w14:paraId="13581242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14:paraId="34C11E75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9. Техническая подготовка</w:t>
      </w:r>
    </w:p>
    <w:p w14:paraId="6FBA35FC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Обучение стойки, правильному нанесению ударов и выполнению защитных действий. Тренировка координация движения при ударе, защитных действиях, перемещениях и передвижениях.</w:t>
      </w:r>
    </w:p>
    <w:p w14:paraId="55B5E953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14:paraId="3EC4FAD5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10. Тактическая подготовка</w:t>
      </w:r>
    </w:p>
    <w:p w14:paraId="25D78384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Беседа и просмотр документальных фильмов. Учебное пособие.</w:t>
      </w:r>
    </w:p>
    <w:p w14:paraId="57DD1307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Тактическая подготовка ведения боя в различных боевых ситуациях. Правильная подготовка атаки и расчёт времени начала атаки.</w:t>
      </w:r>
    </w:p>
    <w:p w14:paraId="572FD699">
      <w:pPr>
        <w:shd w:val="clear" w:color="auto" w:fill="FFFFFF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14:paraId="61488A5D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11. Итоговое занятие. Контрольные упражнения и соревнования</w:t>
      </w:r>
    </w:p>
    <w:p w14:paraId="36F1095F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Ознакомление с нормативами, правилами выполнения тестов, анализ результатов.</w:t>
      </w:r>
    </w:p>
    <w:p w14:paraId="58015774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Участие в течение года в 2 соревнованиях по ОФП и в 2-3 соревнованиях по боксу в своей возрастной группе. Контрольные упражнения для оценки физической подготовленности: Бег 30 и 60 метров, прыжок с места, метание мяча вдаль. Скакалка. Общая выносливость – бег на расстояние 800 метров (без учета времени).Сила – отжимание у мальчиков (от пола), у девочек (от гимнастической скамьи).</w:t>
      </w:r>
    </w:p>
    <w:p w14:paraId="4684E418">
      <w:pPr>
        <w:widowControl/>
        <w:autoSpaceDE/>
        <w:spacing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732F3638">
      <w:pPr>
        <w:widowControl/>
        <w:autoSpaceDE/>
        <w:spacing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Учебный план 3-го года обучения</w:t>
      </w:r>
    </w:p>
    <w:tbl>
      <w:tblPr>
        <w:tblStyle w:val="4"/>
        <w:tblW w:w="9639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819"/>
        <w:gridCol w:w="851"/>
        <w:gridCol w:w="850"/>
        <w:gridCol w:w="851"/>
        <w:gridCol w:w="1559"/>
      </w:tblGrid>
      <w:tr w14:paraId="2D5EA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009D0">
            <w:pPr>
              <w:widowControl/>
              <w:autoSpaceDE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559FD">
            <w:pPr>
              <w:widowControl/>
              <w:autoSpaceDE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A0845">
            <w:pPr>
              <w:widowControl/>
              <w:autoSpaceDE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Теория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BEBE1">
            <w:pPr>
              <w:widowControl/>
              <w:autoSpaceDE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Практика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4BBAE">
            <w:pPr>
              <w:widowControl/>
              <w:autoSpaceDE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 часов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0CABE">
            <w:pPr>
              <w:widowControl/>
              <w:autoSpaceDE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Формы контроля /аттестации/</w:t>
            </w:r>
          </w:p>
        </w:tc>
      </w:tr>
      <w:tr w14:paraId="56143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05F5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65104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занятие. Техника безопасности. Форма для занятий.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EDA14">
            <w:pPr>
              <w:keepNext/>
              <w:widowControl/>
              <w:autoSpaceDE/>
              <w:jc w:val="center"/>
              <w:outlineLvl w:val="0"/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0D9A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AB1D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54B3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00E99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BF9A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4C100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современного состояния бокса. Международная классификация.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CEE3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BD6A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68542">
            <w:pPr>
              <w:keepNext/>
              <w:widowControl/>
              <w:autoSpaceDE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2FE7C">
            <w:pPr>
              <w:keepNext/>
              <w:widowControl/>
              <w:autoSpaceDE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FF0000"/>
                <w:kern w:val="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651EE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44FCF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6817B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Термины бокса, техническая оснащенность.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2236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46B1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C972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EEE75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544DE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F7CF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95F5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выполнения ударов и защитных действий.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AE67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851F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DA92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E3180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3E72C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B2BF5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22D85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Тактика в боксе.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9272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FC2D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3348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3319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56A23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DEFA0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EB162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Гигиена и режим дня при занятиях спортом.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7B16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E7E9C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C029C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CEFA5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779C5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15BD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CFCFA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Влияние занятий боксом на организм школьника.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1F3A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D898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4EB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694EF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51B9E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3447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6DA0E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соревнований по боксу.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82DD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37A6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ABCF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F645C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1DDF7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34A4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585C5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физическая подготовка.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9B9B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5C76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020F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DC6C5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</w:tr>
      <w:tr w14:paraId="3469A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90DC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1B56D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физическая подготовка.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9EA4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E14F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719C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BD2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</w:tr>
      <w:tr w14:paraId="6F93F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05E5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0F685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Техническая подготовка.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E12E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7DF7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3BC6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EB64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46636E8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</w:tr>
      <w:tr w14:paraId="75443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956E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73BC7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Тактическая подготовка.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CF7B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7163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B4E4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7235C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14:paraId="52161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583B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BBDCF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Контрольные упражнения и соревнования.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D610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F1CAE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C3DB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77A2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итогов  и динамики результатов</w:t>
            </w:r>
          </w:p>
        </w:tc>
      </w:tr>
      <w:tr w14:paraId="1B5ED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81402">
            <w:pPr>
              <w:widowControl/>
              <w:autoSpaceDE/>
              <w:spacing w:line="276" w:lineRule="auto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460C0">
            <w:pPr>
              <w:widowControl/>
              <w:autoSpaceDE/>
              <w:spacing w:line="276" w:lineRule="auto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07F4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0160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A8DDF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170B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213DEC2D">
      <w:pPr>
        <w:widowControl/>
        <w:autoSpaceDE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9A2D5F">
      <w:pPr>
        <w:shd w:val="clear" w:color="auto" w:fill="FFFFFF"/>
        <w:spacing w:line="360" w:lineRule="auto"/>
        <w:ind w:left="7" w:firstLine="560"/>
        <w:contextualSpacing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Содержание учебного плана 3 года обучения</w:t>
      </w:r>
    </w:p>
    <w:p w14:paraId="38CB8A1A">
      <w:pPr>
        <w:widowControl/>
        <w:autoSpaceDE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1.Вводное занятие. Техника безопасности. Форма для занятий.</w:t>
      </w:r>
    </w:p>
    <w:p w14:paraId="737DD332">
      <w:pPr>
        <w:widowControl/>
        <w:autoSpaceD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Правила поведения и техника безопасности на занятиях и соревнованиях. Одежда боксёра. Поведение на улице во время движения к месту занятий и во время   учебно-тренировочного занятия. Техника безопасности на соревнованиях.  Одежда и обувь боксёра.  Особенности одежды при различных условиях погоды.</w:t>
      </w:r>
    </w:p>
    <w:p w14:paraId="3D1C1781">
      <w:pPr>
        <w:widowControl/>
        <w:autoSpaceDE/>
        <w:spacing w:line="360" w:lineRule="auto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  <w:lang w:eastAsia="en-US"/>
        </w:rPr>
        <w:t>Практика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: Обсуждение. Опрос.</w:t>
      </w:r>
    </w:p>
    <w:p w14:paraId="79BE90E4">
      <w:pPr>
        <w:widowControl/>
        <w:autoSpaceDE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C983A6">
      <w:pPr>
        <w:widowControl/>
        <w:autoSpaceDE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Характеристика современного состояния бокса. Международная     классификация.</w:t>
      </w:r>
    </w:p>
    <w:p w14:paraId="33CC44DB">
      <w:pPr>
        <w:widowControl/>
        <w:autoSpaceDE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sz w:val="28"/>
          <w:szCs w:val="28"/>
        </w:rPr>
        <w:t>Характеристика современного состояния городошного бокса. Международная классификация. Условия выполнения и порядок присвоения спортивных разрядов. Юношеские разряды. Соревнования различных уровней и рангов. Личные, командные, лично-командные соревнования. Хроника соревнований в России и в мире.</w:t>
      </w:r>
    </w:p>
    <w:p w14:paraId="3E7A5F53">
      <w:pPr>
        <w:widowControl/>
        <w:autoSpaceD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Обсуждение. Опрос. </w:t>
      </w:r>
    </w:p>
    <w:p w14:paraId="77A7BDDA">
      <w:pPr>
        <w:widowControl/>
        <w:autoSpaceDE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792B5811">
      <w:pPr>
        <w:widowControl/>
        <w:autoSpaceDE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3. Термины бокса, техническая оснащенность</w:t>
      </w:r>
    </w:p>
    <w:p w14:paraId="0EDE7865">
      <w:pPr>
        <w:widowControl/>
        <w:autoSpaceD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Бокс. Апперкот. Хук. Свинг. Темповик. Игровик. Челнок. Раунд. Гонг. Рефери. Секундант. Тайминг.</w:t>
      </w:r>
    </w:p>
    <w:p w14:paraId="07BD63AE">
      <w:pPr>
        <w:widowControl/>
        <w:autoSpaceD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Обсуждение. Опрос.</w:t>
      </w:r>
    </w:p>
    <w:p w14:paraId="07A5CB67">
      <w:pPr>
        <w:widowControl/>
        <w:autoSpaceDE/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 Техника выполнения ударов и защитных действий.</w:t>
      </w:r>
    </w:p>
    <w:p w14:paraId="7E78E2F0">
      <w:pPr>
        <w:widowControl/>
        <w:autoSpaceDE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sz w:val="28"/>
          <w:szCs w:val="28"/>
        </w:rPr>
        <w:t>Стойка. Нанесение прямых ударов из стойки. Защитные действия.</w:t>
      </w:r>
    </w:p>
    <w:p w14:paraId="7EA71E0D">
      <w:pPr>
        <w:widowControl/>
        <w:autoSpaceDE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sz w:val="28"/>
          <w:szCs w:val="28"/>
        </w:rPr>
        <w:t xml:space="preserve"> Классический левый прямой может выполняться как в виде челнока, так и в виде джеба. Кстати, с английского jab переводится как тычок. Перед выполнением удара вес тела боксера должен располагаться преимущественно на задней ноге. Собственно, такую же схему предполагает и классическая стойка. То есть, в левосторонней, в которой стоит правша (левыми плечом и ногой вперед), основная нагрузка приходится на заднюю правую ногу.</w:t>
      </w:r>
    </w:p>
    <w:p w14:paraId="6C38C524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Подробнее о стойках мы поговорим в другой статье. Чем в большей степени вес тела перенесен на заднюю ногу, тем больше она отвечает за первоначальный импульс удара. Таким образом, здесь должна быть выбрана оптимальная позиция и баланс, ведь недостаточная степень задействования ноги уменьшит силу удара (потому как останутся лишь мышцы спины и руки), а чрезмерный перегруз отразится на скорости и маневренности, а также приведет к преждевременной усталости этой ноги.</w:t>
      </w:r>
    </w:p>
    <w:p w14:paraId="58EFEFFC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челноке подразумевает прыжковое смещение вперед, а после нанесения удара – обратный отскок. Движения руки и всего тела производятся в правильном соответствии с движениями ног. В идеале пиковое положение руки (фаза полного ее выпрямления) должно приходиться на момент касания передней ногой поверхности пола. Так будет обеспечена максимальная масса, которую вы вкладываете в удар.</w:t>
      </w:r>
    </w:p>
    <w:p w14:paraId="07D684C5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Правый прямой в боксе</w:t>
      </w:r>
      <w:r>
        <w:rPr>
          <w:rFonts w:ascii="Times New Roman" w:hAnsi="Times New Roman" w:cs="Times New Roman"/>
          <w:sz w:val="28"/>
          <w:szCs w:val="28"/>
        </w:rPr>
        <w:t xml:space="preserve"> – совершенно различный с левым удар. Их технику объединяет разве что необходимость доворачивания кулака в крайней точке и перенос веса тела с задней ноги на переднюю. И то, с ногами не все так просто.</w:t>
      </w:r>
    </w:p>
    <w:p w14:paraId="4BB03476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спортсмен стоит в стойке, большая часть веса тела на задней ноге. Правый кулак у подбородка, плечо максимально расслаблено. Первое движение начинается с резкого приставления правой ноги ближе к левой, с выворачиванием пятки наружу. Давайте представим, что все движение – это волна энергии, идущей по телу снизу вверх. Следует сразу сказать, что чем такая волна длиннее, тем больше у нее шансов набрать максимальную инерционную массу в конечной точке. Но это если все будет сделано правильно.</w:t>
      </w:r>
    </w:p>
    <w:p w14:paraId="41D963DD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Техника защиты в боксе</w:t>
      </w:r>
      <w:r>
        <w:rPr>
          <w:rFonts w:ascii="Times New Roman" w:hAnsi="Times New Roman" w:cs="Times New Roman"/>
          <w:sz w:val="28"/>
          <w:szCs w:val="28"/>
        </w:rPr>
        <w:t> — важнейший раздел подготовки боксера. Уровень технического мастерства боксера определяется широким набором вариантов ударов, то уровень боеспособности боксера определяется именно арсеналом защитных действий.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Защиты используются для того, чтобы:</w:t>
      </w:r>
    </w:p>
    <w:p w14:paraId="4BD8FCB0">
      <w:pPr>
        <w:widowControl/>
        <w:numPr>
          <w:ilvl w:val="0"/>
          <w:numId w:val="2"/>
        </w:numPr>
        <w:tabs>
          <w:tab w:val="left" w:pos="0"/>
          <w:tab w:val="left" w:pos="284"/>
          <w:tab w:val="clear" w:pos="720"/>
        </w:tabs>
        <w:suppressAutoHyphens w:val="0"/>
        <w:autoSpaceDE/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надежно защищать от удара уязвимые места тела;</w:t>
      </w:r>
    </w:p>
    <w:p w14:paraId="5E62B8E3">
      <w:pPr>
        <w:widowControl/>
        <w:numPr>
          <w:ilvl w:val="0"/>
          <w:numId w:val="2"/>
        </w:numPr>
        <w:tabs>
          <w:tab w:val="left" w:pos="0"/>
          <w:tab w:val="left" w:pos="284"/>
          <w:tab w:val="clear" w:pos="720"/>
        </w:tabs>
        <w:suppressAutoHyphens w:val="0"/>
        <w:autoSpaceDE/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выбирать необходимый момент и организовывать свои действия для перехода от защиты к контратаке и атаке.</w:t>
      </w:r>
    </w:p>
    <w:p w14:paraId="0C5BCB36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основе защитных действий лежат следующие факторы,</w:t>
      </w:r>
      <w:r>
        <w:rPr>
          <w:rFonts w:ascii="Times New Roman" w:hAnsi="Times New Roman" w:cs="Times New Roman"/>
          <w:sz w:val="28"/>
          <w:szCs w:val="28"/>
        </w:rPr>
        <w:t> которые необходимо отрабатывать на тренировках:</w:t>
      </w:r>
    </w:p>
    <w:p w14:paraId="388F9BED">
      <w:pPr>
        <w:widowControl/>
        <w:numPr>
          <w:ilvl w:val="0"/>
          <w:numId w:val="3"/>
        </w:numPr>
        <w:tabs>
          <w:tab w:val="left" w:pos="0"/>
          <w:tab w:val="left" w:pos="284"/>
          <w:tab w:val="clear" w:pos="720"/>
        </w:tabs>
        <w:suppressAutoHyphens w:val="0"/>
        <w:autoSpaceDE/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прогнозировать нападающие действия соперника, предугадывая их развитие, а также способы, которыми может быть реализована собственная атака.</w:t>
      </w:r>
    </w:p>
    <w:p w14:paraId="785DAD9C">
      <w:pPr>
        <w:widowControl/>
        <w:numPr>
          <w:ilvl w:val="0"/>
          <w:numId w:val="3"/>
        </w:numPr>
        <w:tabs>
          <w:tab w:val="left" w:pos="0"/>
          <w:tab w:val="left" w:pos="284"/>
          <w:tab w:val="clear" w:pos="720"/>
        </w:tabs>
        <w:suppressAutoHyphens w:val="0"/>
        <w:autoSpaceDE/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определять действия соперника организацией противодействия, используя различные защитные приемы;</w:t>
      </w:r>
    </w:p>
    <w:p w14:paraId="3CDA23B2">
      <w:pPr>
        <w:widowControl/>
        <w:tabs>
          <w:tab w:val="left" w:pos="0"/>
          <w:tab w:val="left" w:pos="284"/>
        </w:tabs>
        <w:autoSpaceD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983E68">
      <w:pPr>
        <w:widowControl/>
        <w:tabs>
          <w:tab w:val="left" w:pos="0"/>
          <w:tab w:val="left" w:pos="284"/>
        </w:tabs>
        <w:autoSpaceD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Существуют следующие защитные приемы:</w:t>
      </w:r>
    </w:p>
    <w:p w14:paraId="469ECDFC">
      <w:pPr>
        <w:widowControl/>
        <w:numPr>
          <w:ilvl w:val="0"/>
          <w:numId w:val="4"/>
        </w:numPr>
        <w:tabs>
          <w:tab w:val="left" w:pos="0"/>
          <w:tab w:val="left" w:pos="284"/>
          <w:tab w:val="clear" w:pos="720"/>
        </w:tabs>
        <w:suppressAutoHyphens w:val="0"/>
        <w:autoSpaceDE/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руками, направленная на нейтрализацию ударных действий. При этом используются контрудары, подставки, отбивы, блоки;</w:t>
      </w:r>
    </w:p>
    <w:p w14:paraId="55510AD9">
      <w:pPr>
        <w:widowControl/>
        <w:numPr>
          <w:ilvl w:val="0"/>
          <w:numId w:val="4"/>
        </w:numPr>
        <w:tabs>
          <w:tab w:val="left" w:pos="0"/>
          <w:tab w:val="left" w:pos="284"/>
          <w:tab w:val="clear" w:pos="720"/>
        </w:tabs>
        <w:suppressAutoHyphens w:val="0"/>
        <w:autoSpaceDE/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туловищем. При этом используются уклон, нырок;</w:t>
      </w:r>
    </w:p>
    <w:p w14:paraId="2119F98E">
      <w:pPr>
        <w:widowControl/>
        <w:numPr>
          <w:ilvl w:val="0"/>
          <w:numId w:val="4"/>
        </w:numPr>
        <w:tabs>
          <w:tab w:val="left" w:pos="0"/>
          <w:tab w:val="left" w:pos="284"/>
          <w:tab w:val="clear" w:pos="720"/>
        </w:tabs>
        <w:suppressAutoHyphens w:val="0"/>
        <w:autoSpaceDE/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ногами, направленная на устранение контакта с соперником путем отхода и увеличения дистанции.</w:t>
      </w:r>
    </w:p>
    <w:p w14:paraId="7C878470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Защитные приемы выполняются в боевой стойке, необходимым условием которой является сохранение устойчивого равновесия и положения боеготовности для выполнения встречных и ответных ударов.</w:t>
      </w:r>
    </w:p>
    <w:p w14:paraId="75F0C44E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A7DBD9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Тактика в боксе.</w:t>
      </w:r>
    </w:p>
    <w:p w14:paraId="32A9E2E2">
      <w:pPr>
        <w:widowControl/>
        <w:tabs>
          <w:tab w:val="left" w:pos="-1980"/>
        </w:tabs>
        <w:autoSpaceDE/>
        <w:spacing w:line="360" w:lineRule="auto"/>
        <w:ind w:right="-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sz w:val="28"/>
          <w:szCs w:val="28"/>
        </w:rPr>
        <w:t>Тактика ведения боя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. Ведение боя в разных стилях. </w:t>
      </w:r>
    </w:p>
    <w:p w14:paraId="3A71C3C8">
      <w:pPr>
        <w:widowControl/>
        <w:autoSpaceD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sz w:val="28"/>
          <w:szCs w:val="28"/>
        </w:rPr>
        <w:t xml:space="preserve">Тактика ведения боя в боксе основной момент. У каждого боксёра свой стиль ведения боя. Каждому стилю подходит определённый тактический рисунок. Есть боксёры темповики (атакующий стиль ведения боя, высокий темп, прессинг и напор),а есть боксёры игровики (стиль основан на действиях от обороны, обыграть соперника и набирать очки). Бокс это борьба стилей и характеров. Но есть боксёры, которые умеют менять тактический рисунок ведения боя в зависимости от сложившейся ситуации.  </w:t>
      </w:r>
    </w:p>
    <w:p w14:paraId="397094AA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F0422C3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Гигиена и режим дня при занятиях спортом</w:t>
      </w:r>
    </w:p>
    <w:p w14:paraId="4CB666FC">
      <w:pPr>
        <w:widowControl/>
        <w:autoSpaceDE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333333"/>
          <w:sz w:val="28"/>
          <w:szCs w:val="28"/>
        </w:rPr>
        <w:t>Личная гигиена юного спортсмена. Уход за кожей, волосами, полостью рта, ногами. Гигиена отдыха и сна. Гигиена спортивной одежды и обуви. Понятие о наиболее распространенных заболеваниях. Профилактика. Противопоказания к занятиям спортом. Режим дня. Утренняя зарядка, тренировка. Режим питания. Рациональное чередование отдыха с учебой и занятиями спортом.</w:t>
      </w:r>
    </w:p>
    <w:p w14:paraId="0C99AAB7">
      <w:pPr>
        <w:widowControl/>
        <w:tabs>
          <w:tab w:val="left" w:pos="-1980"/>
        </w:tabs>
        <w:autoSpaceDE/>
        <w:spacing w:line="360" w:lineRule="auto"/>
        <w:ind w:right="-5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i/>
          <w:color w:val="333333"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color w:val="333333"/>
          <w:sz w:val="28"/>
          <w:szCs w:val="28"/>
        </w:rPr>
        <w:t>: Обсуждение. Опрос.</w:t>
      </w:r>
    </w:p>
    <w:p w14:paraId="7E36E7CC">
      <w:pPr>
        <w:widowControl/>
        <w:tabs>
          <w:tab w:val="left" w:pos="-1980"/>
        </w:tabs>
        <w:autoSpaceDE/>
        <w:spacing w:line="360" w:lineRule="auto"/>
        <w:ind w:right="-5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1B677B97">
      <w:pPr>
        <w:widowControl/>
        <w:tabs>
          <w:tab w:val="left" w:pos="-1980"/>
        </w:tabs>
        <w:autoSpaceDE/>
        <w:spacing w:line="360" w:lineRule="auto"/>
        <w:ind w:right="-5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>Влияние занятий боксом на организм школьника</w:t>
      </w:r>
    </w:p>
    <w:p w14:paraId="6BFD1AB5">
      <w:pPr>
        <w:widowControl/>
        <w:tabs>
          <w:tab w:val="left" w:pos="-1980"/>
        </w:tabs>
        <w:autoSpaceDE/>
        <w:spacing w:line="360" w:lineRule="auto"/>
        <w:ind w:right="-5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i/>
          <w:color w:val="333333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333333"/>
          <w:sz w:val="28"/>
          <w:szCs w:val="28"/>
        </w:rPr>
        <w:t>Влияние занятий боксом на организм учащегося. Осанка. Сердечно-сосудистая и дыхательная системы. Закаливание организма. Самоконтроль в процессе занятий спортом.</w:t>
      </w:r>
    </w:p>
    <w:p w14:paraId="67F67D33">
      <w:pPr>
        <w:widowControl/>
        <w:tabs>
          <w:tab w:val="left" w:pos="-1980"/>
        </w:tabs>
        <w:autoSpaceDE/>
        <w:spacing w:line="360" w:lineRule="auto"/>
        <w:ind w:right="-5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i/>
          <w:color w:val="333333"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color w:val="333333"/>
          <w:sz w:val="28"/>
          <w:szCs w:val="28"/>
        </w:rPr>
        <w:t>: Обсуждение. Опрос.</w:t>
      </w:r>
    </w:p>
    <w:p w14:paraId="762DF9A5">
      <w:pPr>
        <w:widowControl/>
        <w:autoSpaceDE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CF3343">
      <w:pPr>
        <w:widowControl/>
        <w:autoSpaceDE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Правила соревнований по боксу.</w:t>
      </w:r>
    </w:p>
    <w:p w14:paraId="13EE8927">
      <w:pPr>
        <w:widowControl/>
        <w:autoSpaceDE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sz w:val="28"/>
          <w:szCs w:val="28"/>
        </w:rPr>
        <w:t>Виды соревнований и способы их проведения.  Участники соревнований.  Личные, командные и лично-командные соревнования. Знакомство с правилами соревнований.</w:t>
      </w:r>
    </w:p>
    <w:p w14:paraId="411061A7">
      <w:pPr>
        <w:widowControl/>
        <w:autoSpaceD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sz w:val="28"/>
          <w:szCs w:val="28"/>
        </w:rPr>
        <w:t xml:space="preserve">: Приобретение навыков в организации и судействе соревнований, разбор соревнований, судейских ошибок. Зачет по правилам судейства. </w:t>
      </w:r>
    </w:p>
    <w:p w14:paraId="2C7F1E42">
      <w:pPr>
        <w:widowControl/>
        <w:autoSpaceD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B8949B">
      <w:pPr>
        <w:widowControl/>
        <w:autoSpaceDE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Общая физическая подготовка</w:t>
      </w:r>
    </w:p>
    <w:p w14:paraId="7B29D4D9">
      <w:pPr>
        <w:widowControl/>
        <w:autoSpaceDE/>
        <w:spacing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sz w:val="28"/>
          <w:szCs w:val="28"/>
        </w:rPr>
        <w:t>Средствами ОФП служат общеразвивающие упражнения: бег, прыжки, метания, упражнения направленные на развитие и воспитание основных физических качеств, укрепления мышц и связок, совершенствования координации движений, развитие глазомера. Занятия подвижными и спортивными играми, включение элементов из других видов спорта также способствуют всесторонней физической подготовке и являются основой для достижения высоких и стабильных результатов в боксе. Используются методы повторной, интервальной, круговой тренировки.</w:t>
      </w:r>
    </w:p>
    <w:p w14:paraId="0ED7812C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831DAB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Специальная физическая подготовка</w:t>
      </w:r>
    </w:p>
    <w:p w14:paraId="4D161B29">
      <w:pPr>
        <w:widowControl/>
        <w:autoSpaceDE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sz w:val="28"/>
          <w:szCs w:val="28"/>
        </w:rPr>
        <w:t>Специальная физическая подготовка направлена на воспитание физических качеств, специфических для боксёров: специальной выносливости, силовой выносливости, сообразительности, координации движений. Используются методы интервальной, повторной, круговой тренировок с силовыми отягощениями и без них, прыжки различными способами на одной и двух ногах: на месте, в движении, в длину и в глубину. Широко используются упражнения с амортизаторами для имитации техники ударов. Тренировки по станциям с индивидуальными заданиями.</w:t>
      </w:r>
    </w:p>
    <w:p w14:paraId="641CDF6A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B3D873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 Техническая подготовка</w:t>
      </w:r>
    </w:p>
    <w:p w14:paraId="08837FAF">
      <w:pPr>
        <w:widowControl/>
        <w:autoSpaceDE/>
        <w:spacing w:line="360" w:lineRule="auto"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sz w:val="28"/>
          <w:szCs w:val="28"/>
        </w:rPr>
        <w:t>Обучение боевой стойке. Нанесению ударов из стойки и в движении. Защитные действия. Перемещения и передвижения. Довести технику до относительного совершенства.</w:t>
      </w:r>
    </w:p>
    <w:p w14:paraId="37C61020">
      <w:pPr>
        <w:widowControl/>
        <w:autoSpaceDE/>
        <w:spacing w:line="36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44657444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12.Тактическая подготовка</w:t>
      </w:r>
    </w:p>
    <w:p w14:paraId="032A29FA">
      <w:pPr>
        <w:widowControl/>
        <w:autoSpaceDE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sz w:val="28"/>
          <w:szCs w:val="28"/>
        </w:rPr>
        <w:t>Анализ наблюдений на соревнованиях. Особенности судейства и организации различных соревнований.</w:t>
      </w:r>
    </w:p>
    <w:p w14:paraId="03990410">
      <w:pPr>
        <w:widowControl/>
        <w:autoSpaceDE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sz w:val="28"/>
          <w:szCs w:val="28"/>
        </w:rPr>
        <w:t>Выступления на соревнованиях со сбивающим фактором, умение творческого самостоятельного решения определенных тактических задач.</w:t>
      </w:r>
    </w:p>
    <w:p w14:paraId="203D7BAF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BEB6F0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 Итоговое занятие. Контрольные упражнения и соревнования</w:t>
      </w:r>
    </w:p>
    <w:p w14:paraId="3C7D05FE">
      <w:pPr>
        <w:widowControl/>
        <w:autoSpaceDE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sz w:val="28"/>
          <w:szCs w:val="28"/>
        </w:rPr>
        <w:t>Ознакомление с нормативами, правилами выполнения тестов, анализ роста результатов.</w:t>
      </w:r>
    </w:p>
    <w:p w14:paraId="235BB99E">
      <w:pPr>
        <w:widowControl/>
        <w:autoSpaceDE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sz w:val="28"/>
          <w:szCs w:val="28"/>
        </w:rPr>
        <w:t>Участие в течение года в 3-4 соревнованиях по ОФП и в 4-6 соревнованиях по боксу в своей возрастной группе. Контрольные упражнения для оценки физической подготовленности: Бег 60, 100 метров, прыжок в длину с места, прыжок в высоту, броски набивного мяча. Выносливость–бег на расстояние 1000 метров (без учета времени)</w:t>
      </w:r>
    </w:p>
    <w:p w14:paraId="10EC9BCC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Сила – подтягивания в висе -мальчики, в висе лежа- девочки. </w:t>
      </w:r>
    </w:p>
    <w:p w14:paraId="602199D4">
      <w:pPr>
        <w:widowControl/>
        <w:autoSpaceDE/>
        <w:spacing w:line="360" w:lineRule="auto"/>
        <w:ind w:left="240" w:firstLine="709"/>
        <w:jc w:val="both"/>
        <w:rPr>
          <w:sz w:val="24"/>
          <w:szCs w:val="24"/>
        </w:rPr>
      </w:pPr>
    </w:p>
    <w:p w14:paraId="0417471D">
      <w:pPr>
        <w:pStyle w:val="14"/>
        <w:spacing w:before="0" w:after="0"/>
        <w:rPr>
          <w:szCs w:val="28"/>
        </w:rPr>
      </w:pPr>
      <w:r>
        <w:rPr>
          <w:b/>
          <w:szCs w:val="28"/>
        </w:rPr>
        <w:t xml:space="preserve">                                    1.4 </w:t>
      </w:r>
      <w:r>
        <w:rPr>
          <w:b/>
          <w:bCs/>
          <w:szCs w:val="28"/>
          <w:lang w:bidi="ru-RU"/>
        </w:rPr>
        <w:t>Планируемые результаты</w:t>
      </w:r>
    </w:p>
    <w:p w14:paraId="0C0FE8FF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  <w:t>Личностные:</w:t>
      </w:r>
    </w:p>
    <w:p w14:paraId="596A40B9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оценивать поступки людей с точки зрения общепринятых норм и ценностей, оценивать поступки как хорошие ,так и плохие</w:t>
      </w:r>
    </w:p>
    <w:p w14:paraId="5C41DAFD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 уметь выражать свои эмоции</w:t>
      </w:r>
    </w:p>
    <w:p w14:paraId="657AF752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понимать эмоции других людей, сочувствовать, сопереживать;</w:t>
      </w:r>
    </w:p>
    <w:p w14:paraId="396EF5B5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 определять и высказывать под руководством учителя самые простые и общие</w:t>
      </w:r>
    </w:p>
    <w:p w14:paraId="70D4F053">
      <w:pPr>
        <w:widowControl/>
        <w:autoSpaceDE/>
        <w:spacing w:line="360" w:lineRule="auto"/>
        <w:ind w:left="240"/>
        <w:jc w:val="both"/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для всех людей правила поведения при сотрудничестве (этические нормы</w:t>
      </w:r>
      <w:r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  <w:t xml:space="preserve">);  </w:t>
      </w:r>
    </w:p>
    <w:p w14:paraId="34149C9C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  <w:t>Метапредметные:</w:t>
      </w:r>
    </w:p>
    <w:p w14:paraId="15C8DB46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 проговаривать последовательность действий во время занятий</w:t>
      </w:r>
    </w:p>
    <w:p w14:paraId="5590D4A9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определять и формулировать цель деятельности на занятиях с помощью</w:t>
      </w:r>
    </w:p>
    <w:p w14:paraId="303B3522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val="ru-RU" w:eastAsia="en-US"/>
        </w:rPr>
        <w:t>педагога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.</w:t>
      </w:r>
    </w:p>
    <w:p w14:paraId="6A7215BE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 учиться совместно с учителем и другими учениками давать оценку</w:t>
      </w:r>
    </w:p>
    <w:p w14:paraId="35B9034C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деятельности класса на занятиях</w:t>
      </w:r>
    </w:p>
    <w:p w14:paraId="15C05C52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уметь организовывать режим дня, утренняя зарядка, оздоровительные</w:t>
      </w:r>
    </w:p>
    <w:p w14:paraId="0FA263E0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мероприятия, подвижные игры и т.д.</w:t>
      </w:r>
    </w:p>
    <w:p w14:paraId="63DE30AF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 умение оформлять свои мысли в устной форме;</w:t>
      </w:r>
    </w:p>
    <w:p w14:paraId="5DFE9F23">
      <w:pPr>
        <w:widowControl/>
        <w:autoSpaceDE/>
        <w:spacing w:line="360" w:lineRule="auto"/>
        <w:jc w:val="both"/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учиться работать в паре, группе; выполнять различные роли</w:t>
      </w:r>
    </w:p>
    <w:p w14:paraId="0C2BDB55">
      <w:pPr>
        <w:widowControl/>
        <w:autoSpaceDE/>
        <w:spacing w:line="360" w:lineRule="auto"/>
        <w:ind w:left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  <w:t>Предметные:</w:t>
      </w:r>
    </w:p>
    <w:p w14:paraId="098A08A6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 концу </w:t>
      </w: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первого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года обучения, занимающиеся должны:</w:t>
      </w:r>
    </w:p>
    <w:p w14:paraId="0F7A87B3">
      <w:pPr>
        <w:numPr>
          <w:ilvl w:val="0"/>
          <w:numId w:val="5"/>
        </w:numPr>
        <w:shd w:val="clear" w:color="auto" w:fill="FFFFFF"/>
        <w:tabs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овладеть основами технических и тактических приемов в боксе;</w:t>
      </w:r>
    </w:p>
    <w:p w14:paraId="6AB484C3">
      <w:pPr>
        <w:numPr>
          <w:ilvl w:val="0"/>
          <w:numId w:val="5"/>
        </w:numPr>
        <w:shd w:val="clear" w:color="auto" w:fill="FFFFFF"/>
        <w:tabs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должны демонстрировать в бою и в специальных упражнениях владение ударной техникой и защитными действиями;</w:t>
      </w:r>
    </w:p>
    <w:p w14:paraId="2A562986">
      <w:pPr>
        <w:numPr>
          <w:ilvl w:val="0"/>
          <w:numId w:val="5"/>
        </w:numPr>
        <w:shd w:val="clear" w:color="auto" w:fill="FFFFFF"/>
        <w:tabs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должны показывать оптимальные результаты в тестировании двигательных способностей, соответствующие их возрастным нормам</w:t>
      </w:r>
    </w:p>
    <w:p w14:paraId="4683B6BF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14:paraId="460698A6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 концу </w:t>
      </w: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второго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года обучения, занимающиеся должны:</w:t>
      </w:r>
    </w:p>
    <w:p w14:paraId="061AFB4A">
      <w:pPr>
        <w:numPr>
          <w:ilvl w:val="0"/>
          <w:numId w:val="5"/>
        </w:numPr>
        <w:shd w:val="clear" w:color="auto" w:fill="FFFFFF"/>
        <w:tabs>
          <w:tab w:val="left" w:pos="567"/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овладеть технико-тактическими знаниями;</w:t>
      </w:r>
    </w:p>
    <w:p w14:paraId="5426F756">
      <w:pPr>
        <w:numPr>
          <w:ilvl w:val="0"/>
          <w:numId w:val="5"/>
        </w:numPr>
        <w:shd w:val="clear" w:color="auto" w:fill="FFFFFF"/>
        <w:tabs>
          <w:tab w:val="left" w:pos="567"/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демонстрировать в бою и в специальных упражнениях более высокий уровень овладения техническими действиями;</w:t>
      </w:r>
    </w:p>
    <w:p w14:paraId="75EB7395">
      <w:pPr>
        <w:numPr>
          <w:ilvl w:val="0"/>
          <w:numId w:val="5"/>
        </w:numPr>
        <w:shd w:val="clear" w:color="auto" w:fill="FFFFFF"/>
        <w:tabs>
          <w:tab w:val="left" w:pos="567"/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показывать оптимальные результаты в тестировании двигательных способностей, соответствующие их возрастным нормам;</w:t>
      </w:r>
    </w:p>
    <w:p w14:paraId="64BE170F">
      <w:pPr>
        <w:numPr>
          <w:ilvl w:val="0"/>
          <w:numId w:val="5"/>
        </w:numPr>
        <w:shd w:val="clear" w:color="auto" w:fill="FFFFFF"/>
        <w:tabs>
          <w:tab w:val="left" w:pos="567"/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участвовать в соревнованиях.</w:t>
      </w:r>
    </w:p>
    <w:p w14:paraId="6B878512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14:paraId="4908EF96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 концу </w:t>
      </w: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третьего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года обучения, занимающиеся должны:</w:t>
      </w:r>
    </w:p>
    <w:p w14:paraId="76DC24A1">
      <w:pPr>
        <w:numPr>
          <w:ilvl w:val="0"/>
          <w:numId w:val="5"/>
        </w:numPr>
        <w:shd w:val="clear" w:color="auto" w:fill="FFFFFF"/>
        <w:tabs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демонстрировать в бою и в специальных упражнениях высокий уровень владения технико-тактическими элементами бокса;</w:t>
      </w:r>
    </w:p>
    <w:p w14:paraId="76763E34">
      <w:pPr>
        <w:numPr>
          <w:ilvl w:val="0"/>
          <w:numId w:val="5"/>
        </w:numPr>
        <w:shd w:val="clear" w:color="auto" w:fill="FFFFFF"/>
        <w:tabs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показывать стабильно высокие оптимальные результаты в тестировании двигательных способностей, соответствующие их возрастным нормам;</w:t>
      </w:r>
    </w:p>
    <w:p w14:paraId="313D4BB3">
      <w:pPr>
        <w:numPr>
          <w:ilvl w:val="0"/>
          <w:numId w:val="5"/>
        </w:numPr>
        <w:shd w:val="clear" w:color="auto" w:fill="FFFFFF"/>
        <w:tabs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показывать высокие результаты в соревнованиях;</w:t>
      </w:r>
    </w:p>
    <w:p w14:paraId="178DE0C8">
      <w:pPr>
        <w:tabs>
          <w:tab w:val="left" w:pos="1701"/>
        </w:tabs>
        <w:spacing w:line="360" w:lineRule="auto"/>
        <w:ind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F50876">
      <w:pPr>
        <w:tabs>
          <w:tab w:val="left" w:pos="1701"/>
        </w:tabs>
        <w:spacing w:line="360" w:lineRule="auto"/>
        <w:ind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№ 2. ОРГАНИЗАЦИОННО-ПЕДАГОГИЧЕСКИЕ УСЛОВИЯ</w:t>
      </w:r>
    </w:p>
    <w:p w14:paraId="2B526C5D">
      <w:pPr>
        <w:tabs>
          <w:tab w:val="left" w:pos="1701"/>
        </w:tabs>
        <w:spacing w:line="360" w:lineRule="auto"/>
        <w:ind w:firstLine="170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13E8EE">
      <w:pPr>
        <w:widowControl/>
        <w:tabs>
          <w:tab w:val="left" w:pos="1701"/>
        </w:tabs>
        <w:autoSpaceDE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2.1 Условия реализации программы</w:t>
      </w:r>
    </w:p>
    <w:p w14:paraId="5ADBAE54">
      <w:pPr>
        <w:pStyle w:val="16"/>
        <w:numPr>
          <w:ilvl w:val="0"/>
          <w:numId w:val="6"/>
        </w:numPr>
        <w:tabs>
          <w:tab w:val="left" w:pos="1701"/>
        </w:tabs>
        <w:spacing w:line="360" w:lineRule="auto"/>
        <w:jc w:val="both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Материально-техническое обеспечение: </w:t>
      </w:r>
    </w:p>
    <w:p w14:paraId="38BBAB60">
      <w:pPr>
        <w:pStyle w:val="15"/>
        <w:spacing w:line="360" w:lineRule="auto"/>
        <w:ind w:left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Для реализации программы необходимо помещение, оборудованное столами и стульями по количеству участников группы (15 чел.), класс, оборудованный мультимедийным проектором, спортивный зал.</w:t>
      </w:r>
    </w:p>
    <w:p w14:paraId="12AA5A12">
      <w:pPr>
        <w:pStyle w:val="15"/>
        <w:numPr>
          <w:ilvl w:val="1"/>
          <w:numId w:val="3"/>
        </w:num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Необходимое боксерское снаряжение, оборудование и спортивный инвентарь: </w:t>
      </w:r>
    </w:p>
    <w:p w14:paraId="2C4E1000">
      <w:pPr>
        <w:pStyle w:val="15"/>
        <w:spacing w:line="360" w:lineRule="auto"/>
        <w:ind w:left="108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ринг – 1 шт. </w:t>
      </w:r>
    </w:p>
    <w:p w14:paraId="49C890F6">
      <w:pPr>
        <w:pStyle w:val="15"/>
        <w:spacing w:line="360" w:lineRule="auto"/>
        <w:ind w:left="1080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>
        <w:rPr>
          <w:sz w:val="28"/>
          <w:szCs w:val="28"/>
        </w:rPr>
        <w:t xml:space="preserve">мешки боксерские – 4 шт. </w:t>
      </w:r>
    </w:p>
    <w:p w14:paraId="2E6E19B7">
      <w:pPr>
        <w:pStyle w:val="15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- мячи медецинбол 1 кг (3 шт.), 3 кг (1 шт.)., 4 кг.(3 шт.) </w:t>
      </w:r>
    </w:p>
    <w:p w14:paraId="50DD4DFB">
      <w:pPr>
        <w:pStyle w:val="15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- гантели 200 гр. – 5 пар </w:t>
      </w:r>
    </w:p>
    <w:p w14:paraId="5505817B">
      <w:pPr>
        <w:pStyle w:val="15"/>
        <w:spacing w:line="360" w:lineRule="auto"/>
        <w:ind w:left="1080"/>
        <w:rPr>
          <w:color w:val="auto"/>
          <w:sz w:val="28"/>
          <w:szCs w:val="28"/>
        </w:rPr>
      </w:pPr>
      <w:r>
        <w:rPr>
          <w:sz w:val="28"/>
          <w:szCs w:val="28"/>
        </w:rPr>
        <w:t>- гимнастические скамейки – 4 шт.</w:t>
      </w:r>
    </w:p>
    <w:p w14:paraId="4F4529B8">
      <w:pPr>
        <w:pStyle w:val="16"/>
        <w:tabs>
          <w:tab w:val="left" w:pos="1701"/>
        </w:tabs>
        <w:spacing w:line="360" w:lineRule="auto"/>
        <w:ind w:left="106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2. Рекомендуемый перечень личного оборудования учащихся: </w:t>
      </w:r>
    </w:p>
    <w:p w14:paraId="2B5E501C">
      <w:pPr>
        <w:pStyle w:val="16"/>
        <w:tabs>
          <w:tab w:val="left" w:pos="1701"/>
        </w:tabs>
        <w:spacing w:line="360" w:lineRule="auto"/>
        <w:ind w:left="106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шорты, </w:t>
      </w:r>
    </w:p>
    <w:p w14:paraId="5C341AF6">
      <w:pPr>
        <w:pStyle w:val="16"/>
        <w:tabs>
          <w:tab w:val="left" w:pos="1701"/>
        </w:tabs>
        <w:spacing w:line="360" w:lineRule="auto"/>
        <w:ind w:left="106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майки, </w:t>
      </w:r>
    </w:p>
    <w:p w14:paraId="55FB3292">
      <w:pPr>
        <w:pStyle w:val="16"/>
        <w:tabs>
          <w:tab w:val="left" w:pos="1701"/>
        </w:tabs>
        <w:spacing w:line="360" w:lineRule="auto"/>
        <w:ind w:left="106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шлем, </w:t>
      </w:r>
    </w:p>
    <w:p w14:paraId="20CFF7C3">
      <w:pPr>
        <w:pStyle w:val="16"/>
        <w:tabs>
          <w:tab w:val="left" w:pos="1701"/>
        </w:tabs>
        <w:spacing w:line="360" w:lineRule="auto"/>
        <w:ind w:left="106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капа, </w:t>
      </w:r>
    </w:p>
    <w:p w14:paraId="6560BCD1">
      <w:pPr>
        <w:pStyle w:val="16"/>
        <w:tabs>
          <w:tab w:val="left" w:pos="1701"/>
        </w:tabs>
        <w:spacing w:line="360" w:lineRule="auto"/>
        <w:ind w:left="106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бинты, </w:t>
      </w:r>
    </w:p>
    <w:p w14:paraId="4B389AFB">
      <w:pPr>
        <w:pStyle w:val="16"/>
        <w:tabs>
          <w:tab w:val="left" w:pos="1701"/>
        </w:tabs>
        <w:spacing w:line="360" w:lineRule="auto"/>
        <w:ind w:left="106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перчатки, </w:t>
      </w:r>
    </w:p>
    <w:p w14:paraId="559E6F17">
      <w:pPr>
        <w:pStyle w:val="16"/>
        <w:tabs>
          <w:tab w:val="left" w:pos="1701"/>
        </w:tabs>
        <w:spacing w:line="360" w:lineRule="auto"/>
        <w:ind w:left="106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бандаж – защита паха (мальчики), грудь (девочки). </w:t>
      </w:r>
    </w:p>
    <w:p w14:paraId="3A18B260">
      <w:pPr>
        <w:tabs>
          <w:tab w:val="left" w:pos="170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Материально-техническое обеспечение: отдельное, хорошо проветриваемое, светлое помещение (спортивный зал) безопасная оборудованная площадка для занятий вне помещения, раздевалки.</w:t>
      </w:r>
    </w:p>
    <w:p w14:paraId="607FF1BA">
      <w:pPr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 Учебно-методическое и информационное обеспечение:</w:t>
      </w:r>
    </w:p>
    <w:p w14:paraId="27695925">
      <w:pPr>
        <w:tabs>
          <w:tab w:val="left" w:pos="1701"/>
          <w:tab w:val="left" w:pos="93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 нормативно-правовая база</w:t>
      </w:r>
    </w:p>
    <w:p w14:paraId="0F8D9B7D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0C0C0C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C0C0C" w:themeColor="text1" w:themeTint="F2"/>
          <w:sz w:val="28"/>
          <w:szCs w:val="28"/>
        </w:rPr>
        <w:t>Дополнительная общеразвивающая программа «БОКС» составлена на основе документов:</w:t>
      </w:r>
    </w:p>
    <w:p w14:paraId="4692C2FB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 Федеральный закон от 29 декабря 2012 г. № 273-ФЗ «Об образовании в РФ»;</w:t>
      </w:r>
    </w:p>
    <w:p w14:paraId="074EF659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 Приказ Министерства просвещения Российской Федерации от 27 июля 2022 г.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</w:p>
    <w:p w14:paraId="6865CB16">
      <w:pPr>
        <w:numPr>
          <w:numId w:val="0"/>
        </w:numPr>
        <w:spacing w:line="360" w:lineRule="auto"/>
        <w:ind w:firstLine="560" w:firstLineChars="200"/>
        <w:jc w:val="both"/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Концепция развития дополнительного образования детей до 2030 года, утверждённая Распоряжением Правительства РФ от 31 марта 2022 г. №678-р,</w:t>
      </w:r>
      <w:r>
        <w:rPr>
          <w:rFonts w:eastAsia="+mn-ea" w:cs="+mn-cs"/>
          <w:color w:val="000000"/>
          <w:kern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ИЗМЕНЕНИЯ, которые вносятся в Концепцию развития дополнительного образования детей до 2030 года. Утверждены распоряжением Правительства Российской Федерации от 1.07.2025 № 1745-р, ПЛАН МЕРОПРИЯТИЙ по реализации Концепции развития дополнительного образования детей до 2030 года, II этап (2025 - 2030 годы). Утвержден распоряжением Правительства Российской Федерации от 1 июля 2025 г. № 1745-р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>;</w:t>
      </w:r>
    </w:p>
    <w:p w14:paraId="0120DF1E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eastAsia="SimSun" w:cs="Times New Roman"/>
          <w:color w:val="111111"/>
          <w:sz w:val="28"/>
          <w:szCs w:val="28"/>
          <w:lang w:eastAsia="zh-CN"/>
        </w:rPr>
        <w:t>Постановление государственного санитарного врача Российской Федерации от 17.03.2025 № 2 «О внесении изменений в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утвержденные постановлением государственного санитарного врача Российской Федерации от 28.01.2021 № 2»;</w:t>
      </w:r>
    </w:p>
    <w:p w14:paraId="651C39CB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zh-C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zh-CN"/>
        </w:rPr>
        <w:t>- Устав муниципального бюджетного учреждения дополнительного образования «Детско-юношеский центр» с. Чугуевка.</w:t>
      </w:r>
    </w:p>
    <w:p w14:paraId="06E20DEC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аудио, видео, информационное обеспечение </w:t>
      </w:r>
    </w:p>
    <w:p w14:paraId="293CC844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наглядный и дидактический материал:</w:t>
      </w:r>
    </w:p>
    <w:p w14:paraId="1BDB8EA7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фотографии, плакаты, таблицы, схемы по темам программы, </w:t>
      </w:r>
    </w:p>
    <w:p w14:paraId="50FC6E1D">
      <w:pPr>
        <w:pStyle w:val="12"/>
        <w:tabs>
          <w:tab w:val="left" w:pos="1701"/>
        </w:tabs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обучающие видео материалы и презентации по технике обучения боксу;</w:t>
      </w:r>
    </w:p>
    <w:p w14:paraId="7F193961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видео материалы боев знаменитых боксеров</w:t>
      </w:r>
    </w:p>
    <w:p w14:paraId="05BB3F32">
      <w:pPr>
        <w:tabs>
          <w:tab w:val="left" w:pos="1701"/>
          <w:tab w:val="left" w:pos="93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интернет-источники:</w:t>
      </w:r>
    </w:p>
    <w:p w14:paraId="7B740580">
      <w:pPr>
        <w:pStyle w:val="15"/>
        <w:spacing w:after="36"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www.admin.tomsk.ru/pages/admin_subdiv_udmfks </w:t>
      </w:r>
    </w:p>
    <w:p w14:paraId="2D040360">
      <w:pPr>
        <w:pStyle w:val="15"/>
        <w:spacing w:after="36"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www.depms.ru/ </w:t>
      </w:r>
    </w:p>
    <w:p w14:paraId="0E0247BB">
      <w:pPr>
        <w:pStyle w:val="15"/>
        <w:spacing w:after="36"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www.minsport.gov.ru/ </w:t>
      </w:r>
    </w:p>
    <w:p w14:paraId="088679D9">
      <w:pPr>
        <w:pStyle w:val="15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boxing-fbr.ru/ </w:t>
      </w:r>
    </w:p>
    <w:p w14:paraId="29FD340E">
      <w:pPr>
        <w:pStyle w:val="15"/>
        <w:spacing w:line="360" w:lineRule="auto"/>
        <w:rPr>
          <w:sz w:val="23"/>
          <w:szCs w:val="23"/>
        </w:rPr>
      </w:pPr>
    </w:p>
    <w:p w14:paraId="71C2B5BB">
      <w:pPr>
        <w:tabs>
          <w:tab w:val="left" w:pos="1701"/>
          <w:tab w:val="left" w:pos="93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Список литературы </w:t>
      </w:r>
    </w:p>
    <w:p w14:paraId="55C2AD0F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1.Акопян А.О., Калмыков Е.В. Бокс: Примерная программа спортивной подготовки для детско-юношеских спортивных школ, специализированных детско-юношеских школ олимпийского резерва. – М.: Советский спорт, 2020. </w:t>
      </w:r>
    </w:p>
    <w:p w14:paraId="28760878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2.Бокс. Правила соревнований. - М.: Федерация бокса России, 20214.</w:t>
      </w:r>
    </w:p>
    <w:p w14:paraId="532FAC46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3.Бокс: Учебник для институтов физической культуры / Под общ. ред. И.П. Дегтярева. - М.: ФиС, 1979. </w:t>
      </w:r>
    </w:p>
    <w:p w14:paraId="66F0DA9C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4.Булычев А.И. Учебник по боксу. - М.: ФиС, 1965. </w:t>
      </w:r>
    </w:p>
    <w:p w14:paraId="40FF8311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5.Филимонов В</w:t>
      </w:r>
      <w:r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  <w:t>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И. Бокс. Педагогические основы обучения и совершенствования. М.: ИНСАН, 2021.</w:t>
      </w:r>
    </w:p>
    <w:p w14:paraId="2553E856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6.Ширяев А.Г. Бокс учителю и ученику. Изд. 2-е перераб. и доп. – СПб.: Шатон, 2022. </w:t>
      </w:r>
    </w:p>
    <w:p w14:paraId="1F04F7D2">
      <w:pPr>
        <w:widowControl/>
        <w:autoSpaceDE/>
        <w:spacing w:line="360" w:lineRule="auto"/>
        <w:ind w:left="240"/>
        <w:jc w:val="both"/>
        <w:rPr>
          <w:sz w:val="28"/>
          <w:szCs w:val="28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7.Щитов В. Бокс для начинающих. - М.: ФАИР-ПРЕСС, 2021. </w:t>
      </w:r>
    </w:p>
    <w:p w14:paraId="1CA3FF32">
      <w:pPr>
        <w:widowControl/>
        <w:shd w:val="clear" w:color="auto" w:fill="FFFFFF"/>
        <w:suppressAutoHyphens w:val="0"/>
        <w:autoSpaceDE/>
        <w:spacing w:line="360" w:lineRule="auto"/>
        <w:rPr>
          <w:rFonts w:ascii="YS Text" w:hAnsi="YS Text" w:cs="Times New Roman"/>
          <w:color w:val="000000"/>
          <w:sz w:val="23"/>
          <w:szCs w:val="23"/>
          <w:lang w:eastAsia="ru-RU"/>
        </w:rPr>
      </w:pPr>
    </w:p>
    <w:p w14:paraId="5A81D4B7">
      <w:pPr>
        <w:tabs>
          <w:tab w:val="left" w:pos="142"/>
        </w:tabs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2.2 Оценочные материалы и формы аттестации</w:t>
      </w:r>
    </w:p>
    <w:p w14:paraId="41CA491F">
      <w:pPr>
        <w:tabs>
          <w:tab w:val="left" w:pos="645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Формы аттестации: </w:t>
      </w:r>
    </w:p>
    <w:p w14:paraId="0863FF89">
      <w:pPr>
        <w:tabs>
          <w:tab w:val="left" w:pos="645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определения результатов и качества освоения образовательной программы нужна система отслеживания, то есть четкий педагогический контроль  за уровнем знаний, умений и навыков детей. С этой целью вводится трехуровневая система контроля за развитием обучающихся. Результаты отслеживаются путем:</w:t>
      </w:r>
    </w:p>
    <w:p w14:paraId="7F4ED301">
      <w:pPr>
        <w:tabs>
          <w:tab w:val="left" w:pos="645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определения </w:t>
      </w:r>
      <w:r>
        <w:rPr>
          <w:rFonts w:ascii="Times New Roman" w:hAnsi="Times New Roman"/>
          <w:b/>
          <w:sz w:val="28"/>
          <w:szCs w:val="28"/>
          <w:lang w:eastAsia="ru-RU"/>
        </w:rPr>
        <w:t>стартового уровня</w:t>
      </w:r>
      <w:r>
        <w:rPr>
          <w:rFonts w:ascii="Times New Roman" w:hAnsi="Times New Roman"/>
          <w:sz w:val="28"/>
          <w:szCs w:val="28"/>
          <w:lang w:eastAsia="ru-RU"/>
        </w:rPr>
        <w:t xml:space="preserve"> физического развития детей. Форма проведение – сдача контрольных нормативов;</w:t>
      </w:r>
    </w:p>
    <w:p w14:paraId="0E01BBF6">
      <w:pPr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>промежуточной аттестации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обучающихся (проводится 2 раза в год сентябрь-октябрь, апрель – май). Форма проведения – сдача контрольных нормативов, контрольные тесты;</w:t>
      </w:r>
    </w:p>
    <w:p w14:paraId="739483BD">
      <w:pPr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>итоговой аттестации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(проводится в конце завершающего года обучения, как результат освоения учащимися программы в целом). </w:t>
      </w:r>
    </w:p>
    <w:p w14:paraId="238ECC6B">
      <w:pPr>
        <w:autoSpaceDN w:val="0"/>
        <w:adjustRightInd w:val="0"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Формы отслеживания и фиксации образовательных результатов.                                  </w:t>
      </w:r>
    </w:p>
    <w:p w14:paraId="3844E7EF">
      <w:pPr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Педагогический контроль осуществляется в традиционных формах: сдача контрольных нормативов, тестирование. Определена единая оценочная шкала. Двухуровневая оценка образовательных результатов: «хорошо»; «удовлетворительно». Результаты обученности учащихся фиксируются в журнале учета групповых занятий и протоколах сдачи контрольных нормативов. </w:t>
      </w:r>
    </w:p>
    <w:p w14:paraId="4682851B">
      <w:pPr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Система педагогического контроля и оценки результатов дает возможность проследить развитие каждого ребенка, определить степень освоения программы и внести своевременно коррективы. </w:t>
      </w:r>
    </w:p>
    <w:p w14:paraId="18392903">
      <w:pPr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Учащиеся, занимающиеся в отделении физкультурно – спортивной направленности дополнительного образования, должны иметь приросты показателей физической подготовленности после окончания учебного года и показывать результаты не ниже среднего уровня их развития. </w:t>
      </w:r>
    </w:p>
    <w:p w14:paraId="63E72783">
      <w:pPr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Формы отслеживания и фиксации результатов реализации программы:</w:t>
      </w:r>
    </w:p>
    <w:p w14:paraId="35E3BB1C">
      <w:pPr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Аналитический материал, видеозапись, грамота, диплом, материал </w:t>
      </w:r>
    </w:p>
    <w:p w14:paraId="7C8DF7EF">
      <w:pPr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тестирования, протокол соревнований, фото, видеозапись боев, отзывы детей и родителей.</w:t>
      </w:r>
    </w:p>
    <w:p w14:paraId="6D6D9910">
      <w:pPr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Формы предъявления и демонстрации образовательных результатов:</w:t>
      </w:r>
    </w:p>
    <w:p w14:paraId="2095E3CA">
      <w:pPr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аналитический материал по итогам проведения диагностики, диагностическая карта, открытое занятие, соревнования. </w:t>
      </w:r>
    </w:p>
    <w:p w14:paraId="3150824B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  <w:t>Контрольные нормативы</w:t>
      </w:r>
    </w:p>
    <w:p w14:paraId="78A33CC7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Учащиеся осваивают программу и сдают нормативы по общей физической подготовке, спортивной и технической подготовке.</w:t>
      </w:r>
    </w:p>
    <w:p w14:paraId="295F8DB7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Основные </w:t>
      </w:r>
      <w:r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  <w:t>способы и формы работы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с учащимися индивидуальные и также групповые, практические и теоретические. Занятия проводятся в спортивном зале и на улице. </w:t>
      </w:r>
    </w:p>
    <w:p w14:paraId="51CC5CDA">
      <w:pPr>
        <w:numPr>
          <w:ilvl w:val="0"/>
          <w:numId w:val="7"/>
        </w:numPr>
        <w:shd w:val="clear" w:color="auto" w:fill="FFFFFF"/>
        <w:tabs>
          <w:tab w:val="left" w:pos="0"/>
          <w:tab w:val="clear" w:pos="1068"/>
        </w:tabs>
        <w:suppressAutoHyphens w:val="0"/>
        <w:autoSpaceDN w:val="0"/>
        <w:adjustRightInd w:val="0"/>
        <w:spacing w:line="36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Фронтальная – наиболее часто используется в вводной и заключительной части при выполнении несложных двигательных действий. В этом случае преподаватель имеет возможность контролировать действия всех занимающихся.</w:t>
      </w:r>
    </w:p>
    <w:p w14:paraId="2812F9F4">
      <w:pPr>
        <w:numPr>
          <w:ilvl w:val="0"/>
          <w:numId w:val="7"/>
        </w:numPr>
        <w:shd w:val="clear" w:color="auto" w:fill="FFFFFF"/>
        <w:tabs>
          <w:tab w:val="left" w:pos="0"/>
          <w:tab w:val="clear" w:pos="1068"/>
        </w:tabs>
        <w:suppressAutoHyphens w:val="0"/>
        <w:autoSpaceDN w:val="0"/>
        <w:adjustRightInd w:val="0"/>
        <w:spacing w:line="36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Поточная – при поточном способе занимающиеся, выполняют упражнения поочередно, применяется, когда необходимо обеспечить контроль за действиями каждого из них. </w:t>
      </w:r>
    </w:p>
    <w:p w14:paraId="7B0BC88C">
      <w:pPr>
        <w:numPr>
          <w:ilvl w:val="0"/>
          <w:numId w:val="7"/>
        </w:numPr>
        <w:shd w:val="clear" w:color="auto" w:fill="FFFFFF"/>
        <w:tabs>
          <w:tab w:val="left" w:pos="0"/>
          <w:tab w:val="clear" w:pos="1068"/>
        </w:tabs>
        <w:suppressAutoHyphens w:val="0"/>
        <w:autoSpaceDN w:val="0"/>
        <w:adjustRightInd w:val="0"/>
        <w:spacing w:line="36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Групповая – каждая группа выполняет отдельные задания; педагог одновременно осуществляет контроль за деятельностью всех групп, находясь при этом с группой, получившей самое сложное задание.</w:t>
      </w:r>
    </w:p>
    <w:p w14:paraId="0E19AAEF">
      <w:pPr>
        <w:numPr>
          <w:ilvl w:val="0"/>
          <w:numId w:val="7"/>
        </w:numPr>
        <w:shd w:val="clear" w:color="auto" w:fill="FFFFFF"/>
        <w:tabs>
          <w:tab w:val="left" w:pos="0"/>
          <w:tab w:val="clear" w:pos="1068"/>
        </w:tabs>
        <w:suppressAutoHyphens w:val="0"/>
        <w:autoSpaceDN w:val="0"/>
        <w:adjustRightInd w:val="0"/>
        <w:spacing w:line="36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Индивидуальная – применяется в целях устранения имеющихся недостатков или для углубленного освоения учебного материала.</w:t>
      </w:r>
    </w:p>
    <w:p w14:paraId="09BF40E9">
      <w:pPr>
        <w:numPr>
          <w:ilvl w:val="0"/>
          <w:numId w:val="7"/>
        </w:numPr>
        <w:shd w:val="clear" w:color="auto" w:fill="FFFFFF"/>
        <w:tabs>
          <w:tab w:val="left" w:pos="0"/>
          <w:tab w:val="clear" w:pos="1068"/>
        </w:tabs>
        <w:suppressAutoHyphens w:val="0"/>
        <w:autoSpaceDN w:val="0"/>
        <w:adjustRightInd w:val="0"/>
        <w:spacing w:line="36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«Круговая тренировка» - один из наиболее эффективных способов организации деятельности юных спортсменов на занятиях, обеспечивающих высокую общую и моторную плотность. В «круговую тренировку» могут включаться упражнения, направленные на развитие специальных умений и навыков. </w:t>
      </w:r>
    </w:p>
    <w:p w14:paraId="0929D2F6">
      <w:pPr>
        <w:keepNext/>
        <w:keepLines/>
        <w:spacing w:line="36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48ED035">
      <w:pPr>
        <w:keepNext/>
        <w:keepLines/>
        <w:spacing w:line="36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eastAsiaTheme="majorEastAsia"/>
          <w:b/>
          <w:sz w:val="28"/>
          <w:szCs w:val="28"/>
        </w:rPr>
        <w:t>2.3 Методические материалы</w:t>
      </w:r>
    </w:p>
    <w:p w14:paraId="15D63482">
      <w:pPr>
        <w:widowControl/>
        <w:shd w:val="clear" w:color="auto" w:fill="FFFFFF"/>
        <w:suppressAutoHyphens w:val="0"/>
        <w:autoSpaceDE/>
        <w:spacing w:line="360" w:lineRule="auto"/>
        <w:rPr>
          <w:rFonts w:ascii="YS Text" w:hAnsi="YS Text" w:cs="Times New Roman"/>
          <w:color w:val="000000"/>
          <w:sz w:val="23"/>
          <w:szCs w:val="23"/>
          <w:lang w:eastAsia="ru-RU"/>
        </w:rPr>
      </w:pPr>
    </w:p>
    <w:p w14:paraId="55A91BFE">
      <w:pPr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Обучение детей по данной дополнительной образовательной программе основано на следующих методических принципах:</w:t>
      </w:r>
    </w:p>
    <w:p w14:paraId="53A3C506">
      <w:pPr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единая педагогическая система, обеспечивающая преемственность задач, средств, методов организации образовательного процесса;</w:t>
      </w:r>
    </w:p>
    <w:p w14:paraId="4CCA6AA5">
      <w:pPr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поступательное увеличение интенсивности учебно-тренировочных нагрузок.</w:t>
      </w:r>
    </w:p>
    <w:p w14:paraId="0C6A1243">
      <w:pPr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Обучение как специально организованный процесс педагогом строится в соответствии </w:t>
      </w:r>
      <w:r>
        <w:rPr>
          <w:rFonts w:ascii="Times New Roman" w:hAnsi="Times New Roman"/>
          <w:b/>
          <w:sz w:val="28"/>
          <w:szCs w:val="28"/>
          <w:lang w:eastAsia="ru-RU"/>
        </w:rPr>
        <w:t>с дидактическими принципами.</w:t>
      </w:r>
      <w:r>
        <w:rPr>
          <w:rFonts w:ascii="Times New Roman" w:hAnsi="Times New Roman"/>
          <w:sz w:val="28"/>
          <w:szCs w:val="28"/>
          <w:lang w:eastAsia="ru-RU"/>
        </w:rPr>
        <w:t xml:space="preserve"> К основным принципам обучения и тренировки относятся принцип воспитывающего обучения, принцип сознательности и активности, принцип наглядности, принцип систематичности и принцип доступности.</w:t>
      </w:r>
    </w:p>
    <w:p w14:paraId="5C4B5168">
      <w:pPr>
        <w:pStyle w:val="15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Программа построена таким образом, что на 1-ом этапе обучения обучающиеся приобретают первичные знания и навыки, преимущественно через игровой метод, на 2-ом и 3-ем этапе программы происходит закрепление практических навыков введение в соревновательную деятельность, изучение основных приемов и терминов.</w:t>
      </w:r>
    </w:p>
    <w:p w14:paraId="507EDE0B">
      <w:pPr>
        <w:pStyle w:val="15"/>
        <w:spacing w:line="360" w:lineRule="auto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Методы и приемы, используемые на занятиях: </w:t>
      </w:r>
    </w:p>
    <w:p w14:paraId="2E192EFA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При организации детей во время занятий используются методы:</w:t>
      </w:r>
    </w:p>
    <w:p w14:paraId="172C04A4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фронтальный,</w:t>
      </w:r>
    </w:p>
    <w:p w14:paraId="0EBAB690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поточный,</w:t>
      </w:r>
    </w:p>
    <w:p w14:paraId="2BFA6185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групповой,</w:t>
      </w:r>
    </w:p>
    <w:p w14:paraId="3F7BEF6D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коллективный,</w:t>
      </w:r>
    </w:p>
    <w:p w14:paraId="109D06B6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индивидуальный</w:t>
      </w:r>
    </w:p>
    <w:p w14:paraId="73172CFC">
      <w:pPr>
        <w:pStyle w:val="15"/>
        <w:spacing w:line="360" w:lineRule="auto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Организационные формы обучения:</w:t>
      </w:r>
    </w:p>
    <w:p w14:paraId="5B25BA94">
      <w:pPr>
        <w:pStyle w:val="15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практикум;</w:t>
      </w:r>
    </w:p>
    <w:p w14:paraId="5173A37F">
      <w:pPr>
        <w:pStyle w:val="15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игра;</w:t>
      </w:r>
    </w:p>
    <w:p w14:paraId="5C540FE8">
      <w:pPr>
        <w:pStyle w:val="15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эстафета;</w:t>
      </w:r>
    </w:p>
    <w:p w14:paraId="1FF33025">
      <w:pPr>
        <w:pStyle w:val="15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соревнования. </w:t>
      </w:r>
    </w:p>
    <w:p w14:paraId="4F8AAE64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Технологии:  </w:t>
      </w:r>
    </w:p>
    <w:p w14:paraId="16511FF3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игровая – ведущая</w:t>
      </w:r>
    </w:p>
    <w:p w14:paraId="41437D27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коммуникативная</w:t>
      </w:r>
    </w:p>
    <w:p w14:paraId="55250CC5">
      <w:pPr>
        <w:pStyle w:val="15"/>
        <w:spacing w:line="360" w:lineRule="auto"/>
        <w:rPr>
          <w:b/>
          <w:color w:val="auto"/>
          <w:sz w:val="28"/>
          <w:szCs w:val="28"/>
        </w:rPr>
      </w:pPr>
      <w:r>
        <w:rPr>
          <w:sz w:val="28"/>
          <w:szCs w:val="28"/>
        </w:rPr>
        <w:t>- личноcтно-ориентированная</w:t>
      </w:r>
    </w:p>
    <w:p w14:paraId="0967C5F9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 здоровьесберегающая</w:t>
      </w:r>
    </w:p>
    <w:p w14:paraId="6D22A437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b/>
          <w:sz w:val="28"/>
          <w:szCs w:val="28"/>
          <w:lang w:eastAsia="en-US"/>
        </w:rPr>
        <w:t>Формы обучения: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индивидуальная, фронтальная, групповая, поточная.</w:t>
      </w:r>
    </w:p>
    <w:p w14:paraId="6502CC1D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  <w:t>Формы занятий:</w:t>
      </w:r>
    </w:p>
    <w:p w14:paraId="375D515F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Формы </w:t>
      </w:r>
      <w:r>
        <w:rPr>
          <w:rFonts w:ascii="Times New Roman" w:hAnsi="Times New Roman" w:cs="Times New Roman" w:eastAsiaTheme="minorHAnsi"/>
          <w:iCs/>
          <w:sz w:val="28"/>
          <w:szCs w:val="28"/>
          <w:lang w:eastAsia="en-US"/>
        </w:rPr>
        <w:t>занятий</w:t>
      </w:r>
      <w:r>
        <w:rPr>
          <w:rFonts w:ascii="Times New Roman" w:hAnsi="Times New Roman" w:cs="Times New Roman" w:eastAsiaTheme="minorHAnsi"/>
          <w:i/>
          <w:iCs/>
          <w:sz w:val="28"/>
          <w:szCs w:val="28"/>
          <w:lang w:eastAsia="en-US"/>
        </w:rPr>
        <w:t xml:space="preserve">,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в основном, используются традиционные: теоретические и</w:t>
      </w:r>
    </w:p>
    <w:p w14:paraId="12078560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практические занятия, учебные бои, соревнования, тестирование физического развития.</w:t>
      </w:r>
    </w:p>
    <w:p w14:paraId="781CDDD8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</w:p>
    <w:p w14:paraId="0677A979">
      <w:pPr>
        <w:widowControl/>
        <w:shd w:val="clear" w:color="auto" w:fill="FFFFFF"/>
        <w:suppressAutoHyphens w:val="0"/>
        <w:autoSpaceDE/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Организация тренировочного процесса</w:t>
      </w:r>
    </w:p>
    <w:p w14:paraId="37AD4021">
      <w:pPr>
        <w:widowControl/>
        <w:shd w:val="clear" w:color="auto" w:fill="FFFFFF"/>
        <w:suppressAutoHyphens w:val="0"/>
        <w:autoSpaceDE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Тренировочные заня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тия проводятся в течение всего календарного года, включая каникулярное время.</w:t>
      </w:r>
    </w:p>
    <w:p w14:paraId="0C81FC2C">
      <w:pPr>
        <w:widowControl/>
        <w:shd w:val="clear" w:color="auto" w:fill="FFFFFF"/>
        <w:suppressAutoHyphens w:val="0"/>
        <w:autoSpaceDE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Основными формами тренировочного процесса являются практические и теоретические групповые занятия, участие в контрольных соревнованиях, культурно-массовые мероприятия.</w:t>
      </w:r>
    </w:p>
    <w:p w14:paraId="71B3D0B7">
      <w:pPr>
        <w:widowControl/>
        <w:shd w:val="clear" w:color="auto" w:fill="FFFFFF"/>
        <w:suppressAutoHyphens w:val="0"/>
        <w:autoSpaceDE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На каждом занятии решается, как правило, комплекс взаимосвязанных</w:t>
      </w:r>
    </w:p>
    <w:p w14:paraId="1A5AE72E">
      <w:pPr>
        <w:widowControl/>
        <w:shd w:val="clear" w:color="auto" w:fill="FFFFFF"/>
        <w:suppressAutoHyphens w:val="0"/>
        <w:autoSpaceDE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задач: образовательных, развивающих и воспитательных. Развивающие и воспитательные задачи проходят через весь процесс физического образования и решаются на каждом занятии.</w:t>
      </w:r>
    </w:p>
    <w:p w14:paraId="2C639C5D">
      <w:pPr>
        <w:widowControl/>
        <w:shd w:val="clear" w:color="auto" w:fill="FFFFFF"/>
        <w:suppressAutoHyphens w:val="0"/>
        <w:autoSpaceDE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Каждое занятие является звеном системы тренировочного процесса, увязанных в логическую последовательность, построенных друг за другом и направленных на освоение учебного материала конкретной темы.</w:t>
      </w:r>
    </w:p>
    <w:p w14:paraId="04726EA9">
      <w:pPr>
        <w:widowControl/>
        <w:shd w:val="clear" w:color="auto" w:fill="FFFFFF"/>
        <w:suppressAutoHyphens w:val="0"/>
        <w:autoSpaceDE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Важнейшим требованием тренировочного занятия является обеспечение дифференцированного и индивидуального подхода к учащимся с учетом их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14:paraId="350BF8D3">
      <w:pPr>
        <w:widowControl/>
        <w:shd w:val="clear" w:color="auto" w:fill="FFFFFF"/>
        <w:suppressAutoHyphens w:val="0"/>
        <w:autoSpaceDE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Расписание занятий в группах составляется педагогом дополнительного образования, с учетом того, что они являются дополнительной нагрузкой к обязательной учебной работе детей и подростков в общеобразовательном учреждении.</w:t>
      </w:r>
    </w:p>
    <w:p w14:paraId="27558FAB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 w:bidi="ru-RU"/>
        </w:rPr>
        <w:t>2.4 Календарный учебный график</w:t>
      </w:r>
    </w:p>
    <w:tbl>
      <w:tblPr>
        <w:tblStyle w:val="4"/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417"/>
        <w:gridCol w:w="1701"/>
        <w:gridCol w:w="1843"/>
        <w:gridCol w:w="1843"/>
      </w:tblGrid>
      <w:tr w14:paraId="34EE61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gridSpan w:val="2"/>
            <w:tcBorders>
              <w:right w:val="single" w:color="auto" w:sz="4" w:space="0"/>
            </w:tcBorders>
          </w:tcPr>
          <w:p w14:paraId="187564DF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Этапы образовательного процесса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6AAB7901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 год</w:t>
            </w:r>
          </w:p>
        </w:tc>
        <w:tc>
          <w:tcPr>
            <w:tcW w:w="1843" w:type="dxa"/>
            <w:tcBorders>
              <w:left w:val="single" w:color="auto" w:sz="4" w:space="0"/>
            </w:tcBorders>
          </w:tcPr>
          <w:p w14:paraId="4F4E0BD4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2 год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0028B683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3 год</w:t>
            </w:r>
          </w:p>
        </w:tc>
      </w:tr>
      <w:tr w14:paraId="5DBA7C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3652" w:type="dxa"/>
            <w:gridSpan w:val="2"/>
            <w:tcBorders>
              <w:right w:val="single" w:color="auto" w:sz="4" w:space="0"/>
            </w:tcBorders>
          </w:tcPr>
          <w:p w14:paraId="382642DA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Продолжительность учебного года, неделя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2EDF89FA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36</w:t>
            </w:r>
          </w:p>
        </w:tc>
        <w:tc>
          <w:tcPr>
            <w:tcW w:w="1843" w:type="dxa"/>
            <w:tcBorders>
              <w:left w:val="single" w:color="auto" w:sz="4" w:space="0"/>
            </w:tcBorders>
          </w:tcPr>
          <w:p w14:paraId="50BCFB0F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36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7CF853F9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36</w:t>
            </w:r>
          </w:p>
        </w:tc>
      </w:tr>
      <w:tr w14:paraId="2F26F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gridSpan w:val="2"/>
            <w:tcBorders>
              <w:right w:val="single" w:color="auto" w:sz="4" w:space="0"/>
            </w:tcBorders>
          </w:tcPr>
          <w:p w14:paraId="56427811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Количество учебных дней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4F05146B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108</w:t>
            </w:r>
          </w:p>
        </w:tc>
        <w:tc>
          <w:tcPr>
            <w:tcW w:w="1843" w:type="dxa"/>
            <w:tcBorders>
              <w:left w:val="single" w:color="auto" w:sz="4" w:space="0"/>
            </w:tcBorders>
          </w:tcPr>
          <w:p w14:paraId="10ED2A76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108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75829F52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108</w:t>
            </w:r>
          </w:p>
        </w:tc>
      </w:tr>
      <w:tr w14:paraId="35AAD1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235" w:type="dxa"/>
            <w:vMerge w:val="restart"/>
          </w:tcPr>
          <w:p w14:paraId="05F6D75F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Продолжительность учебных периодов</w:t>
            </w: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69B1139A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 полугодие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4949EEB6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 w:bidi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8.09.2025- 31.12.2025</w:t>
            </w:r>
          </w:p>
        </w:tc>
        <w:tc>
          <w:tcPr>
            <w:tcW w:w="1843" w:type="dxa"/>
            <w:tcBorders>
              <w:left w:val="single" w:color="auto" w:sz="4" w:space="0"/>
            </w:tcBorders>
          </w:tcPr>
          <w:p w14:paraId="345787F2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 w:bidi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1.09.2025- 31.12.2025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1D0721DD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 w:bidi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1.09.2025- 31.12.2025</w:t>
            </w:r>
          </w:p>
        </w:tc>
      </w:tr>
      <w:tr w14:paraId="2F3E5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235" w:type="dxa"/>
            <w:vMerge w:val="continue"/>
          </w:tcPr>
          <w:p w14:paraId="753AFB77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72CDFCB6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2 полугодие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6364D551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12.01.2026- 30.05.2026</w:t>
            </w:r>
          </w:p>
        </w:tc>
        <w:tc>
          <w:tcPr>
            <w:tcW w:w="1843" w:type="dxa"/>
            <w:tcBorders>
              <w:left w:val="single" w:color="auto" w:sz="4" w:space="0"/>
            </w:tcBorders>
          </w:tcPr>
          <w:p w14:paraId="2E58605D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12.01.2026- 30.05.2026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0F75A4C2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12.01.2026- 30.05.2026</w:t>
            </w:r>
          </w:p>
        </w:tc>
      </w:tr>
      <w:tr w14:paraId="27FDCE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gridSpan w:val="2"/>
            <w:tcBorders>
              <w:right w:val="single" w:color="auto" w:sz="4" w:space="0"/>
            </w:tcBorders>
          </w:tcPr>
          <w:p w14:paraId="05F0F89C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Возраст детей, лет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087E2E8D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5-7</w:t>
            </w:r>
          </w:p>
        </w:tc>
        <w:tc>
          <w:tcPr>
            <w:tcW w:w="1843" w:type="dxa"/>
            <w:tcBorders>
              <w:left w:val="single" w:color="auto" w:sz="4" w:space="0"/>
            </w:tcBorders>
          </w:tcPr>
          <w:p w14:paraId="6BCC7B56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7-12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1EA48137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12-17</w:t>
            </w:r>
          </w:p>
        </w:tc>
      </w:tr>
      <w:tr w14:paraId="01DD94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gridSpan w:val="2"/>
            <w:tcBorders>
              <w:right w:val="single" w:color="auto" w:sz="4" w:space="0"/>
            </w:tcBorders>
          </w:tcPr>
          <w:p w14:paraId="4EF76F66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Продолжительность занятия, час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05798316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843" w:type="dxa"/>
            <w:tcBorders>
              <w:left w:val="single" w:color="auto" w:sz="4" w:space="0"/>
            </w:tcBorders>
          </w:tcPr>
          <w:p w14:paraId="21A68D1B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0D7FFB6F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2</w:t>
            </w:r>
          </w:p>
        </w:tc>
      </w:tr>
      <w:tr w14:paraId="10D31A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gridSpan w:val="2"/>
            <w:tcBorders>
              <w:right w:val="single" w:color="auto" w:sz="4" w:space="0"/>
            </w:tcBorders>
          </w:tcPr>
          <w:p w14:paraId="2CA0C299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Режим занятия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2E56458C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3 раза/нед</w:t>
            </w:r>
          </w:p>
        </w:tc>
        <w:tc>
          <w:tcPr>
            <w:tcW w:w="1843" w:type="dxa"/>
            <w:tcBorders>
              <w:left w:val="single" w:color="auto" w:sz="4" w:space="0"/>
            </w:tcBorders>
          </w:tcPr>
          <w:p w14:paraId="3EB6CDCC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3 раза/нед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0601DEF5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3 раза/нед</w:t>
            </w:r>
          </w:p>
        </w:tc>
      </w:tr>
      <w:tr w14:paraId="6BCDA7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gridSpan w:val="2"/>
            <w:tcBorders>
              <w:right w:val="single" w:color="auto" w:sz="4" w:space="0"/>
            </w:tcBorders>
          </w:tcPr>
          <w:p w14:paraId="0DA49F6B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Годовая учебная нагрузка, час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7F847C1F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216</w:t>
            </w:r>
          </w:p>
        </w:tc>
        <w:tc>
          <w:tcPr>
            <w:tcW w:w="1843" w:type="dxa"/>
            <w:tcBorders>
              <w:left w:val="single" w:color="auto" w:sz="4" w:space="0"/>
            </w:tcBorders>
          </w:tcPr>
          <w:p w14:paraId="189AB091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216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01747589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216</w:t>
            </w:r>
          </w:p>
        </w:tc>
      </w:tr>
    </w:tbl>
    <w:p w14:paraId="4B9F5262">
      <w:pPr>
        <w:pStyle w:val="15"/>
        <w:rPr>
          <w:color w:val="auto"/>
        </w:rPr>
      </w:pPr>
    </w:p>
    <w:p w14:paraId="3A28553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2.5 Календарный план воспитательной работы  </w:t>
      </w:r>
    </w:p>
    <w:p w14:paraId="385AE49F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4"/>
        <w:tblW w:w="9357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5131"/>
        <w:gridCol w:w="1710"/>
        <w:gridCol w:w="1664"/>
      </w:tblGrid>
      <w:tr w14:paraId="0D360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2016AFA">
            <w:pPr>
              <w:snapToGrid w:val="0"/>
              <w:jc w:val="center"/>
              <w:rPr>
                <w:rFonts w:ascii="Times New Roman" w:hAnsi="Times New Roman" w:eastAsia="MS Mincho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MS Mincho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5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5B71A9AC">
            <w:pPr>
              <w:snapToGrid w:val="0"/>
              <w:jc w:val="center"/>
              <w:rPr>
                <w:rFonts w:ascii="Times New Roman" w:hAnsi="Times New Roman" w:eastAsia="MS Mincho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MS Mincho" w:cs="Times New Roman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328715CF">
            <w:pPr>
              <w:snapToGrid w:val="0"/>
              <w:jc w:val="center"/>
              <w:rPr>
                <w:rFonts w:ascii="Times New Roman" w:hAnsi="Times New Roman" w:eastAsia="MS Mincho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MS Mincho" w:cs="Times New Roman"/>
                <w:b/>
                <w:sz w:val="26"/>
                <w:szCs w:val="26"/>
              </w:rPr>
              <w:t>Объем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35C7660">
            <w:pPr>
              <w:snapToGrid w:val="0"/>
              <w:jc w:val="center"/>
              <w:rPr>
                <w:rFonts w:ascii="Times New Roman" w:hAnsi="Times New Roman" w:eastAsia="MS Mincho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MS Mincho" w:cs="Times New Roman"/>
                <w:b/>
                <w:sz w:val="26"/>
                <w:szCs w:val="26"/>
              </w:rPr>
              <w:t>Дата проведения</w:t>
            </w:r>
          </w:p>
        </w:tc>
      </w:tr>
      <w:tr w14:paraId="0DE756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BF71AD4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1.</w:t>
            </w:r>
          </w:p>
        </w:tc>
        <w:tc>
          <w:tcPr>
            <w:tcW w:w="5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01CD21A5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Просмотр с обсуждением видео фильмов с записью соревнований разного уровня (ОИ, ЧМ, ЧЕ)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35905656">
            <w:pPr>
              <w:snapToGrid w:val="0"/>
              <w:jc w:val="center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2 час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D4CFF34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сентябрь</w:t>
            </w:r>
          </w:p>
        </w:tc>
      </w:tr>
      <w:tr w14:paraId="42E5F5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EE269A4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2</w:t>
            </w:r>
          </w:p>
        </w:tc>
        <w:tc>
          <w:tcPr>
            <w:tcW w:w="5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4EFBC298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Неделя здоровья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2B65318A">
            <w:pPr>
              <w:snapToGrid w:val="0"/>
              <w:jc w:val="center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2 час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42A3952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сентябрь</w:t>
            </w:r>
          </w:p>
        </w:tc>
      </w:tr>
      <w:tr w14:paraId="14565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B1577BA">
            <w:pPr>
              <w:widowControl/>
              <w:autoSpaceDE/>
              <w:snapToGrid w:val="0"/>
              <w:ind w:left="360" w:hanging="36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3.</w:t>
            </w:r>
          </w:p>
        </w:tc>
        <w:tc>
          <w:tcPr>
            <w:tcW w:w="5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519ED1A4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бесед на темы: </w:t>
            </w:r>
          </w:p>
          <w:p w14:paraId="54DD6DD3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1.«История развития </w:t>
            </w:r>
          </w:p>
          <w:p w14:paraId="4DCB0B0C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физической культуры и спорта в нашей стране»,  </w:t>
            </w:r>
          </w:p>
          <w:p w14:paraId="0173AB92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2.«Выдающиеся обучающиеся, педагоги и тренеры. Труд тренера»,  </w:t>
            </w:r>
          </w:p>
          <w:p w14:paraId="4D89BC35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3.«О чемпионатах мира и Олимпийских играх»,  </w:t>
            </w:r>
          </w:p>
          <w:p w14:paraId="380611A0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4.«Физическая культура в жизни замечательных людей». </w:t>
            </w:r>
          </w:p>
          <w:p w14:paraId="5BDEFA4B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5. Лучшие боксеры нашей страны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143500EA">
            <w:pPr>
              <w:jc w:val="center"/>
              <w:rPr>
                <w:rFonts w:ascii="Times New Roman" w:hAnsi="Times New Roman" w:eastAsia="MS Mincho" w:cs="Times New Roman"/>
                <w:color w:val="C00000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070D98A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в течение года</w:t>
            </w:r>
          </w:p>
        </w:tc>
      </w:tr>
      <w:tr w14:paraId="67812F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F3C9982">
            <w:pPr>
              <w:widowControl/>
              <w:autoSpaceDE/>
              <w:snapToGrid w:val="0"/>
              <w:ind w:left="360" w:hanging="36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4.</w:t>
            </w:r>
          </w:p>
        </w:tc>
        <w:tc>
          <w:tcPr>
            <w:tcW w:w="5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62D9FAFF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бесед по темам: </w:t>
            </w:r>
          </w:p>
          <w:p w14:paraId="5F7F029E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«Гигиена и питание обучающихся»; </w:t>
            </w:r>
          </w:p>
          <w:p w14:paraId="26945C83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«Враги твоего здоровья. Здоровый образ жизни»; </w:t>
            </w:r>
          </w:p>
          <w:p w14:paraId="24ADE3C2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«Где наркотики там и СПИД»; </w:t>
            </w:r>
          </w:p>
          <w:p w14:paraId="3E075EF8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«Оказание первой медицинской помощи при разных видах повреждений»; </w:t>
            </w:r>
          </w:p>
          <w:p w14:paraId="3BD33399">
            <w:pPr>
              <w:snapToGrid w:val="0"/>
              <w:rPr>
                <w:rFonts w:ascii="Times New Roman" w:hAnsi="Times New Roman" w:eastAsia="MS Mincho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«Вредным привычкам скажем: «НЕТ!». 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306F56D0">
            <w:pPr>
              <w:jc w:val="center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2 час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A62486C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в течение года</w:t>
            </w:r>
          </w:p>
        </w:tc>
      </w:tr>
      <w:tr w14:paraId="052657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2053A6B">
            <w:pPr>
              <w:widowControl/>
              <w:autoSpaceDE/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5.</w:t>
            </w:r>
          </w:p>
        </w:tc>
        <w:tc>
          <w:tcPr>
            <w:tcW w:w="5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7D9F0232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Участие в районной игре «Зарница»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58242482">
            <w:pPr>
              <w:snapToGrid w:val="0"/>
              <w:jc w:val="center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2 час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D99823D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февраль</w:t>
            </w:r>
          </w:p>
        </w:tc>
      </w:tr>
      <w:tr w14:paraId="4F7EFD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AF393A3">
            <w:pPr>
              <w:widowControl/>
              <w:autoSpaceDE/>
              <w:snapToGrid w:val="0"/>
              <w:rPr>
                <w:rFonts w:eastAsia="MS Mincho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6.</w:t>
            </w:r>
          </w:p>
        </w:tc>
        <w:tc>
          <w:tcPr>
            <w:tcW w:w="5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5D7394CD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Показательные выступления на районных праздниках и мероприятиях, посвященных знаменательным датам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36206C57">
            <w:pPr>
              <w:snapToGrid w:val="0"/>
              <w:jc w:val="center"/>
              <w:rPr>
                <w:rFonts w:ascii="Times New Roman" w:hAnsi="Times New Roman" w:eastAsia="MS Mincho" w:cs="Times New Roman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4E926B7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в течение года</w:t>
            </w:r>
          </w:p>
        </w:tc>
      </w:tr>
      <w:tr w14:paraId="713A8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5D186C6">
            <w:pPr>
              <w:widowControl/>
              <w:autoSpaceDE/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7.</w:t>
            </w:r>
          </w:p>
        </w:tc>
        <w:tc>
          <w:tcPr>
            <w:tcW w:w="5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622C4C7E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Выездные соревнования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587F738F">
            <w:pPr>
              <w:snapToGrid w:val="0"/>
              <w:jc w:val="center"/>
              <w:rPr>
                <w:rFonts w:ascii="Times New Roman" w:hAnsi="Times New Roman" w:eastAsia="MS Mincho" w:cs="Times New Roman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C812378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в течение года</w:t>
            </w:r>
          </w:p>
        </w:tc>
      </w:tr>
      <w:tr w14:paraId="2B557E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DB4754C">
            <w:pPr>
              <w:widowControl/>
              <w:autoSpaceDE/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8.</w:t>
            </w:r>
          </w:p>
        </w:tc>
        <w:tc>
          <w:tcPr>
            <w:tcW w:w="5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3F04CD96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Походы и экскурсии  по знаменитым местам родного села и края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364FB967">
            <w:pPr>
              <w:snapToGrid w:val="0"/>
              <w:jc w:val="center"/>
              <w:rPr>
                <w:rFonts w:ascii="Times New Roman" w:hAnsi="Times New Roman" w:eastAsia="MS Mincho" w:cs="Times New Roman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B8869F4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в течение года</w:t>
            </w:r>
          </w:p>
        </w:tc>
      </w:tr>
    </w:tbl>
    <w:p w14:paraId="09EA5054">
      <w:pPr>
        <w:rPr>
          <w:rFonts w:ascii="Times New Roman" w:hAnsi="Times New Roman"/>
          <w:sz w:val="24"/>
          <w:szCs w:val="24"/>
        </w:rPr>
      </w:pPr>
    </w:p>
    <w:p w14:paraId="7D185BF0">
      <w:pPr>
        <w:pStyle w:val="2"/>
        <w:shd w:val="clear" w:color="auto" w:fill="FFFFFF"/>
        <w:spacing w:before="0" w:beforeAutospacing="0" w:after="0" w:afterAutospacing="0"/>
        <w:rPr>
          <w:rFonts w:cs="Arial"/>
          <w:b w:val="0"/>
          <w:bCs w:val="0"/>
          <w:sz w:val="24"/>
          <w:szCs w:val="24"/>
          <w:lang w:eastAsia="ar-SA"/>
        </w:rPr>
      </w:pPr>
    </w:p>
    <w:p w14:paraId="2A8BF396">
      <w:pPr>
        <w:pStyle w:val="2"/>
        <w:shd w:val="clear" w:color="auto" w:fill="FFFFFF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СПИСОК ЛИТЕРАТУРЫ </w:t>
      </w:r>
    </w:p>
    <w:p w14:paraId="560C7C76">
      <w:pPr>
        <w:suppressAutoHyphens w:val="0"/>
        <w:autoSpaceDE/>
        <w:rPr>
          <w:sz w:val="28"/>
        </w:rPr>
      </w:pPr>
    </w:p>
    <w:p w14:paraId="380F92D5">
      <w:pPr>
        <w:pStyle w:val="15"/>
      </w:pPr>
    </w:p>
    <w:p w14:paraId="4880D8A9">
      <w:pPr>
        <w:pStyle w:val="15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1.Беленький А. Бокс. Большие чемпионы.- М.:,2018 </w:t>
      </w:r>
    </w:p>
    <w:p w14:paraId="120498B9">
      <w:pPr>
        <w:pStyle w:val="15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2. Бокс. Правила соревнований. - М.: Федерация бокса России, 2019. </w:t>
      </w:r>
    </w:p>
    <w:p w14:paraId="5563B611">
      <w:pPr>
        <w:pStyle w:val="15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3.Бокс: Учебник для институтов физической культуры / Под общ. ред. И.П. Дегтярева. ФиС, 2020. </w:t>
      </w:r>
    </w:p>
    <w:p w14:paraId="6D4C813D">
      <w:pPr>
        <w:pStyle w:val="15"/>
        <w:spacing w:after="36"/>
        <w:rPr>
          <w:sz w:val="28"/>
          <w:szCs w:val="28"/>
        </w:rPr>
      </w:pPr>
      <w:r>
        <w:rPr>
          <w:sz w:val="28"/>
          <w:szCs w:val="28"/>
        </w:rPr>
        <w:t>4.Озолин Н.Г</w:t>
      </w:r>
      <w:r>
        <w:rPr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t xml:space="preserve">Настольная книга тренера: Наука побеждать. ООО «Издательство Астрель»; ООО «Издательство ACT», 2020. </w:t>
      </w:r>
    </w:p>
    <w:p w14:paraId="2B0703E9">
      <w:pPr>
        <w:pStyle w:val="15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5.Современная система подготовки боксёров/ В.И.Филимонов., М.,2019 </w:t>
      </w:r>
    </w:p>
    <w:p w14:paraId="472DDA22">
      <w:pPr>
        <w:pStyle w:val="15"/>
        <w:pageBreakBefore/>
        <w:jc w:val="right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Приложение</w:t>
      </w:r>
    </w:p>
    <w:p w14:paraId="4516380C">
      <w:pPr>
        <w:pStyle w:val="15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Методические указания к проведению контрольно-переводных нормативов по ОФП.</w:t>
      </w:r>
    </w:p>
    <w:p w14:paraId="0070FB35">
      <w:pPr>
        <w:pStyle w:val="15"/>
        <w:rPr>
          <w:sz w:val="28"/>
          <w:szCs w:val="28"/>
        </w:rPr>
      </w:pPr>
      <w:r>
        <w:rPr>
          <w:sz w:val="28"/>
          <w:szCs w:val="28"/>
        </w:rPr>
        <w:t xml:space="preserve">      С целью определения уровня общей физической подготовленности учащихся спортивно-оздоровительных организуется прием контрольно-переводных нормативов ежегодно, 2 раза в год — в начале и конце учебного года. Оценивается индивидуальная динамика уровня физической подготовленности. </w:t>
      </w:r>
    </w:p>
    <w:p w14:paraId="0961C160">
      <w:pPr>
        <w:pStyle w:val="15"/>
        <w:rPr>
          <w:sz w:val="28"/>
          <w:szCs w:val="28"/>
        </w:rPr>
      </w:pPr>
      <w:r>
        <w:rPr>
          <w:sz w:val="28"/>
          <w:szCs w:val="28"/>
        </w:rPr>
        <w:t xml:space="preserve">      Сдача контрольных нормативов проводится во время тренировочного занятия, содержание которого полностью посвящено определению уровня физической подготовленности. </w:t>
      </w:r>
    </w:p>
    <w:p w14:paraId="06443E4C">
      <w:pPr>
        <w:pStyle w:val="15"/>
        <w:rPr>
          <w:sz w:val="28"/>
          <w:szCs w:val="28"/>
        </w:rPr>
      </w:pPr>
      <w:r>
        <w:rPr>
          <w:sz w:val="28"/>
          <w:szCs w:val="28"/>
        </w:rPr>
        <w:t xml:space="preserve">Методика выполнения и приема контрольно-переводных нормативов </w:t>
      </w:r>
    </w:p>
    <w:p w14:paraId="03168DFE">
      <w:pPr>
        <w:pStyle w:val="15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1. Бег на 30, 500, 1000 метров </w:t>
      </w:r>
    </w:p>
    <w:p w14:paraId="1351F0BA">
      <w:pPr>
        <w:pStyle w:val="15"/>
        <w:rPr>
          <w:sz w:val="28"/>
          <w:szCs w:val="28"/>
        </w:rPr>
      </w:pPr>
      <w:r>
        <w:rPr>
          <w:sz w:val="28"/>
          <w:szCs w:val="28"/>
        </w:rPr>
        <w:t xml:space="preserve">выполняется по беговой дорожке (старт произвольный) Результат фиксируется с помощью секундомера с точностью до 0,1 секунды </w:t>
      </w:r>
    </w:p>
    <w:p w14:paraId="498CC82E">
      <w:pPr>
        <w:pStyle w:val="15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2. Прыжок в длину с места </w:t>
      </w:r>
    </w:p>
    <w:p w14:paraId="38E8732D">
      <w:pPr>
        <w:pStyle w:val="15"/>
        <w:rPr>
          <w:sz w:val="28"/>
          <w:szCs w:val="28"/>
        </w:rPr>
      </w:pPr>
      <w:r>
        <w:rPr>
          <w:sz w:val="28"/>
          <w:szCs w:val="28"/>
        </w:rPr>
        <w:t xml:space="preserve">Выполняется с места от стартовой линии толчком двух ног со взмахом рук. Длина прыжка измеряется в сантиметрах от стартовой линии до ближайшей точки касания в момент приземления любой точки тела. Дается 2 попытки, засчитывается лучший результат. При «заступе» попытка засчитывается при нулевом результате. </w:t>
      </w:r>
    </w:p>
    <w:p w14:paraId="48975B11">
      <w:pPr>
        <w:pStyle w:val="15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3.Подтягивание на перекладине </w:t>
      </w:r>
    </w:p>
    <w:p w14:paraId="718D6D38">
      <w:pPr>
        <w:pStyle w:val="15"/>
        <w:rPr>
          <w:sz w:val="28"/>
          <w:szCs w:val="28"/>
        </w:rPr>
      </w:pPr>
      <w:r>
        <w:rPr>
          <w:sz w:val="28"/>
          <w:szCs w:val="28"/>
        </w:rPr>
        <w:t xml:space="preserve">Выполняется из виса хватом сверху непрерывным движением, до положения подбородка выше уровня перекладины и опусканием в вис до полного выпрямления рук. Не допускается поочередное сгибание рук, рывки ногами, туловищем, раскачивания, неполное выпрямление рук в положение виса. Пауза между подтягиваниями не более 5 сек. </w:t>
      </w:r>
    </w:p>
    <w:p w14:paraId="59A3F993">
      <w:pPr>
        <w:pStyle w:val="15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4.Сгибание и разгибание рук в упоре лежа (отжимания) </w:t>
      </w:r>
    </w:p>
    <w:p w14:paraId="02AA5C8A">
      <w:pPr>
        <w:pStyle w:val="15"/>
        <w:rPr>
          <w:sz w:val="28"/>
          <w:szCs w:val="28"/>
        </w:rPr>
      </w:pPr>
      <w:r>
        <w:rPr>
          <w:sz w:val="28"/>
          <w:szCs w:val="28"/>
        </w:rPr>
        <w:t xml:space="preserve">Выполняется из упора лежа, голова, туловище и ноги составляют прямую линию. Ширина постановки рук — ширина плеч. Сгибание рук выполняется до положения прямого угла в локтевых суставах, разгибание производится одновременно двумя руками до полного выпрямления рук без нарушения прямой линии тела. Дается 1 попытка. Пауза между повторами не более 3 сек. Фиксируется количество отжиманий при условии соблюдения техники выполнения упражнения. </w:t>
      </w:r>
    </w:p>
    <w:p w14:paraId="5CACCF55">
      <w:pPr>
        <w:pStyle w:val="15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5. Упражнение на гибкость </w:t>
      </w:r>
    </w:p>
    <w:p w14:paraId="6C9AC85F">
      <w:pPr>
        <w:pStyle w:val="15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Выполняется наклон из положения стоя на возвышении (до 30 см) с фиксацией не менее 2 сек. Измеряется расстояние от линии опоры до уровня </w:t>
      </w:r>
    </w:p>
    <w:p w14:paraId="0905C2DA">
      <w:pPr>
        <w:pStyle w:val="15"/>
        <w:rPr>
          <w:color w:val="auto"/>
        </w:rPr>
      </w:pPr>
    </w:p>
    <w:p w14:paraId="3D10CCAF">
      <w:pPr>
        <w:pStyle w:val="15"/>
        <w:pageBreakBefore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средних пальцев обеих рук. Дается 2 попытки. Результат не учитывается при сгибании ног в коленях. </w:t>
      </w:r>
    </w:p>
    <w:p w14:paraId="488924D9">
      <w:pPr>
        <w:pStyle w:val="15"/>
        <w:rPr>
          <w:color w:val="auto"/>
          <w:sz w:val="28"/>
          <w:szCs w:val="28"/>
        </w:rPr>
      </w:pPr>
      <w:r>
        <w:rPr>
          <w:b/>
          <w:bCs/>
          <w:i/>
          <w:iCs/>
          <w:color w:val="auto"/>
          <w:sz w:val="28"/>
          <w:szCs w:val="28"/>
        </w:rPr>
        <w:t xml:space="preserve">6. Поднимание ног на шведской стенке.  </w:t>
      </w:r>
      <w:r>
        <w:rPr>
          <w:color w:val="auto"/>
          <w:sz w:val="28"/>
          <w:szCs w:val="28"/>
        </w:rPr>
        <w:t xml:space="preserve">Выполняется из положения виса на шведской стенке. Поднимаются прямые ноги на высоту 90° и выше. Засчитывается количество раз. </w:t>
      </w:r>
    </w:p>
    <w:p w14:paraId="5057796A">
      <w:pPr>
        <w:pStyle w:val="15"/>
        <w:rPr>
          <w:color w:val="auto"/>
          <w:sz w:val="28"/>
          <w:szCs w:val="28"/>
        </w:rPr>
      </w:pPr>
      <w:r>
        <w:rPr>
          <w:b/>
          <w:bCs/>
          <w:i/>
          <w:iCs/>
          <w:color w:val="auto"/>
          <w:sz w:val="28"/>
          <w:szCs w:val="28"/>
        </w:rPr>
        <w:t xml:space="preserve">7. Толчок ядра (4 кг). </w:t>
      </w:r>
      <w:r>
        <w:rPr>
          <w:color w:val="auto"/>
          <w:sz w:val="28"/>
          <w:szCs w:val="28"/>
        </w:rPr>
        <w:t xml:space="preserve">Выполняется с места от ограничительной линии Ядро должно касаться или быть зафиксировано у шеи или подбородка, и кисть руки не должна опускаться ниже этого положения во время толкания. Ядро не должно отводиться за линию плеч. </w:t>
      </w:r>
    </w:p>
    <w:p w14:paraId="46D9B6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Расстояние броска измеряется как расстояние от внешней ограничительной линии до точки падения снаряда. Выполняется 2 попытки каждой рукой, засчитываются лучшие результаты.</w:t>
      </w:r>
    </w:p>
    <w:sectPr>
      <w:footerReference r:id="rId3" w:type="default"/>
      <w:pgSz w:w="11906" w:h="16838"/>
      <w:pgMar w:top="1134" w:right="566" w:bottom="1134" w:left="1701" w:header="708" w:footer="708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YS Tex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38261973"/>
    </w:sdtPr>
    <w:sdtContent>
      <w:p w14:paraId="44372D6D">
        <w:pPr>
          <w:pStyle w:val="1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18</w:t>
        </w:r>
        <w:r>
          <w:fldChar w:fldCharType="end"/>
        </w:r>
      </w:p>
    </w:sdtContent>
  </w:sdt>
  <w:p w14:paraId="13D6927B"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157506"/>
    <w:multiLevelType w:val="multilevel"/>
    <w:tmpl w:val="0A15750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2B2A35C2"/>
    <w:multiLevelType w:val="multilevel"/>
    <w:tmpl w:val="2B2A35C2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CE2015"/>
    <w:multiLevelType w:val="multilevel"/>
    <w:tmpl w:val="33CE2015"/>
    <w:lvl w:ilvl="0" w:tentative="0">
      <w:start w:val="1"/>
      <w:numFmt w:val="bullet"/>
      <w:lvlText w:val=""/>
      <w:lvlJc w:val="left"/>
      <w:pPr>
        <w:tabs>
          <w:tab w:val="left" w:pos="1140"/>
        </w:tabs>
        <w:ind w:left="11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2220"/>
        </w:tabs>
        <w:ind w:left="22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940"/>
        </w:tabs>
        <w:ind w:left="29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660"/>
        </w:tabs>
        <w:ind w:left="36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4380"/>
        </w:tabs>
        <w:ind w:left="43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5100"/>
        </w:tabs>
        <w:ind w:left="51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820"/>
        </w:tabs>
        <w:ind w:left="58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540"/>
        </w:tabs>
        <w:ind w:left="65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7260"/>
        </w:tabs>
        <w:ind w:left="7260" w:hanging="360"/>
      </w:pPr>
      <w:rPr>
        <w:rFonts w:hint="default" w:ascii="Wingdings" w:hAnsi="Wingdings"/>
      </w:rPr>
    </w:lvl>
  </w:abstractNum>
  <w:abstractNum w:abstractNumId="3">
    <w:nsid w:val="49BF68B9"/>
    <w:multiLevelType w:val="singleLevel"/>
    <w:tmpl w:val="49BF68B9"/>
    <w:lvl w:ilvl="0" w:tentative="0">
      <w:start w:val="2"/>
      <w:numFmt w:val="bullet"/>
      <w:lvlText w:val="-"/>
      <w:lvlJc w:val="left"/>
      <w:pPr>
        <w:tabs>
          <w:tab w:val="left" w:pos="1068"/>
        </w:tabs>
        <w:ind w:left="1068" w:hanging="360"/>
      </w:pPr>
    </w:lvl>
  </w:abstractNum>
  <w:abstractNum w:abstractNumId="4">
    <w:nsid w:val="4F5A679E"/>
    <w:multiLevelType w:val="multilevel"/>
    <w:tmpl w:val="4F5A679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5DAB3659"/>
    <w:multiLevelType w:val="multilevel"/>
    <w:tmpl w:val="5DAB3659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C634662"/>
    <w:multiLevelType w:val="multilevel"/>
    <w:tmpl w:val="7C63466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BA5342"/>
    <w:rsid w:val="000369F5"/>
    <w:rsid w:val="00063622"/>
    <w:rsid w:val="00070C42"/>
    <w:rsid w:val="00076C01"/>
    <w:rsid w:val="000A57D6"/>
    <w:rsid w:val="000F021D"/>
    <w:rsid w:val="0012457A"/>
    <w:rsid w:val="00131654"/>
    <w:rsid w:val="001559B7"/>
    <w:rsid w:val="00170F33"/>
    <w:rsid w:val="00192FD7"/>
    <w:rsid w:val="002068C5"/>
    <w:rsid w:val="00232FB6"/>
    <w:rsid w:val="002579FB"/>
    <w:rsid w:val="002744FE"/>
    <w:rsid w:val="00276E82"/>
    <w:rsid w:val="002A4F9A"/>
    <w:rsid w:val="002F4A45"/>
    <w:rsid w:val="00315644"/>
    <w:rsid w:val="003246EA"/>
    <w:rsid w:val="00330B03"/>
    <w:rsid w:val="003357BF"/>
    <w:rsid w:val="003558FB"/>
    <w:rsid w:val="003570D5"/>
    <w:rsid w:val="003829B3"/>
    <w:rsid w:val="003862BE"/>
    <w:rsid w:val="003A1EB7"/>
    <w:rsid w:val="0049391E"/>
    <w:rsid w:val="005450CC"/>
    <w:rsid w:val="0057396D"/>
    <w:rsid w:val="00582AC1"/>
    <w:rsid w:val="005869F8"/>
    <w:rsid w:val="00593943"/>
    <w:rsid w:val="005D312A"/>
    <w:rsid w:val="00625E56"/>
    <w:rsid w:val="00653124"/>
    <w:rsid w:val="006A1F00"/>
    <w:rsid w:val="006A5C07"/>
    <w:rsid w:val="006A6079"/>
    <w:rsid w:val="006A719E"/>
    <w:rsid w:val="006C4AAD"/>
    <w:rsid w:val="006C4D8A"/>
    <w:rsid w:val="006E79A8"/>
    <w:rsid w:val="006F15C0"/>
    <w:rsid w:val="006F2C17"/>
    <w:rsid w:val="00713061"/>
    <w:rsid w:val="00735C1B"/>
    <w:rsid w:val="007673E9"/>
    <w:rsid w:val="007810CC"/>
    <w:rsid w:val="00787A2A"/>
    <w:rsid w:val="00853841"/>
    <w:rsid w:val="00854FBD"/>
    <w:rsid w:val="00866B43"/>
    <w:rsid w:val="008E1366"/>
    <w:rsid w:val="008F41F2"/>
    <w:rsid w:val="00925BBE"/>
    <w:rsid w:val="00930BF6"/>
    <w:rsid w:val="00940F7E"/>
    <w:rsid w:val="00996A12"/>
    <w:rsid w:val="009D5FC6"/>
    <w:rsid w:val="00A43EF0"/>
    <w:rsid w:val="00A746A1"/>
    <w:rsid w:val="00AC657B"/>
    <w:rsid w:val="00AE74CE"/>
    <w:rsid w:val="00AF3DC7"/>
    <w:rsid w:val="00AF7DB9"/>
    <w:rsid w:val="00B07084"/>
    <w:rsid w:val="00B17DA8"/>
    <w:rsid w:val="00B256E4"/>
    <w:rsid w:val="00B265D6"/>
    <w:rsid w:val="00B71DCC"/>
    <w:rsid w:val="00BA5342"/>
    <w:rsid w:val="00BC20F9"/>
    <w:rsid w:val="00BF1571"/>
    <w:rsid w:val="00C01A89"/>
    <w:rsid w:val="00C244A3"/>
    <w:rsid w:val="00C36AEC"/>
    <w:rsid w:val="00C41D76"/>
    <w:rsid w:val="00C72624"/>
    <w:rsid w:val="00C80351"/>
    <w:rsid w:val="00CC2C12"/>
    <w:rsid w:val="00D00941"/>
    <w:rsid w:val="00D01836"/>
    <w:rsid w:val="00D17378"/>
    <w:rsid w:val="00D5166F"/>
    <w:rsid w:val="00D57524"/>
    <w:rsid w:val="00D7374F"/>
    <w:rsid w:val="00D768E9"/>
    <w:rsid w:val="00D814DF"/>
    <w:rsid w:val="00DA75DB"/>
    <w:rsid w:val="00DF1716"/>
    <w:rsid w:val="00E402B4"/>
    <w:rsid w:val="00E66BC6"/>
    <w:rsid w:val="00E67242"/>
    <w:rsid w:val="00EC2A64"/>
    <w:rsid w:val="00EE210E"/>
    <w:rsid w:val="00EE2CEC"/>
    <w:rsid w:val="00F15278"/>
    <w:rsid w:val="00F26C68"/>
    <w:rsid w:val="00F3304C"/>
    <w:rsid w:val="00F37035"/>
    <w:rsid w:val="00F43F26"/>
    <w:rsid w:val="00F9486F"/>
    <w:rsid w:val="00FC25CE"/>
    <w:rsid w:val="00FD73FC"/>
    <w:rsid w:val="0E8F35E7"/>
    <w:rsid w:val="4B2B1C75"/>
    <w:rsid w:val="600A2C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suppressAutoHyphens/>
      <w:autoSpaceDE w:val="0"/>
    </w:pPr>
    <w:rPr>
      <w:rFonts w:ascii="Arial" w:hAnsi="Arial" w:eastAsia="Times New Roman" w:cs="Arial"/>
      <w:lang w:val="ru-RU" w:eastAsia="ar-SA" w:bidi="ar-SA"/>
    </w:rPr>
  </w:style>
  <w:style w:type="paragraph" w:styleId="2">
    <w:name w:val="heading 2"/>
    <w:basedOn w:val="1"/>
    <w:link w:val="18"/>
    <w:qFormat/>
    <w:uiPriority w:val="9"/>
    <w:pPr>
      <w:widowControl/>
      <w:suppressAutoHyphens w:val="0"/>
      <w:autoSpaceDE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semiHidden/>
    <w:unhideWhenUsed/>
    <w:qFormat/>
    <w:uiPriority w:val="99"/>
    <w:rPr>
      <w:color w:val="0000FF"/>
      <w:u w:val="single"/>
    </w:rPr>
  </w:style>
  <w:style w:type="paragraph" w:styleId="6">
    <w:name w:val="Balloon Text"/>
    <w:basedOn w:val="1"/>
    <w:link w:val="2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7">
    <w:name w:val="Body Text 2"/>
    <w:basedOn w:val="1"/>
    <w:link w:val="22"/>
    <w:semiHidden/>
    <w:unhideWhenUsed/>
    <w:qFormat/>
    <w:uiPriority w:val="99"/>
    <w:pPr>
      <w:spacing w:after="120" w:line="480" w:lineRule="auto"/>
    </w:pPr>
  </w:style>
  <w:style w:type="paragraph" w:styleId="8">
    <w:name w:val="header"/>
    <w:basedOn w:val="1"/>
    <w:link w:val="19"/>
    <w:unhideWhenUsed/>
    <w:qFormat/>
    <w:uiPriority w:val="99"/>
    <w:pPr>
      <w:tabs>
        <w:tab w:val="center" w:pos="4677"/>
        <w:tab w:val="right" w:pos="9355"/>
      </w:tabs>
    </w:pPr>
  </w:style>
  <w:style w:type="paragraph" w:styleId="9">
    <w:name w:val="Body Text"/>
    <w:basedOn w:val="1"/>
    <w:link w:val="17"/>
    <w:qFormat/>
    <w:uiPriority w:val="0"/>
    <w:pPr>
      <w:widowControl/>
      <w:suppressAutoHyphens w:val="0"/>
      <w:autoSpaceDE/>
      <w:spacing w:before="120" w:after="240" w:line="36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Normal (Web)"/>
    <w:basedOn w:val="1"/>
    <w:semiHidden/>
    <w:unhideWhenUsed/>
    <w:qFormat/>
    <w:uiPriority w:val="99"/>
    <w:pPr>
      <w:widowControl/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styleId="12">
    <w:name w:val="No Spacing"/>
    <w:link w:val="13"/>
    <w:qFormat/>
    <w:uiPriority w:val="1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13">
    <w:name w:val="Без интервала Знак"/>
    <w:basedOn w:val="3"/>
    <w:link w:val="12"/>
    <w:qFormat/>
    <w:uiPriority w:val="1"/>
  </w:style>
  <w:style w:type="paragraph" w:customStyle="1" w:styleId="14">
    <w:name w:val="Стиль1"/>
    <w:basedOn w:val="1"/>
    <w:qFormat/>
    <w:uiPriority w:val="0"/>
    <w:pPr>
      <w:widowControl/>
      <w:suppressAutoHyphens w:val="0"/>
      <w:autoSpaceDE/>
      <w:spacing w:before="120" w:after="240" w:line="36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paragraph" w:customStyle="1" w:styleId="15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styleId="16">
    <w:name w:val="List Paragraph"/>
    <w:basedOn w:val="1"/>
    <w:qFormat/>
    <w:uiPriority w:val="34"/>
    <w:pPr>
      <w:widowControl/>
      <w:suppressAutoHyphens w:val="0"/>
      <w:autoSpaceDE/>
      <w:ind w:left="720"/>
      <w:contextualSpacing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7">
    <w:name w:val="Основной текст Знак"/>
    <w:basedOn w:val="3"/>
    <w:link w:val="9"/>
    <w:qFormat/>
    <w:uiPriority w:val="0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customStyle="1" w:styleId="18">
    <w:name w:val="Заголовок 2 Знак"/>
    <w:basedOn w:val="3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customStyle="1" w:styleId="19">
    <w:name w:val="Верхний колонтитул Знак"/>
    <w:basedOn w:val="3"/>
    <w:link w:val="8"/>
    <w:qFormat/>
    <w:uiPriority w:val="99"/>
    <w:rPr>
      <w:rFonts w:ascii="Arial" w:hAnsi="Arial" w:eastAsia="Times New Roman" w:cs="Arial"/>
      <w:sz w:val="20"/>
      <w:szCs w:val="20"/>
      <w:lang w:eastAsia="ar-SA"/>
    </w:rPr>
  </w:style>
  <w:style w:type="character" w:customStyle="1" w:styleId="20">
    <w:name w:val="Нижний колонтитул Знак"/>
    <w:basedOn w:val="3"/>
    <w:link w:val="10"/>
    <w:qFormat/>
    <w:uiPriority w:val="99"/>
    <w:rPr>
      <w:rFonts w:ascii="Arial" w:hAnsi="Arial" w:eastAsia="Times New Roman" w:cs="Arial"/>
      <w:sz w:val="20"/>
      <w:szCs w:val="20"/>
      <w:lang w:eastAsia="ar-SA"/>
    </w:rPr>
  </w:style>
  <w:style w:type="character" w:customStyle="1" w:styleId="21">
    <w:name w:val="Текст выноски Знак"/>
    <w:basedOn w:val="3"/>
    <w:link w:val="6"/>
    <w:semiHidden/>
    <w:qFormat/>
    <w:uiPriority w:val="99"/>
    <w:rPr>
      <w:rFonts w:ascii="Tahoma" w:hAnsi="Tahoma" w:eastAsia="Times New Roman" w:cs="Tahoma"/>
      <w:sz w:val="16"/>
      <w:szCs w:val="16"/>
      <w:lang w:eastAsia="ar-SA"/>
    </w:rPr>
  </w:style>
  <w:style w:type="character" w:customStyle="1" w:styleId="22">
    <w:name w:val="Основной текст 2 Знак"/>
    <w:basedOn w:val="3"/>
    <w:link w:val="7"/>
    <w:semiHidden/>
    <w:qFormat/>
    <w:uiPriority w:val="99"/>
    <w:rPr>
      <w:rFonts w:ascii="Arial" w:hAnsi="Arial" w:eastAsia="Times New Roman" w:cs="Arial"/>
      <w:sz w:val="20"/>
      <w:szCs w:val="20"/>
      <w:lang w:eastAsia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27</Pages>
  <Words>6048</Words>
  <Characters>34477</Characters>
  <Lines>287</Lines>
  <Paragraphs>80</Paragraphs>
  <TotalTime>5</TotalTime>
  <ScaleCrop>false</ScaleCrop>
  <LinksUpToDate>false</LinksUpToDate>
  <CharactersWithSpaces>40445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2022-01-27T06:04:00Z</dcterms:created>
  <dc:creator>User</dc:creator>
  <cp:lastModifiedBy>User</cp:lastModifiedBy>
  <cp:lastPrinted>2022-02-03T00:24:00Z</cp:lastPrinted>
  <dcterms:modified xsi:type="dcterms:W3CDTF">2026-03-22T22:47:45Z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E3605FB3C2DD4CFB82ADF98BF3B01041_12</vt:lpwstr>
  </property>
</Properties>
</file>