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86B" w:rsidRDefault="0076186B" w:rsidP="002D16D4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761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познавательных способностей старших дошкольников с задержкой психического развития посредством логических игр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D16D4" w:rsidRDefault="002D16D4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rStyle w:val="a4"/>
          <w:color w:val="000000"/>
        </w:rPr>
      </w:pPr>
    </w:p>
    <w:p w:rsidR="002D16D4" w:rsidRPr="002D16D4" w:rsidRDefault="002D16D4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000000"/>
          <w:sz w:val="26"/>
          <w:szCs w:val="26"/>
        </w:rPr>
      </w:pPr>
      <w:r>
        <w:rPr>
          <w:rStyle w:val="a4"/>
          <w:color w:val="000000"/>
        </w:rPr>
        <w:t xml:space="preserve">     </w:t>
      </w:r>
      <w:r w:rsidRPr="002D16D4">
        <w:rPr>
          <w:rStyle w:val="a4"/>
          <w:color w:val="000000"/>
          <w:sz w:val="26"/>
          <w:szCs w:val="26"/>
        </w:rPr>
        <w:t xml:space="preserve">Автор: </w:t>
      </w:r>
      <w:proofErr w:type="spellStart"/>
      <w:r w:rsidRPr="002D16D4">
        <w:rPr>
          <w:rStyle w:val="a4"/>
          <w:color w:val="000000"/>
          <w:sz w:val="26"/>
          <w:szCs w:val="26"/>
        </w:rPr>
        <w:t>Шелепова</w:t>
      </w:r>
      <w:proofErr w:type="spellEnd"/>
      <w:r w:rsidRPr="002D16D4">
        <w:rPr>
          <w:rStyle w:val="a4"/>
          <w:color w:val="000000"/>
          <w:sz w:val="26"/>
          <w:szCs w:val="26"/>
        </w:rPr>
        <w:t xml:space="preserve"> Марина Леонидовна</w:t>
      </w:r>
    </w:p>
    <w:p w:rsidR="002D16D4" w:rsidRPr="002D16D4" w:rsidRDefault="002D16D4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000000"/>
          <w:sz w:val="26"/>
          <w:szCs w:val="26"/>
        </w:rPr>
      </w:pPr>
      <w:r w:rsidRPr="002D16D4">
        <w:rPr>
          <w:rStyle w:val="a4"/>
          <w:color w:val="000000"/>
          <w:sz w:val="26"/>
          <w:szCs w:val="26"/>
        </w:rPr>
        <w:t xml:space="preserve">     МБДОУ «Детский сад № 204»,г</w:t>
      </w:r>
      <w:proofErr w:type="gramStart"/>
      <w:r w:rsidRPr="002D16D4">
        <w:rPr>
          <w:rStyle w:val="a4"/>
          <w:color w:val="000000"/>
          <w:sz w:val="26"/>
          <w:szCs w:val="26"/>
        </w:rPr>
        <w:t>.Б</w:t>
      </w:r>
      <w:proofErr w:type="gramEnd"/>
      <w:r w:rsidRPr="002D16D4">
        <w:rPr>
          <w:rStyle w:val="a4"/>
          <w:color w:val="000000"/>
          <w:sz w:val="26"/>
          <w:szCs w:val="26"/>
        </w:rPr>
        <w:t>арнаул, Алтайский край</w:t>
      </w:r>
    </w:p>
    <w:p w:rsidR="002D16D4" w:rsidRPr="002D16D4" w:rsidRDefault="002D16D4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b/>
          <w:sz w:val="26"/>
          <w:szCs w:val="26"/>
        </w:rPr>
      </w:pP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  <w:r w:rsidRPr="002D16D4">
        <w:rPr>
          <w:color w:val="212529"/>
          <w:sz w:val="26"/>
          <w:szCs w:val="26"/>
        </w:rPr>
        <w:t>В последние десятилетия одной из самых актуальных обозначилась проблема существенного роста детей с нарушениями в психическом и соматическом развитии. Особое место среди этих детей занимают именно дети с задержкой психического развития (ЗПР).</w:t>
      </w:r>
    </w:p>
    <w:p w:rsidR="0076186B" w:rsidRPr="002D16D4" w:rsidRDefault="002D16D4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  <w:r>
        <w:rPr>
          <w:color w:val="212529"/>
          <w:sz w:val="26"/>
          <w:szCs w:val="26"/>
        </w:rPr>
        <w:t xml:space="preserve">ЗПР - </w:t>
      </w:r>
      <w:r w:rsidR="0076186B" w:rsidRPr="002D16D4">
        <w:rPr>
          <w:color w:val="212529"/>
          <w:sz w:val="26"/>
          <w:szCs w:val="26"/>
        </w:rPr>
        <w:t>это особый тип психического развития ребенка, характеризующийся незрелостью отдельных психических и психомоторных функций или психики в целом, формирующийся под влиянием наследственных, социально-средовых и психологических факторов.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  <w:r w:rsidRPr="002D16D4">
        <w:rPr>
          <w:color w:val="212529"/>
          <w:sz w:val="26"/>
          <w:szCs w:val="26"/>
        </w:rPr>
        <w:t>Дети с ЗПР нуждаются в специально организованных условиях воспитания и обучения.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  <w:r w:rsidRPr="002D16D4">
        <w:rPr>
          <w:color w:val="212529"/>
          <w:sz w:val="26"/>
          <w:szCs w:val="26"/>
        </w:rPr>
        <w:t>Во-первых, мы должны учитывать, что ребенок с отклонениями в развитии не может продуктивно развиваться без специально созданной и постоянно поддерживаемой взрослым ситуации успеха. Именно для ребенка с ЗПР данная ситуация жизненно необходима. Взрослому нужно постоянно создавать педагогические условия, при которых ребенок сможет перенести усвоенные способы и навыки в новую или по-новому осмысленную ситуацию. Это замечание относится не только к предметно-практическому миру ребенка, но к формируемым навыкам межличностного взаимодействия.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  <w:r w:rsidRPr="002D16D4">
        <w:rPr>
          <w:color w:val="212529"/>
          <w:sz w:val="26"/>
          <w:szCs w:val="26"/>
        </w:rPr>
        <w:t>Во-вторых, необходимо учитывать потребности ребенка-дошкольника с ЗПР в общении со сверстниками. Эти психологические потребности могут быть реализованы в условиях коллектива сверстников. Поэтому при работе с детьми этой категории индивидуальная работа должна вестись параллельно с коллективными видами деятельности.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  <w:r w:rsidRPr="002D16D4">
        <w:rPr>
          <w:color w:val="212529"/>
          <w:sz w:val="26"/>
          <w:szCs w:val="26"/>
        </w:rPr>
        <w:t>В дошкольном детстве общение, предметная, игровая, изобразительная, конструктивная и трудовая деятельность лежат в основе возникновения всех психологических новообразований и становления личности ребенка в целом.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  <w:r w:rsidRPr="002D16D4">
        <w:rPr>
          <w:color w:val="212529"/>
          <w:sz w:val="26"/>
          <w:szCs w:val="26"/>
        </w:rPr>
        <w:t>Обучение и развитие детей с задержкой психического развития чрезвычайно затрудненно из-за смешанного, осложненного характера их дефекта, в котором задержка развития высших корковых функций часто сочетаются с эмоционально-волевыми расстройствами, нарушениями деятельности, двигательной и речевой недостаточностью.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  <w:r w:rsidRPr="002D16D4">
        <w:rPr>
          <w:color w:val="212529"/>
          <w:sz w:val="26"/>
          <w:szCs w:val="26"/>
        </w:rPr>
        <w:t>Научить ребенка думать, при</w:t>
      </w:r>
      <w:r w:rsidR="002D16D4">
        <w:rPr>
          <w:color w:val="212529"/>
          <w:sz w:val="26"/>
          <w:szCs w:val="26"/>
        </w:rPr>
        <w:t xml:space="preserve">учить его к умственному труду - </w:t>
      </w:r>
      <w:r w:rsidRPr="002D16D4">
        <w:rPr>
          <w:color w:val="212529"/>
          <w:sz w:val="26"/>
          <w:szCs w:val="26"/>
        </w:rPr>
        <w:t>нелегкая задача, стоящая перед педагогом. Педагогу необходимо помнить, что умственный труд очень тяжел. Для детей с ЗПР свойственна леность мысли: им не хочется думать. Именно по этой причине они нередко отказываются от задания со словами: «Я не знаю, не умею». В то же время при участии взрослых они вполне способны сделать то, что им предлагают.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  <w:r w:rsidRPr="002D16D4">
        <w:rPr>
          <w:color w:val="212529"/>
          <w:sz w:val="26"/>
          <w:szCs w:val="26"/>
        </w:rPr>
        <w:t>Чтобы приучить детей к умственному труду, необходимо сделать этот труд интересным, занимательным. Занимательность же умственного труда достигается разными методами, среди которых особое место занимают дидактические игры и упражнения, которые являются продуктивной формой обучения в дошкольном возрасте.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  <w:r w:rsidRPr="002D16D4">
        <w:rPr>
          <w:color w:val="212529"/>
          <w:sz w:val="26"/>
          <w:szCs w:val="26"/>
        </w:rPr>
        <w:lastRenderedPageBreak/>
        <w:t>Формирование всех видов детской деятельности происходит в ДОУ компенсирующего вида на специальных занятиях, а затем переносится в свободную деятельность детей.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  <w:r w:rsidRPr="002D16D4">
        <w:rPr>
          <w:color w:val="212529"/>
          <w:sz w:val="26"/>
          <w:szCs w:val="26"/>
        </w:rPr>
        <w:t>Коррекционно-педагогическая работа с детьми с ЗПР строится на основе современных подходов к организации преемственных связей между дошкольным и начальным звеньями системы непрерывного образования. В дошкольном учреждении эта работа ведется воспитателями и специалистами (учителями-дефектологами, педагогами-психологами, учителями-логопедами).</w:t>
      </w:r>
    </w:p>
    <w:p w:rsidR="0076186B" w:rsidRPr="002D16D4" w:rsidRDefault="0076186B" w:rsidP="002D16D4">
      <w:pPr>
        <w:pStyle w:val="4"/>
        <w:shd w:val="clear" w:color="auto" w:fill="FFFFFF"/>
        <w:spacing w:before="0" w:line="240" w:lineRule="auto"/>
        <w:ind w:left="-284"/>
        <w:rPr>
          <w:rFonts w:ascii="Times New Roman" w:hAnsi="Times New Roman" w:cs="Times New Roman"/>
          <w:b w:val="0"/>
          <w:bCs w:val="0"/>
          <w:i w:val="0"/>
          <w:color w:val="auto"/>
          <w:sz w:val="26"/>
          <w:szCs w:val="26"/>
          <w:u w:val="single"/>
        </w:rPr>
      </w:pPr>
      <w:r w:rsidRPr="002D16D4">
        <w:rPr>
          <w:rStyle w:val="a4"/>
          <w:rFonts w:ascii="Times New Roman" w:hAnsi="Times New Roman" w:cs="Times New Roman"/>
          <w:i w:val="0"/>
          <w:color w:val="auto"/>
          <w:sz w:val="26"/>
          <w:szCs w:val="26"/>
          <w:u w:val="single"/>
        </w:rPr>
        <w:t>Основные приёмы развития логического мышления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b/>
          <w:color w:val="212529"/>
          <w:sz w:val="26"/>
          <w:szCs w:val="26"/>
        </w:rPr>
      </w:pPr>
      <w:r w:rsidRPr="002D16D4">
        <w:rPr>
          <w:rStyle w:val="a4"/>
          <w:b w:val="0"/>
          <w:color w:val="212529"/>
          <w:sz w:val="26"/>
          <w:szCs w:val="26"/>
        </w:rPr>
        <w:t>1.«</w:t>
      </w:r>
      <w:proofErr w:type="spellStart"/>
      <w:r w:rsidRPr="002D16D4">
        <w:rPr>
          <w:rStyle w:val="a4"/>
          <w:b w:val="0"/>
          <w:color w:val="212529"/>
          <w:sz w:val="26"/>
          <w:szCs w:val="26"/>
        </w:rPr>
        <w:t>Сериация</w:t>
      </w:r>
      <w:proofErr w:type="spellEnd"/>
      <w:r w:rsidRPr="002D16D4">
        <w:rPr>
          <w:rStyle w:val="a4"/>
          <w:b w:val="0"/>
          <w:color w:val="212529"/>
          <w:sz w:val="26"/>
          <w:szCs w:val="26"/>
        </w:rPr>
        <w:t>»</w:t>
      </w:r>
      <w:r w:rsidRPr="002D16D4">
        <w:rPr>
          <w:b/>
          <w:color w:val="212529"/>
          <w:sz w:val="26"/>
          <w:szCs w:val="26"/>
        </w:rPr>
        <w:t xml:space="preserve"> - </w:t>
      </w:r>
      <w:r w:rsidRPr="002D16D4">
        <w:rPr>
          <w:color w:val="212529"/>
          <w:sz w:val="26"/>
          <w:szCs w:val="26"/>
        </w:rPr>
        <w:t>построение упорядоченных возрастающих или убывающих рядов.</w:t>
      </w:r>
      <w:r w:rsidRPr="002D16D4">
        <w:rPr>
          <w:b/>
          <w:color w:val="212529"/>
          <w:sz w:val="26"/>
          <w:szCs w:val="26"/>
        </w:rPr>
        <w:t xml:space="preserve"> </w:t>
      </w:r>
      <w:r w:rsidR="000D1B36">
        <w:rPr>
          <w:color w:val="212529"/>
          <w:sz w:val="26"/>
          <w:szCs w:val="26"/>
        </w:rPr>
        <w:t xml:space="preserve">Классический пример </w:t>
      </w:r>
      <w:proofErr w:type="spellStart"/>
      <w:r w:rsidR="000D1B36">
        <w:rPr>
          <w:color w:val="212529"/>
          <w:sz w:val="26"/>
          <w:szCs w:val="26"/>
        </w:rPr>
        <w:t>сериации</w:t>
      </w:r>
      <w:proofErr w:type="spellEnd"/>
      <w:r w:rsidR="000D1B36">
        <w:rPr>
          <w:color w:val="212529"/>
          <w:sz w:val="26"/>
          <w:szCs w:val="26"/>
        </w:rPr>
        <w:t xml:space="preserve"> - </w:t>
      </w:r>
      <w:r w:rsidRPr="002D16D4">
        <w:rPr>
          <w:color w:val="212529"/>
          <w:sz w:val="26"/>
          <w:szCs w:val="26"/>
        </w:rPr>
        <w:t>матрёшки, пирамидки, игры-вкладыши.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b/>
          <w:color w:val="212529"/>
          <w:sz w:val="26"/>
          <w:szCs w:val="26"/>
        </w:rPr>
      </w:pPr>
      <w:r w:rsidRPr="002D16D4">
        <w:rPr>
          <w:rStyle w:val="a4"/>
          <w:b w:val="0"/>
          <w:color w:val="212529"/>
          <w:sz w:val="26"/>
          <w:szCs w:val="26"/>
        </w:rPr>
        <w:t>2.«Анализ, синтез»</w:t>
      </w:r>
      <w:r w:rsidRPr="002D16D4">
        <w:rPr>
          <w:b/>
          <w:color w:val="212529"/>
          <w:sz w:val="26"/>
          <w:szCs w:val="26"/>
        </w:rPr>
        <w:t xml:space="preserve"> - </w:t>
      </w:r>
      <w:r w:rsidRPr="002D16D4">
        <w:rPr>
          <w:color w:val="212529"/>
          <w:sz w:val="26"/>
          <w:szCs w:val="26"/>
        </w:rPr>
        <w:t>выделение свойств объекта, или самого объекта из группы по определённому признаку и соединение различных элементов в единое целое.</w:t>
      </w:r>
      <w:r w:rsidRPr="002D16D4">
        <w:rPr>
          <w:b/>
          <w:color w:val="212529"/>
          <w:sz w:val="26"/>
          <w:szCs w:val="26"/>
        </w:rPr>
        <w:t xml:space="preserve"> 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b/>
          <w:color w:val="212529"/>
          <w:sz w:val="26"/>
          <w:szCs w:val="26"/>
        </w:rPr>
      </w:pPr>
      <w:r w:rsidRPr="002D16D4">
        <w:rPr>
          <w:color w:val="212529"/>
          <w:sz w:val="26"/>
          <w:szCs w:val="26"/>
        </w:rPr>
        <w:t>При задержке психического развития первостепенное значение приобретает обучение детей синтезу и анализу. Поэтому сначала необходимо обучить детей синтезу - соединение различных элементов в единое целое. Затем обучаем детей анализу - выделению свойств объекта, или самого объекта из группы по определённому признаку.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b/>
          <w:color w:val="212529"/>
          <w:sz w:val="26"/>
          <w:szCs w:val="26"/>
        </w:rPr>
      </w:pPr>
      <w:r w:rsidRPr="002D16D4">
        <w:rPr>
          <w:rStyle w:val="a4"/>
          <w:b w:val="0"/>
          <w:color w:val="212529"/>
          <w:sz w:val="26"/>
          <w:szCs w:val="26"/>
        </w:rPr>
        <w:t>3.«Сравнение»</w:t>
      </w:r>
      <w:r w:rsidRPr="002D16D4">
        <w:rPr>
          <w:b/>
          <w:color w:val="212529"/>
          <w:sz w:val="26"/>
          <w:szCs w:val="26"/>
        </w:rPr>
        <w:t xml:space="preserve"> - </w:t>
      </w:r>
      <w:r w:rsidRPr="002D16D4">
        <w:rPr>
          <w:color w:val="212529"/>
          <w:sz w:val="26"/>
          <w:szCs w:val="26"/>
        </w:rPr>
        <w:t>выявление сходства признаков объекта и различия между ними, выделять одни признаки объекта и абстрагироваться от других. Например: все предметы сладкие.</w:t>
      </w:r>
      <w:r w:rsidRPr="002D16D4">
        <w:rPr>
          <w:b/>
          <w:color w:val="212529"/>
          <w:sz w:val="26"/>
          <w:szCs w:val="26"/>
        </w:rPr>
        <w:t xml:space="preserve"> </w:t>
      </w:r>
      <w:r w:rsidRPr="002D16D4">
        <w:rPr>
          <w:color w:val="212529"/>
          <w:sz w:val="26"/>
          <w:szCs w:val="26"/>
        </w:rPr>
        <w:t>Методика рекомендует сначала учить сравнивать два объекта, затем групп</w:t>
      </w:r>
      <w:r w:rsidR="000D1B36">
        <w:rPr>
          <w:color w:val="212529"/>
          <w:sz w:val="26"/>
          <w:szCs w:val="26"/>
        </w:rPr>
        <w:t>ы</w:t>
      </w:r>
      <w:r w:rsidRPr="002D16D4">
        <w:rPr>
          <w:color w:val="212529"/>
          <w:sz w:val="26"/>
          <w:szCs w:val="26"/>
        </w:rPr>
        <w:t>.</w:t>
      </w:r>
    </w:p>
    <w:p w:rsidR="0076186B" w:rsidRPr="002D16D4" w:rsidRDefault="0076186B" w:rsidP="000D1B36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  <w:r w:rsidRPr="002D16D4">
        <w:rPr>
          <w:rStyle w:val="a4"/>
          <w:b w:val="0"/>
          <w:color w:val="212529"/>
          <w:sz w:val="26"/>
          <w:szCs w:val="26"/>
        </w:rPr>
        <w:t>4.«Обобщение»</w:t>
      </w:r>
      <w:r w:rsidRPr="002D16D4">
        <w:rPr>
          <w:b/>
          <w:color w:val="212529"/>
          <w:sz w:val="26"/>
          <w:szCs w:val="26"/>
        </w:rPr>
        <w:t xml:space="preserve"> -</w:t>
      </w:r>
      <w:r w:rsidRPr="002D16D4">
        <w:rPr>
          <w:color w:val="212529"/>
          <w:sz w:val="26"/>
          <w:szCs w:val="26"/>
        </w:rPr>
        <w:t xml:space="preserve"> умение делать вывод, выделять и фиксировать общий признак двух и более объектов. К работе по умению делать вывод, выделять и фиксировать общий признак двух и более объектов рекомендуется приступать в том случае, если дети хорошо понимают этот процесс, если результат деятельности, например</w:t>
      </w:r>
      <w:proofErr w:type="gramStart"/>
      <w:r w:rsidRPr="002D16D4">
        <w:rPr>
          <w:color w:val="212529"/>
          <w:sz w:val="26"/>
          <w:szCs w:val="26"/>
        </w:rPr>
        <w:t>,</w:t>
      </w:r>
      <w:proofErr w:type="gramEnd"/>
      <w:r w:rsidRPr="002D16D4">
        <w:rPr>
          <w:color w:val="212529"/>
          <w:sz w:val="26"/>
          <w:szCs w:val="26"/>
        </w:rPr>
        <w:t xml:space="preserve"> выделение основного признака, произведён ими самостоятельно, скажем: эти предметы все большие, эти все летают, эти все бегают.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b/>
          <w:color w:val="212529"/>
          <w:sz w:val="26"/>
          <w:szCs w:val="26"/>
        </w:rPr>
      </w:pPr>
      <w:r w:rsidRPr="002D16D4">
        <w:rPr>
          <w:rStyle w:val="a4"/>
          <w:b w:val="0"/>
          <w:color w:val="212529"/>
          <w:sz w:val="26"/>
          <w:szCs w:val="26"/>
        </w:rPr>
        <w:t>5.«Классификация»</w:t>
      </w:r>
      <w:r w:rsidRPr="002D16D4">
        <w:rPr>
          <w:b/>
          <w:color w:val="212529"/>
          <w:sz w:val="26"/>
          <w:szCs w:val="26"/>
        </w:rPr>
        <w:t xml:space="preserve"> - </w:t>
      </w:r>
      <w:r w:rsidRPr="002D16D4">
        <w:rPr>
          <w:color w:val="212529"/>
          <w:sz w:val="26"/>
          <w:szCs w:val="26"/>
        </w:rPr>
        <w:t>умение разделять множества на группы по какому-либо признаку, который называют «основание классификации».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  <w:r w:rsidRPr="002D16D4">
        <w:rPr>
          <w:color w:val="212529"/>
          <w:sz w:val="26"/>
          <w:szCs w:val="26"/>
        </w:rPr>
        <w:t>Классификация может проходить: по назначению, по размеру, по цвету, по форме и по другим признакам нематематического характера: что можно и что нельзя; кто летает, кто бегает, кто плавает; что бывает летом и что зимой и т.д.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b/>
          <w:color w:val="212529"/>
          <w:sz w:val="26"/>
          <w:szCs w:val="26"/>
        </w:rPr>
      </w:pPr>
      <w:r w:rsidRPr="002D16D4">
        <w:rPr>
          <w:rStyle w:val="a4"/>
          <w:b w:val="0"/>
          <w:color w:val="212529"/>
          <w:sz w:val="26"/>
          <w:szCs w:val="26"/>
        </w:rPr>
        <w:t>6.«Умозаключение»</w:t>
      </w:r>
      <w:r w:rsidRPr="002D16D4">
        <w:rPr>
          <w:b/>
          <w:color w:val="212529"/>
          <w:sz w:val="26"/>
          <w:szCs w:val="26"/>
        </w:rPr>
        <w:t xml:space="preserve"> - </w:t>
      </w:r>
      <w:r w:rsidRPr="002D16D4">
        <w:rPr>
          <w:color w:val="212529"/>
          <w:sz w:val="26"/>
          <w:szCs w:val="26"/>
        </w:rPr>
        <w:t>умение производить операцию мышления, в ходе которой из сопоставления ряда посылок выводится суждение.</w:t>
      </w:r>
    </w:p>
    <w:p w:rsidR="0076186B" w:rsidRPr="002D16D4" w:rsidRDefault="000D1B36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  <w:r>
        <w:rPr>
          <w:color w:val="212529"/>
          <w:sz w:val="26"/>
          <w:szCs w:val="26"/>
        </w:rPr>
        <w:t>Основная задача</w:t>
      </w:r>
      <w:r w:rsidR="0076186B" w:rsidRPr="002D16D4">
        <w:rPr>
          <w:color w:val="212529"/>
          <w:sz w:val="26"/>
          <w:szCs w:val="26"/>
        </w:rPr>
        <w:t xml:space="preserve"> логического развития ребенка предполагает формирование умения выстраивать простейшие умозаключения на основе причинно-следственной связи.</w:t>
      </w:r>
    </w:p>
    <w:p w:rsidR="0076186B" w:rsidRPr="002D16D4" w:rsidRDefault="0076186B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  <w:r w:rsidRPr="002D16D4">
        <w:rPr>
          <w:color w:val="212529"/>
          <w:sz w:val="26"/>
          <w:szCs w:val="26"/>
        </w:rPr>
        <w:t>Однако для формирования логического мышления у старших дошкольников с задержкой психического развития требуются некоторые условия:</w:t>
      </w:r>
    </w:p>
    <w:p w:rsidR="0076186B" w:rsidRPr="002D16D4" w:rsidRDefault="0076186B" w:rsidP="000D1B3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-284" w:firstLine="0"/>
        <w:rPr>
          <w:rFonts w:ascii="Times New Roman" w:hAnsi="Times New Roman" w:cs="Times New Roman"/>
          <w:color w:val="212529"/>
          <w:sz w:val="26"/>
          <w:szCs w:val="26"/>
        </w:rPr>
      </w:pPr>
      <w:r w:rsidRPr="002D16D4">
        <w:rPr>
          <w:rFonts w:ascii="Times New Roman" w:hAnsi="Times New Roman" w:cs="Times New Roman"/>
          <w:color w:val="212529"/>
          <w:sz w:val="26"/>
          <w:szCs w:val="26"/>
        </w:rPr>
        <w:t>логические задачи и упражнения следует отбирать с учетом возрастных и индивидуальных особенностей детей;</w:t>
      </w:r>
    </w:p>
    <w:p w:rsidR="0076186B" w:rsidRPr="002D16D4" w:rsidRDefault="0076186B" w:rsidP="000D1B3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-284" w:firstLine="0"/>
        <w:rPr>
          <w:rFonts w:ascii="Times New Roman" w:hAnsi="Times New Roman" w:cs="Times New Roman"/>
          <w:color w:val="212529"/>
          <w:sz w:val="26"/>
          <w:szCs w:val="26"/>
        </w:rPr>
      </w:pPr>
      <w:r w:rsidRPr="002D16D4">
        <w:rPr>
          <w:rFonts w:ascii="Times New Roman" w:hAnsi="Times New Roman" w:cs="Times New Roman"/>
          <w:color w:val="212529"/>
          <w:sz w:val="26"/>
          <w:szCs w:val="26"/>
        </w:rPr>
        <w:t>создание необходимой развивающей среды, способствующей познавательной активности, самостоятельности детей;</w:t>
      </w:r>
    </w:p>
    <w:p w:rsidR="0076186B" w:rsidRPr="002D16D4" w:rsidRDefault="0076186B" w:rsidP="000D1B3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-284" w:firstLine="0"/>
        <w:rPr>
          <w:rFonts w:ascii="Times New Roman" w:hAnsi="Times New Roman" w:cs="Times New Roman"/>
          <w:color w:val="212529"/>
          <w:sz w:val="26"/>
          <w:szCs w:val="26"/>
        </w:rPr>
      </w:pPr>
      <w:r w:rsidRPr="002D16D4">
        <w:rPr>
          <w:rFonts w:ascii="Times New Roman" w:hAnsi="Times New Roman" w:cs="Times New Roman"/>
          <w:color w:val="212529"/>
          <w:sz w:val="26"/>
          <w:szCs w:val="26"/>
        </w:rPr>
        <w:t>еженедельное внесение в игровую деятельность нового развивающего материала;</w:t>
      </w:r>
    </w:p>
    <w:p w:rsidR="0076186B" w:rsidRPr="002D16D4" w:rsidRDefault="0076186B" w:rsidP="000D1B3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-284" w:firstLine="0"/>
        <w:rPr>
          <w:rFonts w:ascii="Times New Roman" w:hAnsi="Times New Roman" w:cs="Times New Roman"/>
          <w:color w:val="212529"/>
          <w:sz w:val="26"/>
          <w:szCs w:val="26"/>
        </w:rPr>
      </w:pPr>
      <w:r w:rsidRPr="002D16D4">
        <w:rPr>
          <w:rFonts w:ascii="Times New Roman" w:hAnsi="Times New Roman" w:cs="Times New Roman"/>
          <w:color w:val="212529"/>
          <w:sz w:val="26"/>
          <w:szCs w:val="26"/>
        </w:rPr>
        <w:t>учитывая временные рамки (т.е., планируя небольшой по объему материал, тем самым, не сделать ущербной столь важную для ребенка деятельность - игру);</w:t>
      </w:r>
    </w:p>
    <w:p w:rsidR="0076186B" w:rsidRPr="002D16D4" w:rsidRDefault="0076186B" w:rsidP="000D1B36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-284" w:firstLine="0"/>
        <w:rPr>
          <w:rFonts w:ascii="Times New Roman" w:hAnsi="Times New Roman" w:cs="Times New Roman"/>
          <w:color w:val="212529"/>
          <w:sz w:val="26"/>
          <w:szCs w:val="26"/>
        </w:rPr>
      </w:pPr>
      <w:r w:rsidRPr="002D16D4">
        <w:rPr>
          <w:rFonts w:ascii="Times New Roman" w:hAnsi="Times New Roman" w:cs="Times New Roman"/>
          <w:color w:val="212529"/>
          <w:sz w:val="26"/>
          <w:szCs w:val="26"/>
        </w:rPr>
        <w:t>тесная взаимосвязь с родителями.</w:t>
      </w:r>
    </w:p>
    <w:p w:rsidR="00EB2375" w:rsidRPr="002D16D4" w:rsidRDefault="00EB2375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color w:val="212529"/>
          <w:sz w:val="26"/>
          <w:szCs w:val="26"/>
        </w:rPr>
      </w:pPr>
    </w:p>
    <w:p w:rsidR="00EB2375" w:rsidRPr="002D16D4" w:rsidRDefault="00EB2375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sz w:val="26"/>
          <w:szCs w:val="26"/>
        </w:rPr>
      </w:pPr>
      <w:r w:rsidRPr="002D16D4">
        <w:rPr>
          <w:color w:val="212529"/>
          <w:sz w:val="26"/>
          <w:szCs w:val="26"/>
        </w:rPr>
        <w:lastRenderedPageBreak/>
        <w:t xml:space="preserve">В педагогической практике воспитатели и специалисты использует чаще </w:t>
      </w:r>
      <w:r w:rsidRPr="002D16D4">
        <w:rPr>
          <w:sz w:val="26"/>
          <w:szCs w:val="26"/>
        </w:rPr>
        <w:t xml:space="preserve">игры, способствующие развитию образного и логического мышления у детей. Можно привести следующие примеры дидактических пособий: «Логические блоки </w:t>
      </w:r>
      <w:proofErr w:type="spellStart"/>
      <w:r w:rsidRPr="002D16D4">
        <w:rPr>
          <w:sz w:val="26"/>
          <w:szCs w:val="26"/>
        </w:rPr>
        <w:t>Дьенеша</w:t>
      </w:r>
      <w:proofErr w:type="spellEnd"/>
      <w:r w:rsidRPr="002D16D4">
        <w:rPr>
          <w:sz w:val="26"/>
          <w:szCs w:val="26"/>
        </w:rPr>
        <w:t xml:space="preserve">», игра-головоломка </w:t>
      </w:r>
      <w:proofErr w:type="spellStart"/>
      <w:r w:rsidRPr="002D16D4">
        <w:rPr>
          <w:sz w:val="26"/>
          <w:szCs w:val="26"/>
        </w:rPr>
        <w:t>Танграм</w:t>
      </w:r>
      <w:proofErr w:type="spellEnd"/>
      <w:r w:rsidRPr="002D16D4">
        <w:rPr>
          <w:sz w:val="26"/>
          <w:szCs w:val="26"/>
        </w:rPr>
        <w:t xml:space="preserve">, цветные палочки </w:t>
      </w:r>
      <w:proofErr w:type="spellStart"/>
      <w:r w:rsidRPr="002D16D4">
        <w:rPr>
          <w:sz w:val="26"/>
          <w:szCs w:val="26"/>
        </w:rPr>
        <w:t>Кюизинера</w:t>
      </w:r>
      <w:proofErr w:type="spellEnd"/>
      <w:r w:rsidRPr="002D16D4">
        <w:rPr>
          <w:sz w:val="26"/>
          <w:szCs w:val="26"/>
        </w:rPr>
        <w:t xml:space="preserve">, кубики Б.П.Никитина «Сложи узор». </w:t>
      </w:r>
    </w:p>
    <w:p w:rsidR="000D1B36" w:rsidRDefault="00EB2375" w:rsidP="000D1B36">
      <w:pPr>
        <w:pStyle w:val="a3"/>
        <w:shd w:val="clear" w:color="auto" w:fill="FFFFFF"/>
        <w:spacing w:before="0" w:beforeAutospacing="0" w:after="0" w:afterAutospacing="0"/>
        <w:ind w:left="-284"/>
        <w:rPr>
          <w:sz w:val="26"/>
          <w:szCs w:val="26"/>
        </w:rPr>
      </w:pPr>
      <w:r w:rsidRPr="002D16D4">
        <w:rPr>
          <w:sz w:val="26"/>
          <w:szCs w:val="26"/>
        </w:rPr>
        <w:t xml:space="preserve">Также существует большое количество дидактических игр. Вот некоторые из них: </w:t>
      </w:r>
      <w:proofErr w:type="gramStart"/>
      <w:r w:rsidRPr="002D16D4">
        <w:rPr>
          <w:sz w:val="26"/>
          <w:szCs w:val="26"/>
        </w:rPr>
        <w:t>«Улитка», «Найди», «Четвертый лишний», «Собери картинку», «Восстанови последовательность событий»</w:t>
      </w:r>
      <w:r w:rsidR="00D6540B" w:rsidRPr="002D16D4">
        <w:rPr>
          <w:sz w:val="26"/>
          <w:szCs w:val="26"/>
        </w:rPr>
        <w:t>,</w:t>
      </w:r>
      <w:r w:rsidRPr="002D16D4">
        <w:rPr>
          <w:sz w:val="26"/>
          <w:szCs w:val="26"/>
        </w:rPr>
        <w:t xml:space="preserve"> «</w:t>
      </w:r>
      <w:r w:rsidR="00D6540B" w:rsidRPr="002D16D4">
        <w:rPr>
          <w:sz w:val="26"/>
          <w:szCs w:val="26"/>
        </w:rPr>
        <w:t>Разложи картинки по группам», «Засели фигуры», «Рассели жильцов», «Что сначала, что потом», «Найди пару», «Когда это бывает?» и многие другие.</w:t>
      </w:r>
      <w:proofErr w:type="gramEnd"/>
    </w:p>
    <w:p w:rsidR="00D6540B" w:rsidRPr="002D16D4" w:rsidRDefault="00D6540B" w:rsidP="000D1B36">
      <w:pPr>
        <w:pStyle w:val="a3"/>
        <w:shd w:val="clear" w:color="auto" w:fill="FFFFFF"/>
        <w:spacing w:before="0" w:beforeAutospacing="0" w:after="0" w:afterAutospacing="0"/>
        <w:ind w:left="-284"/>
        <w:rPr>
          <w:sz w:val="26"/>
          <w:szCs w:val="26"/>
        </w:rPr>
      </w:pPr>
      <w:r w:rsidRPr="002D16D4">
        <w:rPr>
          <w:sz w:val="26"/>
          <w:szCs w:val="26"/>
        </w:rPr>
        <w:t>Многие ученые отмечают важную роль обучающих игр, которые позволяют педагогу расширить практический опыт ребенка, закреплять</w:t>
      </w:r>
      <w:r w:rsidR="00193D89" w:rsidRPr="002D16D4">
        <w:rPr>
          <w:sz w:val="26"/>
          <w:szCs w:val="26"/>
        </w:rPr>
        <w:t xml:space="preserve"> его знания об окружа</w:t>
      </w:r>
      <w:r w:rsidR="000D1B36">
        <w:rPr>
          <w:sz w:val="26"/>
          <w:szCs w:val="26"/>
        </w:rPr>
        <w:t xml:space="preserve">ющем мире. </w:t>
      </w:r>
      <w:r w:rsidR="00193D89" w:rsidRPr="002D16D4">
        <w:rPr>
          <w:sz w:val="26"/>
          <w:szCs w:val="26"/>
        </w:rPr>
        <w:t>Важным является положительное эмоциональное отношение ребенка к подобным играм. Быстро и удачно найденное решение, успех, радость победы, одобрение со стороны педагога оказывают на ребенка положительное воздействие, способствуют повышению интереса к познавательной деятельности, активизируют мышление.</w:t>
      </w:r>
    </w:p>
    <w:p w:rsidR="00193D89" w:rsidRPr="002D16D4" w:rsidRDefault="00193D89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sz w:val="26"/>
          <w:szCs w:val="26"/>
        </w:rPr>
      </w:pPr>
      <w:r w:rsidRPr="000D1B36">
        <w:rPr>
          <w:sz w:val="26"/>
          <w:szCs w:val="26"/>
        </w:rPr>
        <w:t xml:space="preserve">Таким образом, </w:t>
      </w:r>
      <w:r w:rsidR="000D1B36" w:rsidRPr="000D1B36">
        <w:rPr>
          <w:sz w:val="26"/>
          <w:szCs w:val="26"/>
        </w:rPr>
        <w:t>использование логических игр является основным приемом</w:t>
      </w:r>
      <w:r w:rsidRPr="000D1B36">
        <w:rPr>
          <w:sz w:val="26"/>
          <w:szCs w:val="26"/>
        </w:rPr>
        <w:t>,</w:t>
      </w:r>
      <w:r w:rsidRPr="002D16D4">
        <w:rPr>
          <w:color w:val="FF0000"/>
          <w:sz w:val="26"/>
          <w:szCs w:val="26"/>
        </w:rPr>
        <w:t xml:space="preserve"> </w:t>
      </w:r>
      <w:r w:rsidR="000D1B36">
        <w:rPr>
          <w:sz w:val="26"/>
          <w:szCs w:val="26"/>
        </w:rPr>
        <w:t>который</w:t>
      </w:r>
      <w:r w:rsidRPr="002D16D4">
        <w:rPr>
          <w:sz w:val="26"/>
          <w:szCs w:val="26"/>
        </w:rPr>
        <w:t xml:space="preserve"> используют воспитатели, учителя-дефектологи и логопеды на занятиях с </w:t>
      </w:r>
      <w:r w:rsidR="000D1B36">
        <w:rPr>
          <w:sz w:val="26"/>
          <w:szCs w:val="26"/>
        </w:rPr>
        <w:t>детьми с ЗПР. Этот прием повышае</w:t>
      </w:r>
      <w:r w:rsidRPr="002D16D4">
        <w:rPr>
          <w:sz w:val="26"/>
          <w:szCs w:val="26"/>
        </w:rPr>
        <w:t>т познавательную активность де</w:t>
      </w:r>
      <w:r w:rsidR="000D1B36">
        <w:rPr>
          <w:sz w:val="26"/>
          <w:szCs w:val="26"/>
        </w:rPr>
        <w:t>тей данной категории, стимулируе</w:t>
      </w:r>
      <w:r w:rsidRPr="002D16D4">
        <w:rPr>
          <w:sz w:val="26"/>
          <w:szCs w:val="26"/>
        </w:rPr>
        <w:t>т развитие вн</w:t>
      </w:r>
      <w:r w:rsidR="000D1B36">
        <w:rPr>
          <w:sz w:val="26"/>
          <w:szCs w:val="26"/>
        </w:rPr>
        <w:t>утренней мотивации и поддерживае</w:t>
      </w:r>
      <w:r w:rsidRPr="002D16D4">
        <w:rPr>
          <w:sz w:val="26"/>
          <w:szCs w:val="26"/>
        </w:rPr>
        <w:t xml:space="preserve">т интерес к занятиям. Благодаря </w:t>
      </w:r>
      <w:r w:rsidR="00B35971">
        <w:rPr>
          <w:sz w:val="26"/>
          <w:szCs w:val="26"/>
        </w:rPr>
        <w:t xml:space="preserve">логическим </w:t>
      </w:r>
      <w:r w:rsidRPr="000D1B36">
        <w:rPr>
          <w:sz w:val="26"/>
          <w:szCs w:val="26"/>
        </w:rPr>
        <w:t>играм</w:t>
      </w:r>
      <w:r w:rsidRPr="002D16D4">
        <w:rPr>
          <w:color w:val="FF0000"/>
          <w:sz w:val="26"/>
          <w:szCs w:val="26"/>
        </w:rPr>
        <w:t xml:space="preserve"> </w:t>
      </w:r>
      <w:r w:rsidRPr="002D16D4">
        <w:rPr>
          <w:sz w:val="26"/>
          <w:szCs w:val="26"/>
        </w:rPr>
        <w:t>решаются основные образ</w:t>
      </w:r>
      <w:r w:rsidR="003C1B96" w:rsidRPr="002D16D4">
        <w:rPr>
          <w:sz w:val="26"/>
          <w:szCs w:val="26"/>
        </w:rPr>
        <w:t xml:space="preserve">овательно-воспитательные задачи, повышается активность детей в процессе обучения, снижается утомляемость, формируется интерес к познавательной деятельности, развивается эмоциональная отзывчивость. </w:t>
      </w:r>
      <w:r w:rsidR="003C1B96" w:rsidRPr="00B35971">
        <w:rPr>
          <w:sz w:val="26"/>
          <w:szCs w:val="26"/>
        </w:rPr>
        <w:t>Игровое обучение</w:t>
      </w:r>
      <w:r w:rsidR="003C1B96" w:rsidRPr="002D16D4">
        <w:rPr>
          <w:sz w:val="26"/>
          <w:szCs w:val="26"/>
        </w:rPr>
        <w:t xml:space="preserve"> помогает ребенку почувствовать собственные возможности, обрести уверенность в себе.</w:t>
      </w:r>
    </w:p>
    <w:p w:rsidR="00193D89" w:rsidRPr="002D16D4" w:rsidRDefault="00193D89" w:rsidP="002D16D4">
      <w:pPr>
        <w:pStyle w:val="a3"/>
        <w:shd w:val="clear" w:color="auto" w:fill="FFFFFF"/>
        <w:spacing w:before="0" w:beforeAutospacing="0" w:after="0" w:afterAutospacing="0"/>
        <w:ind w:left="-284"/>
        <w:rPr>
          <w:sz w:val="26"/>
          <w:szCs w:val="26"/>
        </w:rPr>
      </w:pPr>
    </w:p>
    <w:p w:rsidR="0076186B" w:rsidRPr="002D16D4" w:rsidRDefault="00B35971" w:rsidP="002D16D4">
      <w:pPr>
        <w:shd w:val="clear" w:color="auto" w:fill="FFFFFF"/>
        <w:spacing w:before="100" w:beforeAutospacing="1" w:after="0" w:line="240" w:lineRule="auto"/>
        <w:ind w:left="-284"/>
        <w:rPr>
          <w:rFonts w:ascii="Times New Roman" w:hAnsi="Times New Roman" w:cs="Times New Roman"/>
          <w:color w:val="212529"/>
          <w:sz w:val="26"/>
          <w:szCs w:val="26"/>
        </w:rPr>
      </w:pPr>
      <w:r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</w:p>
    <w:p w:rsidR="0076186B" w:rsidRPr="002D16D4" w:rsidRDefault="0076186B" w:rsidP="002D16D4">
      <w:pPr>
        <w:shd w:val="clear" w:color="auto" w:fill="FFFFFF"/>
        <w:spacing w:after="100" w:afterAutospacing="1" w:line="240" w:lineRule="auto"/>
        <w:ind w:left="-284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76186B" w:rsidRPr="002D16D4" w:rsidSect="00953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5570E"/>
    <w:multiLevelType w:val="multilevel"/>
    <w:tmpl w:val="8996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186B"/>
    <w:rsid w:val="000D1B36"/>
    <w:rsid w:val="00193D89"/>
    <w:rsid w:val="002D16D4"/>
    <w:rsid w:val="003C1B96"/>
    <w:rsid w:val="004E2E12"/>
    <w:rsid w:val="0076186B"/>
    <w:rsid w:val="009535AE"/>
    <w:rsid w:val="00B35971"/>
    <w:rsid w:val="00D6540B"/>
    <w:rsid w:val="00EB2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86B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186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7618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761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618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1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Маринэ</dc:creator>
  <cp:keywords/>
  <dc:description/>
  <cp:lastModifiedBy>Маринэ</cp:lastModifiedBy>
  <cp:revision>4</cp:revision>
  <dcterms:created xsi:type="dcterms:W3CDTF">2026-03-29T04:12:00Z</dcterms:created>
  <dcterms:modified xsi:type="dcterms:W3CDTF">2026-03-29T07:31:00Z</dcterms:modified>
</cp:coreProperties>
</file>